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0498188"/>
    <w:bookmarkEnd w:id="0"/>
    <w:p w14:paraId="179F3DB5" w14:textId="53517C56" w:rsidR="004C4196" w:rsidRPr="004C4196" w:rsidRDefault="004C4196" w:rsidP="004C4196">
      <w:pPr>
        <w:tabs>
          <w:tab w:val="left" w:pos="630"/>
          <w:tab w:val="right" w:pos="9720"/>
        </w:tabs>
        <w:spacing w:after="60"/>
        <w:jc w:val="left"/>
        <w:rPr>
          <w:rFonts w:ascii="Arial" w:eastAsia="Malgun Gothic" w:hAnsi="Arial" w:cs="Arial"/>
          <w:b/>
          <w:bCs/>
          <w:kern w:val="0"/>
          <w:sz w:val="24"/>
          <w:szCs w:val="24"/>
          <w:lang w:val="en-GB" w:eastAsia="ko-KR"/>
        </w:rPr>
      </w:pPr>
      <w:r w:rsidRPr="004C4196">
        <w:rPr>
          <w:rFonts w:ascii="Arial" w:eastAsia="Malgun Gothic" w:hAnsi="Arial" w:cs="Arial"/>
          <w:b/>
          <w:bCs/>
          <w:noProof/>
          <w:kern w:val="0"/>
          <w:sz w:val="24"/>
          <w:szCs w:val="24"/>
          <w:lang w:val="en-GB" w:eastAsia="ko-KR"/>
        </w:rPr>
        <mc:AlternateContent>
          <mc:Choice Requires="wps">
            <w:drawing>
              <wp:anchor distT="0" distB="0" distL="114300" distR="114300" simplePos="0" relativeHeight="251659264" behindDoc="0" locked="1" layoutInCell="1" hidden="1" allowOverlap="1" wp14:anchorId="138620BB" wp14:editId="1BA26F84">
                <wp:simplePos x="0" y="0"/>
                <wp:positionH relativeFrom="column">
                  <wp:posOffset>0</wp:posOffset>
                </wp:positionH>
                <wp:positionV relativeFrom="paragraph">
                  <wp:posOffset>0</wp:posOffset>
                </wp:positionV>
                <wp:extent cx="635" cy="635"/>
                <wp:effectExtent l="0" t="0" r="0" b="0"/>
                <wp:wrapNone/>
                <wp:docPr id="27"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2C364486" id="DtsShapeName"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M37AQAAAsWAAAOAAAAZHJzL2Uyb0RvYy54bWzsWEtv4zYQvhfof2B0LNpIpEQ9vHE2zbMB&#10;2t0F4i3QQ4ul9bAESKJWpO1kf32HpKRITpwmRW+1DzIpfhwOv3loyJP391WJNmkrCl7PLXzsWCit&#10;Y54U9WpufV5c/xRaSEhWJ6zkdTq3HlJhvT/9/ruTbTNLCc95maQtAiG1mG2buZVL2cxsW8R5WjFx&#10;zJu0hsGMtxWT0G1XdtKyLUivSps4jm9veZs0LY9TIeDtpRm0TrX8LEtj+THLRCpRObdAN6mfrX4u&#10;1dM+PWGzVcuavIg7Ndi/0KJiRQ2LDqIumWRo3RZPRFVF3HLBM3kc88rmWVbEqd4D7AY7O7u5y1mT&#10;6r0AOaIZaBL/ndj4w+ZTi4pkbpHAQjWrwEaXUuiVP0DPQkkqYiDsClPXIzdnoUsjSgMvOvevML66&#10;gJZLgxvfid69m/uhe3bxx+8edjz3SP/Ob3/5ePbnZnhzFtw4+CLA2CFXJLrCwY175/yIwwf4Hd3K&#10;L5skPzqv+VrksVznNT/6nJRfqy/rxE7rpRF5eB4YODBwYODAwIGBAwMHBv7HDOCjvyyUF0mSquJb&#10;FbPbRsygprtrPrVdT0ATLbe/8QRKO7aWXNep91lbqXoVKlB0r8vhh6EcTu8liuGl71ILxfBeNUCa&#10;zWb9tHgt5E3KtQi2+VVIU0cn0NJVcNKVkguoubOqhJL6Bxu5OEJbRLDv9HX3AMMjmO+h/HkUGaFC&#10;f58sd4RycbhPmDeB7dUMKBg2ADzsk+aPYNTbKw1q7EHaC7rBoWmA4cCPvIA4CGhz4Emp63fHloG+&#10;aIzHQeR74Yt4PDYLDaOQeC/jx/Z5GTm2EXVcb5+V8NhMhATRPmbx2FDYp/5ew+OxrbDrBxNHAu9d&#10;9f7J8t5l4/u681loIaZOrYtQR0jDhYoM5cEQAgsdXSADYMrDH9HRBA3bV2i3i5cnaGBeTe+Fw94U&#10;vA+vp3A8gYOXKXgwlm506jbRwoFXHXUXGBSBw+5C0Qynt4ViEQ68C+BIh2rDpOJA6wJNtIUDoA5M&#10;lPctNVbxTbrgGiUVG9gJfUMIwWGvxiMoXi+L+Dz9Np3iUXAf0BsHXue5jRYWUQKOqwYcHHZqmQFH&#10;mRIGAldnCrXFieRpz0gLQt9MwpSMhfl+aN53Scegqdct8foFPBw8uwCJIvOewrgh13AV+RDuanuu&#10;Mxj4H7eBMZ0SDM6ixSnpSppLyGR/xDM+5xHy+r2YJYCECSm9KAiyyft+6YBGvc2nFijrqcUfnaTL&#10;9WDBHtP/m10Rp2dvJLyHTBfpJmDIbZqIXS07/wWKnuxrmPMmkggGYzzPueMB2coafRj0VsKR7xp7&#10;vM3qYc/xrhMFHnnW67BPOod4vdXBtcATldoT82I3UF96eL0TOpgEHf4tgYgJfLKMuJ24xphQk/F2&#10;U8GzeWVq/rjkIoXwAldSyWto6CymM8RjSSJ4WSTXRVmqzCXa1fKibNGGQWK81j8VpjBlAitrlQQh&#10;J1GdcidjExHqM2wqmF0RVSHhMrMsqrkVjkElfDJsVZmpWszUaEuePEBd1nJzIwk3qNDIefvNQlu4&#10;jZxb4uuatamFytsarvsi7HngcFJ3PArlAKT18chyPMLqGETNLWnBF001LyT0YMq6aYtVDiuZz0rN&#10;f4Z6MCtU9ab1M1p1Hbhx1Cx1t6PqSnPc16jHO9zTvwEAAP//AwBQSwMEFAAGAAgAAAAhAEz0xOjS&#10;AAAA/wAAAA8AAABkcnMvZG93bnJldi54bWxMj81qwzAQhO+FvoPYQm+N3EBLcCyHUmjvcUrPG2v9&#10;k1orI61j5+2r5NJeBpYZZr4tdosb1JlC7D0beF5loIhrb3tuDXwdPp42oKIgWxw8k4ELRdiV93cF&#10;5tbPvKdzJa1KJRxzNNCJjLnWse7IYVz5kTh5jQ8OJZ2h1TbgnMrdoNdZ9qod9pwWOhzpvaP6p5qc&#10;gc3+83JwMjf1y/c6NvFUTeFUGfP4sLxtQQkt8heGK35ChzIxHf3ENqrBQHpEbnrz1PGa0GWh/3OX&#10;vwAAAP//AwBQSwECLQAUAAYACAAAACEAtoM4kv4AAADhAQAAEwAAAAAAAAAAAAAAAAAAAAAAW0Nv&#10;bnRlbnRfVHlwZXNdLnhtbFBLAQItABQABgAIAAAAIQA4/SH/1gAAAJQBAAALAAAAAAAAAAAAAAAA&#10;AC8BAABfcmVscy8ucmVsc1BLAQItABQABgAIAAAAIQBIz+M37AQAAAsWAAAOAAAAAAAAAAAAAAAA&#10;AC4CAABkcnMvZTJvRG9jLnhtbFBLAQItABQABgAIAAAAIQBM9MTo0gAAAP8AAAAPAAAAAAAAAAAA&#10;AAAAAEYHAABkcnMvZG93bnJldi54bWxQSwUGAAAAAAQABADzAAAAR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arrowok="t" o:connecttype="custom" o:connectlocs="9,2;3,9;9,19;16,9" o:connectangles="270,180,90,0" textboxrect="5034,2279,16566,13674"/>
                <w10:anchorlock/>
              </v:shape>
            </w:pict>
          </mc:Fallback>
        </mc:AlternateContent>
      </w:r>
      <w:r w:rsidRPr="004C4196">
        <w:rPr>
          <w:rFonts w:ascii="Arial" w:eastAsia="Malgun Gothic" w:hAnsi="Arial" w:cs="Arial"/>
          <w:b/>
          <w:bCs/>
          <w:kern w:val="0"/>
          <w:sz w:val="24"/>
          <w:szCs w:val="24"/>
          <w:lang w:val="en-GB" w:eastAsia="ko-KR"/>
        </w:rPr>
        <w:t>3GPP TSG RAN WG1 Meeting #113</w:t>
      </w:r>
      <w:r w:rsidRPr="004C4196">
        <w:rPr>
          <w:rFonts w:ascii="Arial" w:eastAsia="Malgun Gothic" w:hAnsi="Arial" w:cs="Arial"/>
          <w:b/>
          <w:bCs/>
          <w:kern w:val="0"/>
          <w:sz w:val="24"/>
          <w:szCs w:val="24"/>
          <w:lang w:val="en-GB" w:eastAsia="ko-KR"/>
        </w:rPr>
        <w:tab/>
      </w:r>
      <w:r w:rsidR="00203E8A" w:rsidRPr="00203E8A">
        <w:rPr>
          <w:rFonts w:ascii="Arial" w:eastAsia="Malgun Gothic" w:hAnsi="Arial" w:cs="Arial"/>
          <w:b/>
          <w:bCs/>
          <w:kern w:val="0"/>
          <w:sz w:val="24"/>
          <w:szCs w:val="24"/>
          <w:lang w:val="en-GB" w:eastAsia="ko-KR"/>
        </w:rPr>
        <w:t>R1-2305507</w:t>
      </w:r>
    </w:p>
    <w:p w14:paraId="0CBB225C" w14:textId="5BDDB082" w:rsidR="004C4196" w:rsidRPr="004C4196" w:rsidRDefault="004C4196" w:rsidP="004C4196">
      <w:pPr>
        <w:rPr>
          <w:rFonts w:ascii="Arial" w:eastAsia="Malgun Gothic" w:hAnsi="Arial" w:cs="Arial"/>
          <w:b/>
          <w:bCs/>
          <w:kern w:val="0"/>
          <w:sz w:val="24"/>
          <w:szCs w:val="24"/>
          <w:lang w:val="en-GB" w:eastAsia="ko-KR"/>
        </w:rPr>
      </w:pPr>
      <w:r w:rsidRPr="004C4196">
        <w:rPr>
          <w:rFonts w:ascii="Arial" w:eastAsia="Malgun Gothic" w:hAnsi="Arial" w:cs="Arial"/>
          <w:b/>
          <w:bCs/>
          <w:kern w:val="0"/>
          <w:sz w:val="24"/>
          <w:szCs w:val="24"/>
          <w:lang w:val="en-GB" w:eastAsia="ko-KR"/>
        </w:rPr>
        <w:t>Incheon, Korea, May 22nd – May 26th, 2023</w:t>
      </w:r>
    </w:p>
    <w:p w14:paraId="62C950FA" w14:textId="77777777" w:rsidR="004C4196" w:rsidRDefault="004C4196" w:rsidP="004C4196">
      <w:pPr>
        <w:rPr>
          <w:b/>
          <w:bCs/>
        </w:rPr>
      </w:pPr>
    </w:p>
    <w:p w14:paraId="747A3AC6" w14:textId="77777777" w:rsidR="004C4196" w:rsidRPr="00202249" w:rsidRDefault="004C4196" w:rsidP="004C4196">
      <w:pPr>
        <w:tabs>
          <w:tab w:val="left" w:pos="1985"/>
        </w:tabs>
        <w:ind w:left="1990" w:hangingChars="826" w:hanging="1990"/>
        <w:rPr>
          <w:rFonts w:ascii="Arial" w:hAnsi="Arial"/>
          <w:sz w:val="24"/>
        </w:rPr>
      </w:pPr>
      <w:r w:rsidRPr="00E30BF9">
        <w:rPr>
          <w:rFonts w:ascii="Arial" w:hAnsi="Arial"/>
          <w:b/>
          <w:sz w:val="24"/>
        </w:rPr>
        <w:t>Agenda item:</w:t>
      </w:r>
      <w:r w:rsidRPr="00E30BF9">
        <w:rPr>
          <w:rFonts w:ascii="Arial" w:hAnsi="Arial"/>
          <w:b/>
          <w:sz w:val="24"/>
        </w:rPr>
        <w:tab/>
      </w:r>
      <w:bookmarkStart w:id="1" w:name="Source"/>
      <w:bookmarkEnd w:id="1"/>
      <w:r w:rsidRPr="00E30BF9">
        <w:rPr>
          <w:rFonts w:ascii="Arial" w:hAnsi="Arial"/>
          <w:sz w:val="24"/>
        </w:rPr>
        <w:t>9.2.3.1</w:t>
      </w:r>
    </w:p>
    <w:p w14:paraId="102DA1D0" w14:textId="77777777" w:rsidR="004C4196" w:rsidRPr="00202249" w:rsidRDefault="004C4196" w:rsidP="004C4196">
      <w:pPr>
        <w:tabs>
          <w:tab w:val="left" w:pos="1985"/>
        </w:tabs>
        <w:ind w:left="1990" w:hangingChars="826" w:hanging="1990"/>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41A560FC" w14:textId="77777777" w:rsidR="004C4196" w:rsidRPr="00202249" w:rsidRDefault="004C4196" w:rsidP="004C4196">
      <w:pPr>
        <w:tabs>
          <w:tab w:val="left" w:pos="1985"/>
        </w:tabs>
        <w:ind w:left="1990" w:hangingChars="826" w:hanging="1990"/>
        <w:rPr>
          <w:rFonts w:ascii="Arial" w:hAnsi="Arial"/>
          <w:sz w:val="24"/>
        </w:rPr>
      </w:pPr>
      <w:r w:rsidRPr="002234A3">
        <w:rPr>
          <w:rFonts w:ascii="Arial" w:hAnsi="Arial"/>
          <w:b/>
          <w:sz w:val="24"/>
        </w:rPr>
        <w:t>Title:</w:t>
      </w:r>
      <w:r w:rsidRPr="002234A3">
        <w:rPr>
          <w:rFonts w:ascii="Arial" w:hAnsi="Arial"/>
          <w:b/>
          <w:sz w:val="24"/>
        </w:rPr>
        <w:tab/>
      </w:r>
      <w:r>
        <w:rPr>
          <w:rFonts w:ascii="Arial" w:hAnsi="Arial"/>
          <w:sz w:val="24"/>
        </w:rPr>
        <w:t>Evaluation</w:t>
      </w:r>
      <w:r>
        <w:rPr>
          <w:rFonts w:ascii="Arial" w:hAnsi="Arial"/>
          <w:sz w:val="24"/>
          <w:lang w:val="en-AU"/>
        </w:rPr>
        <w:t xml:space="preserve"> on </w:t>
      </w:r>
      <w:r w:rsidRPr="00DD36F0">
        <w:rPr>
          <w:rFonts w:ascii="Arial" w:hAnsi="Arial"/>
          <w:sz w:val="24"/>
        </w:rPr>
        <w:t>AI/ML for beam management</w:t>
      </w:r>
    </w:p>
    <w:p w14:paraId="008674C6" w14:textId="77777777" w:rsidR="004C4196" w:rsidRPr="00202249" w:rsidRDefault="004C4196" w:rsidP="004C4196">
      <w:pPr>
        <w:tabs>
          <w:tab w:val="left" w:pos="1985"/>
        </w:tabs>
        <w:ind w:left="1990" w:hangingChars="826" w:hanging="1990"/>
        <w:rPr>
          <w:rFonts w:ascii="Arial" w:hAnsi="Arial"/>
          <w:sz w:val="24"/>
        </w:rPr>
      </w:pPr>
      <w:r w:rsidRPr="002234A3">
        <w:rPr>
          <w:rFonts w:ascii="Arial" w:hAnsi="Arial"/>
          <w:b/>
          <w:sz w:val="24"/>
        </w:rPr>
        <w:t>Document for:</w:t>
      </w:r>
      <w:r w:rsidRPr="002234A3">
        <w:rPr>
          <w:rFonts w:ascii="Arial" w:hAnsi="Arial"/>
          <w:b/>
          <w:sz w:val="24"/>
        </w:rPr>
        <w:tab/>
      </w:r>
      <w:r w:rsidRPr="00202249">
        <w:rPr>
          <w:rFonts w:ascii="Arial" w:hAnsi="Arial"/>
          <w:sz w:val="24"/>
        </w:rPr>
        <w:t>Discussion and Decision</w:t>
      </w:r>
    </w:p>
    <w:p w14:paraId="126FAE09" w14:textId="77777777" w:rsidR="004C4196" w:rsidRPr="004C4196" w:rsidRDefault="004C4196" w:rsidP="004C4196">
      <w:pPr>
        <w:pStyle w:val="1"/>
        <w:ind w:left="450"/>
      </w:pPr>
      <w:r w:rsidRPr="004C4196">
        <w:t>Introduction</w:t>
      </w:r>
    </w:p>
    <w:p w14:paraId="617447D7" w14:textId="7ECDC4F9" w:rsidR="004C4196" w:rsidRPr="00AC3374" w:rsidRDefault="004C4196" w:rsidP="004C4196">
      <w:pPr>
        <w:spacing w:after="160" w:line="276" w:lineRule="auto"/>
        <w:ind w:right="-99"/>
      </w:pPr>
      <w:r>
        <w:t xml:space="preserve">In this contribution, we will provide our view on the remaining aspects of evaluation on </w:t>
      </w:r>
      <w:r w:rsidRPr="008A0F66">
        <w:t xml:space="preserve">AI/ML for </w:t>
      </w:r>
      <w:r>
        <w:t>BM in general, and some further discussions on the assumptions, KPIs, and preliminary results for each sub-use cases.</w:t>
      </w:r>
    </w:p>
    <w:p w14:paraId="163A5C5F" w14:textId="141C4C22" w:rsidR="00593485" w:rsidRDefault="00C966C7" w:rsidP="004C4196">
      <w:pPr>
        <w:pStyle w:val="1"/>
        <w:ind w:left="450"/>
      </w:pPr>
      <w:r>
        <w:t xml:space="preserve">Remaining issues on </w:t>
      </w:r>
      <w:r w:rsidR="00593485">
        <w:t>KPIs</w:t>
      </w:r>
    </w:p>
    <w:p w14:paraId="250ADE5B" w14:textId="50DAB2CB" w:rsidR="00593485" w:rsidRDefault="00593485" w:rsidP="00593485">
      <w:pPr>
        <w:pStyle w:val="2"/>
        <w:numPr>
          <w:ilvl w:val="1"/>
          <w:numId w:val="1"/>
        </w:numPr>
      </w:pPr>
      <w:r>
        <w:t xml:space="preserve">Clarification of Predicted L1-RSRP difference for DL Tx beam prediction. </w:t>
      </w:r>
    </w:p>
    <w:p w14:paraId="710A095C" w14:textId="368350D5" w:rsidR="004C4196" w:rsidRDefault="004C4196" w:rsidP="004C4196">
      <w:r>
        <w:t>In previous meeting, the following was agreed:</w:t>
      </w:r>
    </w:p>
    <w:tbl>
      <w:tblPr>
        <w:tblStyle w:val="af5"/>
        <w:tblW w:w="0" w:type="auto"/>
        <w:tblLook w:val="04A0" w:firstRow="1" w:lastRow="0" w:firstColumn="1" w:lastColumn="0" w:noHBand="0" w:noVBand="1"/>
      </w:tblPr>
      <w:tblGrid>
        <w:gridCol w:w="9736"/>
      </w:tblGrid>
      <w:tr w:rsidR="004C4196" w14:paraId="6DA57E61" w14:textId="77777777" w:rsidTr="004C4196">
        <w:tc>
          <w:tcPr>
            <w:tcW w:w="9736" w:type="dxa"/>
          </w:tcPr>
          <w:p w14:paraId="00EE36F1" w14:textId="77777777" w:rsidR="004C4196" w:rsidRDefault="004C4196" w:rsidP="004C4196">
            <w:r w:rsidRPr="00593485">
              <w:rPr>
                <w:highlight w:val="green"/>
              </w:rPr>
              <w:t>Agreement:</w:t>
            </w:r>
            <w:r>
              <w:t xml:space="preserve"> </w:t>
            </w:r>
          </w:p>
          <w:p w14:paraId="4DBE7E03" w14:textId="77777777" w:rsidR="004C4196" w:rsidRDefault="004C4196" w:rsidP="004C4196">
            <w:r>
              <w:t xml:space="preserve">the definition of L1-RSRP difference of Top-1 predicted beam: </w:t>
            </w:r>
          </w:p>
          <w:p w14:paraId="1FF5175A" w14:textId="77777777" w:rsidR="004C4196" w:rsidRDefault="004C4196" w:rsidP="00EC5938">
            <w:pPr>
              <w:pStyle w:val="af9"/>
              <w:numPr>
                <w:ilvl w:val="0"/>
                <w:numId w:val="18"/>
              </w:numPr>
            </w:pPr>
            <w:r>
              <w:t>the difference between the ideal L1-RSRP of Top-1 predicted beam and the ideal L1-RSRP of the Top-1 genie-aided beam</w:t>
            </w:r>
          </w:p>
          <w:p w14:paraId="188DA9F8" w14:textId="77777777" w:rsidR="004C4196" w:rsidRPr="004C4196" w:rsidRDefault="004C4196" w:rsidP="004C4196">
            <w:pPr>
              <w:rPr>
                <w:highlight w:val="green"/>
              </w:rPr>
            </w:pPr>
            <w:r w:rsidRPr="004C4196">
              <w:rPr>
                <w:rFonts w:hint="eastAsia"/>
                <w:highlight w:val="green"/>
              </w:rPr>
              <w:t>A</w:t>
            </w:r>
            <w:r w:rsidRPr="004C4196">
              <w:rPr>
                <w:highlight w:val="green"/>
              </w:rPr>
              <w:t>greement</w:t>
            </w:r>
          </w:p>
          <w:p w14:paraId="0DBE5382" w14:textId="77777777" w:rsidR="004C4196" w:rsidRPr="004C4196" w:rsidRDefault="004C4196" w:rsidP="00EC5938">
            <w:pPr>
              <w:pStyle w:val="af9"/>
              <w:numPr>
                <w:ilvl w:val="0"/>
                <w:numId w:val="16"/>
              </w:numPr>
              <w:snapToGrid w:val="0"/>
              <w:contextualSpacing w:val="0"/>
            </w:pPr>
            <w:r w:rsidRPr="004C4196">
              <w:t>For DL Tx beam prediction, the definition of Top-1 genie-aided Tx beam is defined as</w:t>
            </w:r>
          </w:p>
          <w:p w14:paraId="59964F7B" w14:textId="77777777" w:rsidR="004C4196" w:rsidRPr="004C4196" w:rsidRDefault="004C4196" w:rsidP="00EC5938">
            <w:pPr>
              <w:pStyle w:val="af9"/>
              <w:numPr>
                <w:ilvl w:val="1"/>
                <w:numId w:val="16"/>
              </w:numPr>
              <w:snapToGrid w:val="0"/>
              <w:contextualSpacing w:val="0"/>
            </w:pPr>
            <w:r w:rsidRPr="004C4196">
              <w:t>Option A (baseline): the Top-1 genie-aided Tx beam is the Tx beam that results in the largest L1-RSRP over all Tx and Rx beams</w:t>
            </w:r>
          </w:p>
          <w:p w14:paraId="767416CB" w14:textId="77777777" w:rsidR="004C4196" w:rsidRPr="004C4196" w:rsidRDefault="004C4196" w:rsidP="00EC5938">
            <w:pPr>
              <w:pStyle w:val="af9"/>
              <w:numPr>
                <w:ilvl w:val="1"/>
                <w:numId w:val="16"/>
              </w:numPr>
              <w:snapToGrid w:val="0"/>
              <w:contextualSpacing w:val="0"/>
            </w:pPr>
            <w:r w:rsidRPr="004C4196">
              <w:t>Option B(optional), the Top-1 genie-aided Tx beam is the Tx beam that results in the largest L1-RSRP over all Tx beams with specific Rx beam(s)</w:t>
            </w:r>
          </w:p>
          <w:p w14:paraId="5E9B6646" w14:textId="77777777" w:rsidR="004C4196" w:rsidRPr="004C4196" w:rsidRDefault="004C4196" w:rsidP="00EC5938">
            <w:pPr>
              <w:pStyle w:val="af9"/>
              <w:numPr>
                <w:ilvl w:val="2"/>
                <w:numId w:val="16"/>
              </w:numPr>
              <w:snapToGrid w:val="0"/>
              <w:contextualSpacing w:val="0"/>
            </w:pPr>
            <w:r w:rsidRPr="004C4196">
              <w:t>FFS on specific Rx beam(s)</w:t>
            </w:r>
          </w:p>
          <w:p w14:paraId="0F954C87" w14:textId="0F0B4292" w:rsidR="004C4196" w:rsidRPr="004C4196" w:rsidRDefault="004C4196" w:rsidP="00EC5938">
            <w:pPr>
              <w:pStyle w:val="af9"/>
              <w:numPr>
                <w:ilvl w:val="2"/>
                <w:numId w:val="16"/>
              </w:numPr>
              <w:snapToGrid w:val="0"/>
              <w:contextualSpacing w:val="0"/>
              <w:rPr>
                <w:b/>
                <w:strike/>
              </w:rPr>
            </w:pPr>
            <w:r w:rsidRPr="004C4196">
              <w:rPr>
                <w:rFonts w:eastAsia="等线"/>
              </w:rPr>
              <w:t>Note: specific Rx beams are subset of all Rx beams</w:t>
            </w:r>
          </w:p>
        </w:tc>
      </w:tr>
    </w:tbl>
    <w:p w14:paraId="4A0BB22F" w14:textId="2631760C" w:rsidR="004C4196" w:rsidRDefault="004C4196" w:rsidP="004C4196"/>
    <w:p w14:paraId="3D5A1A07" w14:textId="44A55250" w:rsidR="004C4196" w:rsidRDefault="004C4196" w:rsidP="004C4196">
      <w:r>
        <w:t xml:space="preserve">Based on the definition, we think the L1-RSRP of Top-1 predicted beam shall be the L1-RSRP from the best Rx beam of the Top-1 predicted beam. </w:t>
      </w:r>
    </w:p>
    <w:p w14:paraId="0F30B1FA" w14:textId="77777777" w:rsidR="004C4196" w:rsidRPr="004C4196" w:rsidRDefault="004C4196" w:rsidP="004C4196"/>
    <w:p w14:paraId="40A24725" w14:textId="3AFDEF90" w:rsidR="00593485" w:rsidRDefault="004C4196" w:rsidP="004C4196">
      <w:pPr>
        <w:pStyle w:val="a4"/>
      </w:pPr>
      <w:bookmarkStart w:id="2" w:name="_Ref135069756"/>
      <w:r>
        <w:t xml:space="preserve">Proposal # </w:t>
      </w:r>
      <w:fldSimple w:instr=" SEQ Proposal_# \* ARABIC ">
        <w:r w:rsidR="00BB6C76">
          <w:rPr>
            <w:noProof/>
          </w:rPr>
          <w:t>1</w:t>
        </w:r>
      </w:fldSimple>
      <w:r>
        <w:t>: Clarify that t</w:t>
      </w:r>
      <w:r w:rsidRPr="004C4196">
        <w:t xml:space="preserve">he L1-RSRP of Top-1 predicted beam </w:t>
      </w:r>
      <w:r>
        <w:t xml:space="preserve">is </w:t>
      </w:r>
      <w:r w:rsidRPr="004C4196">
        <w:t>the L1-RSRP from the best Rx beam of the Top-1 predicted beam.</w:t>
      </w:r>
      <w:bookmarkEnd w:id="2"/>
    </w:p>
    <w:p w14:paraId="609214E2" w14:textId="77777777" w:rsidR="00C44A2C" w:rsidRPr="00C44A2C" w:rsidRDefault="00C44A2C" w:rsidP="00C44A2C">
      <w:pPr>
        <w:rPr>
          <w:lang w:eastAsia="ko-KR"/>
        </w:rPr>
      </w:pPr>
    </w:p>
    <w:p w14:paraId="590AE3AC" w14:textId="77777777" w:rsidR="00BD67BA" w:rsidRDefault="004C18B4" w:rsidP="004C4196">
      <w:pPr>
        <w:pStyle w:val="1"/>
        <w:ind w:left="450"/>
      </w:pPr>
      <w:r>
        <w:t xml:space="preserve">Remaining issues on evaluation Methodologies </w:t>
      </w:r>
    </w:p>
    <w:p w14:paraId="11CD1155" w14:textId="5D185C95" w:rsidR="00BD67BA" w:rsidRDefault="00C966C7">
      <w:pPr>
        <w:pStyle w:val="2"/>
        <w:numPr>
          <w:ilvl w:val="1"/>
          <w:numId w:val="1"/>
        </w:numPr>
      </w:pPr>
      <w:r>
        <w:t>Assumptions of m</w:t>
      </w:r>
      <w:r w:rsidR="004C18B4">
        <w:t>easurement error</w:t>
      </w:r>
    </w:p>
    <w:p w14:paraId="4F73D3DA" w14:textId="77777777" w:rsidR="00C966C7" w:rsidRDefault="00C966C7" w:rsidP="00593485">
      <w:r>
        <w:t xml:space="preserve">In previous meeting, </w:t>
      </w:r>
      <w:r w:rsidRPr="00C966C7">
        <w:t>RAN</w:t>
      </w:r>
      <w:r>
        <w:t xml:space="preserve"> 1 had some discussion on measurement errors, with the latest proposals from FL as follow:</w:t>
      </w:r>
    </w:p>
    <w:tbl>
      <w:tblPr>
        <w:tblStyle w:val="af5"/>
        <w:tblW w:w="0" w:type="auto"/>
        <w:tblLook w:val="04A0" w:firstRow="1" w:lastRow="0" w:firstColumn="1" w:lastColumn="0" w:noHBand="0" w:noVBand="1"/>
      </w:tblPr>
      <w:tblGrid>
        <w:gridCol w:w="9736"/>
      </w:tblGrid>
      <w:tr w:rsidR="00C966C7" w14:paraId="1397F247" w14:textId="77777777" w:rsidTr="00C966C7">
        <w:tc>
          <w:tcPr>
            <w:tcW w:w="9736" w:type="dxa"/>
          </w:tcPr>
          <w:p w14:paraId="379336D8" w14:textId="77777777" w:rsidR="00C966C7" w:rsidRPr="00C966C7" w:rsidRDefault="00C966C7" w:rsidP="00C966C7">
            <w:pPr>
              <w:pStyle w:val="00Text"/>
              <w:rPr>
                <w:rFonts w:ascii="Calibri" w:hAnsi="Calibri" w:cs="Calibri"/>
                <w:b/>
                <w:bCs/>
              </w:rPr>
            </w:pPr>
            <w:r w:rsidRPr="00C966C7">
              <w:rPr>
                <w:b/>
                <w:bCs/>
              </w:rPr>
              <w:lastRenderedPageBreak/>
              <w:t xml:space="preserve">(FL5) Proposal 1.1i(measurement error) </w:t>
            </w:r>
          </w:p>
          <w:p w14:paraId="25ABDF87" w14:textId="77777777" w:rsidR="00C966C7" w:rsidRDefault="00C966C7" w:rsidP="00EC5938">
            <w:pPr>
              <w:pStyle w:val="Observation0"/>
              <w:numPr>
                <w:ilvl w:val="0"/>
                <w:numId w:val="17"/>
              </w:numPr>
              <w:tabs>
                <w:tab w:val="clear" w:pos="1304"/>
                <w:tab w:val="clear" w:pos="1701"/>
              </w:tabs>
              <w:spacing w:line="252" w:lineRule="auto"/>
              <w:rPr>
                <w:rFonts w:eastAsiaTheme="minorEastAsia" w:cs="Arial"/>
                <w:sz w:val="21"/>
                <w:szCs w:val="21"/>
              </w:rPr>
            </w:pPr>
            <w:r>
              <w:rPr>
                <w:rFonts w:ascii="Times New Roman" w:hAnsi="Times New Roman" w:cs="Times New Roman"/>
                <w:b w:val="0"/>
                <w:bCs w:val="0"/>
                <w:lang w:val="en-GB" w:eastAsia="zh-CN"/>
              </w:rPr>
              <w:t>The performance impact of the relative</w:t>
            </w:r>
            <w:r>
              <w:rPr>
                <w:rFonts w:ascii="Times New Roman" w:hAnsi="Times New Roman" w:cs="Times New Roman"/>
                <w:lang w:val="en-GB" w:eastAsia="zh-CN"/>
              </w:rPr>
              <w:t xml:space="preserve"> </w:t>
            </w:r>
            <w:r>
              <w:rPr>
                <w:rFonts w:ascii="Times New Roman" w:hAnsi="Times New Roman" w:cs="Times New Roman"/>
                <w:b w:val="0"/>
                <w:bCs w:val="0"/>
                <w:lang w:val="en-GB" w:eastAsia="zh-CN"/>
              </w:rPr>
              <w:t>L1-RSRP measurement error can be optionally evaluated for both DL Tx beam and beam pair prediction, where the relative</w:t>
            </w:r>
            <w:r>
              <w:rPr>
                <w:rFonts w:ascii="Times New Roman" w:hAnsi="Times New Roman" w:cs="Times New Roman"/>
                <w:lang w:val="en-GB" w:eastAsia="zh-CN"/>
              </w:rPr>
              <w:t xml:space="preserve"> </w:t>
            </w:r>
            <w:r>
              <w:rPr>
                <w:rFonts w:ascii="Times New Roman" w:hAnsi="Times New Roman" w:cs="Times New Roman"/>
                <w:b w:val="0"/>
                <w:bCs w:val="0"/>
                <w:lang w:val="en-GB" w:eastAsia="zh-CN"/>
              </w:rPr>
              <w:t>L1-RSRP measurement error can be modelled as noise among beams as a starting point</w:t>
            </w:r>
          </w:p>
          <w:p w14:paraId="4DAAF677" w14:textId="77777777" w:rsidR="00C966C7" w:rsidRDefault="00C966C7" w:rsidP="00EC5938">
            <w:pPr>
              <w:pStyle w:val="Observation0"/>
              <w:numPr>
                <w:ilvl w:val="1"/>
                <w:numId w:val="17"/>
              </w:numPr>
              <w:tabs>
                <w:tab w:val="clear" w:pos="1304"/>
                <w:tab w:val="clear" w:pos="1701"/>
              </w:tabs>
              <w:spacing w:after="0" w:line="252" w:lineRule="auto"/>
              <w:rPr>
                <w:b w:val="0"/>
                <w:bCs w:val="0"/>
                <w:szCs w:val="20"/>
              </w:rPr>
            </w:pPr>
            <w:r>
              <w:rPr>
                <w:rFonts w:ascii="Times New Roman" w:hAnsi="Times New Roman" w:cs="Times New Roman"/>
                <w:b w:val="0"/>
                <w:bCs w:val="0"/>
                <w:lang w:val="en-GB" w:eastAsia="zh-CN"/>
              </w:rPr>
              <w:t xml:space="preserve"> Additive Gaussian noise with 95% of the density function within the measurement accuracy range, and/or uniformly distributed noise </w:t>
            </w:r>
            <w:r>
              <w:rPr>
                <w:rFonts w:ascii="Times New Roman" w:hAnsi="Times New Roman" w:cs="Times New Roman"/>
                <w:b w:val="0"/>
                <w:bCs w:val="0"/>
                <w:color w:val="70AD47"/>
                <w:lang w:val="en-GB" w:eastAsia="zh-CN"/>
              </w:rPr>
              <w:t>for the error due to baseband and/or RF impairment</w:t>
            </w:r>
            <w:r>
              <w:rPr>
                <w:rFonts w:ascii="Times New Roman" w:hAnsi="Times New Roman" w:cs="Times New Roman"/>
                <w:b w:val="0"/>
                <w:bCs w:val="0"/>
                <w:lang w:val="en-GB" w:eastAsia="zh-CN"/>
              </w:rPr>
              <w:t>.</w:t>
            </w:r>
          </w:p>
          <w:p w14:paraId="32BE0474" w14:textId="77777777" w:rsidR="00C966C7" w:rsidRDefault="00C966C7" w:rsidP="00EC5938">
            <w:pPr>
              <w:pStyle w:val="Observation0"/>
              <w:numPr>
                <w:ilvl w:val="2"/>
                <w:numId w:val="17"/>
              </w:numPr>
              <w:tabs>
                <w:tab w:val="clear" w:pos="1304"/>
                <w:tab w:val="clear" w:pos="1701"/>
              </w:tabs>
              <w:spacing w:after="0" w:line="252" w:lineRule="auto"/>
            </w:pPr>
            <w:r>
              <w:rPr>
                <w:rFonts w:ascii="Times New Roman" w:hAnsi="Times New Roman" w:cs="Times New Roman"/>
                <w:b w:val="0"/>
                <w:bCs w:val="0"/>
                <w:lang w:val="en-GB" w:eastAsia="zh-CN"/>
              </w:rPr>
              <w:t xml:space="preserve">For </w:t>
            </w:r>
            <w:r>
              <w:rPr>
                <w:rFonts w:ascii="Times New Roman" w:hAnsi="Times New Roman" w:cs="Times New Roman"/>
                <w:b w:val="0"/>
                <w:bCs w:val="0"/>
                <w:highlight w:val="magenta"/>
                <w:lang w:val="en-GB" w:eastAsia="zh-CN"/>
              </w:rPr>
              <w:t>modelling</w:t>
            </w:r>
            <w:r>
              <w:rPr>
                <w:rFonts w:ascii="Times New Roman" w:hAnsi="Times New Roman" w:cs="Times New Roman"/>
                <w:b w:val="0"/>
                <w:bCs w:val="0"/>
                <w:lang w:val="en-GB" w:eastAsia="zh-CN"/>
              </w:rPr>
              <w:t xml:space="preserve"> of measurement error caused by RF impairment</w:t>
            </w:r>
            <w:r>
              <w:rPr>
                <w:rFonts w:ascii="Times New Roman" w:hAnsi="Times New Roman" w:cs="Times New Roman"/>
                <w:b w:val="0"/>
                <w:bCs w:val="0"/>
                <w:highlight w:val="magenta"/>
                <w:lang w:val="en-GB" w:eastAsia="zh-CN"/>
              </w:rPr>
              <w:t>, which is optional,</w:t>
            </w:r>
            <w:r>
              <w:rPr>
                <w:rFonts w:ascii="Times New Roman" w:hAnsi="Times New Roman" w:cs="Times New Roman"/>
                <w:b w:val="0"/>
                <w:bCs w:val="0"/>
                <w:lang w:val="en-GB" w:eastAsia="zh-CN"/>
              </w:rPr>
              <w:t xml:space="preserve"> the measurement accuracy range </w:t>
            </w:r>
            <w:r w:rsidRPr="00B1508D">
              <w:rPr>
                <w:rFonts w:ascii="Times New Roman" w:hAnsi="Times New Roman" w:cs="Times New Roman"/>
                <w:b w:val="0"/>
                <w:bCs w:val="0"/>
                <w:highlight w:val="cyan"/>
                <w:lang w:val="en-GB" w:eastAsia="zh-CN"/>
              </w:rPr>
              <w:t>are</w:t>
            </w:r>
            <w:r>
              <w:rPr>
                <w:rFonts w:ascii="Times New Roman" w:hAnsi="Times New Roman" w:cs="Times New Roman"/>
                <w:b w:val="0"/>
                <w:bCs w:val="0"/>
                <w:highlight w:val="cyan"/>
                <w:lang w:val="en-GB" w:eastAsia="zh-CN"/>
              </w:rPr>
              <w:t xml:space="preserve"> </w:t>
            </w:r>
            <w:r>
              <w:rPr>
                <w:rFonts w:ascii="Times New Roman" w:hAnsi="Times New Roman" w:cs="Times New Roman"/>
                <w:b w:val="0"/>
                <w:bCs w:val="0"/>
                <w:color w:val="70AD47"/>
                <w:highlight w:val="yellow"/>
                <w:lang w:val="en-GB" w:eastAsia="zh-CN"/>
              </w:rPr>
              <w:t>reported</w:t>
            </w:r>
            <w:r>
              <w:rPr>
                <w:rFonts w:ascii="Times New Roman" w:hAnsi="Times New Roman" w:cs="Times New Roman"/>
                <w:b w:val="0"/>
                <w:bCs w:val="0"/>
                <w:color w:val="70AD47"/>
                <w:lang w:val="en-GB" w:eastAsia="zh-CN"/>
              </w:rPr>
              <w:t xml:space="preserve"> </w:t>
            </w:r>
            <w:r>
              <w:rPr>
                <w:rFonts w:ascii="Times New Roman" w:hAnsi="Times New Roman" w:cs="Times New Roman"/>
                <w:b w:val="0"/>
                <w:bCs w:val="0"/>
                <w:lang w:val="en-GB" w:eastAsia="zh-CN"/>
              </w:rPr>
              <w:t>by companies.</w:t>
            </w:r>
          </w:p>
          <w:p w14:paraId="3EBDAC15" w14:textId="77777777" w:rsidR="00C966C7" w:rsidRDefault="00C966C7" w:rsidP="00EC5938">
            <w:pPr>
              <w:pStyle w:val="Observation0"/>
              <w:numPr>
                <w:ilvl w:val="3"/>
                <w:numId w:val="17"/>
              </w:numPr>
              <w:tabs>
                <w:tab w:val="clear" w:pos="1304"/>
                <w:tab w:val="clear" w:pos="1701"/>
              </w:tabs>
              <w:spacing w:after="0" w:line="252" w:lineRule="auto"/>
            </w:pPr>
            <w:r>
              <w:rPr>
                <w:rFonts w:ascii="Times New Roman" w:hAnsi="Times New Roman" w:cs="Times New Roman"/>
                <w:b w:val="0"/>
                <w:bCs w:val="0"/>
                <w:highlight w:val="yellow"/>
                <w:lang w:val="en-GB" w:eastAsia="zh-CN"/>
              </w:rPr>
              <w:t>Companies report whether/how to change Rx beams for both DL Tx beam and beam pair prediction and corresponding impact on the measurement error.</w:t>
            </w:r>
          </w:p>
          <w:p w14:paraId="0D7F8895" w14:textId="77777777" w:rsidR="00C966C7" w:rsidRDefault="00C966C7" w:rsidP="00EC5938">
            <w:pPr>
              <w:pStyle w:val="Observation0"/>
              <w:numPr>
                <w:ilvl w:val="1"/>
                <w:numId w:val="17"/>
              </w:numPr>
              <w:tabs>
                <w:tab w:val="clear" w:pos="1304"/>
                <w:tab w:val="clear" w:pos="1701"/>
              </w:tabs>
              <w:spacing w:after="0" w:line="252" w:lineRule="auto"/>
            </w:pPr>
            <w:r>
              <w:rPr>
                <w:rFonts w:ascii="Times New Roman" w:hAnsi="Times New Roman" w:cs="Times New Roman"/>
                <w:b w:val="0"/>
                <w:bCs w:val="0"/>
                <w:lang w:val="en-GB" w:eastAsia="zh-CN"/>
              </w:rPr>
              <w:t xml:space="preserve">Other modelling methods are not precluded and can be reported by companies.   </w:t>
            </w:r>
          </w:p>
          <w:p w14:paraId="70A785A2" w14:textId="77777777" w:rsidR="00C966C7" w:rsidRDefault="00C966C7" w:rsidP="00EC5938">
            <w:pPr>
              <w:pStyle w:val="Observation0"/>
              <w:numPr>
                <w:ilvl w:val="1"/>
                <w:numId w:val="17"/>
              </w:numPr>
              <w:tabs>
                <w:tab w:val="clear" w:pos="1304"/>
                <w:tab w:val="clear" w:pos="1701"/>
              </w:tabs>
              <w:spacing w:after="0" w:line="252" w:lineRule="auto"/>
            </w:pPr>
            <w:r>
              <w:rPr>
                <w:rFonts w:ascii="Times New Roman" w:hAnsi="Times New Roman" w:cs="Times New Roman"/>
                <w:b w:val="0"/>
                <w:bCs w:val="0"/>
                <w:lang w:val="en-GB" w:eastAsia="zh-CN"/>
              </w:rPr>
              <w:t>Companies report how to model the measurement error and the measurement accuracy range in training and test data and labels.</w:t>
            </w:r>
          </w:p>
          <w:p w14:paraId="65BE78F5" w14:textId="77777777" w:rsidR="00C966C7" w:rsidRDefault="00C966C7" w:rsidP="00EC5938">
            <w:pPr>
              <w:pStyle w:val="Observation0"/>
              <w:numPr>
                <w:ilvl w:val="1"/>
                <w:numId w:val="17"/>
              </w:numPr>
              <w:tabs>
                <w:tab w:val="clear" w:pos="1304"/>
                <w:tab w:val="clear" w:pos="1701"/>
              </w:tabs>
              <w:spacing w:after="0" w:line="252" w:lineRule="auto"/>
            </w:pPr>
            <w:r>
              <w:rPr>
                <w:rFonts w:ascii="Times New Roman" w:hAnsi="Times New Roman" w:cs="Times New Roman"/>
                <w:b w:val="0"/>
                <w:bCs w:val="0"/>
                <w:lang w:val="en-GB" w:eastAsia="zh-CN"/>
              </w:rPr>
              <w:t>Companies report the baseline performance with the relative</w:t>
            </w:r>
            <w:r>
              <w:rPr>
                <w:rFonts w:ascii="Times New Roman" w:hAnsi="Times New Roman" w:cs="Times New Roman"/>
                <w:lang w:val="en-GB" w:eastAsia="zh-CN"/>
              </w:rPr>
              <w:t xml:space="preserve"> </w:t>
            </w:r>
            <w:r>
              <w:rPr>
                <w:rFonts w:ascii="Times New Roman" w:hAnsi="Times New Roman" w:cs="Times New Roman"/>
                <w:b w:val="0"/>
                <w:bCs w:val="0"/>
                <w:lang w:val="en-GB" w:eastAsia="zh-CN"/>
              </w:rPr>
              <w:t xml:space="preserve">L1-RSRP measurement error.  </w:t>
            </w:r>
          </w:p>
          <w:p w14:paraId="102C6E81" w14:textId="77777777" w:rsidR="00C966C7" w:rsidRDefault="00C966C7" w:rsidP="00593485"/>
        </w:tc>
      </w:tr>
    </w:tbl>
    <w:p w14:paraId="0A41E4B0" w14:textId="30D7520F" w:rsidR="00593485" w:rsidRPr="00C966C7" w:rsidRDefault="00C966C7" w:rsidP="00593485">
      <w:r>
        <w:t xml:space="preserve"> </w:t>
      </w:r>
      <w:r w:rsidRPr="00C966C7">
        <w:t xml:space="preserve"> </w:t>
      </w:r>
    </w:p>
    <w:p w14:paraId="3E20F372" w14:textId="77777777" w:rsidR="00C966C7" w:rsidRDefault="00C966C7">
      <w:r w:rsidRPr="00C966C7">
        <w:t xml:space="preserve">In </w:t>
      </w:r>
      <w:r>
        <w:t xml:space="preserve">our view, the measurement error can be modeled as truncated Gaussian as described in the above proposal. Moreover, whether to separately model RF impairment and baseband error can be reported by companies. Besides, we think the measurement error will have impact on the baseline performance option 1, i.e., by measuring all Set A beams(pairs), which will be the upper bound or the prediction accuracy, unless AI can denoise. </w:t>
      </w:r>
    </w:p>
    <w:p w14:paraId="7E342020" w14:textId="25155314" w:rsidR="00BD67BA" w:rsidRPr="00C966C7" w:rsidRDefault="00C966C7">
      <w:r>
        <w:t xml:space="preserve">  </w:t>
      </w:r>
    </w:p>
    <w:p w14:paraId="640E8B03" w14:textId="2E7CB45F" w:rsidR="00C966C7" w:rsidRDefault="00C966C7" w:rsidP="00DD2DE2">
      <w:pPr>
        <w:spacing w:after="240"/>
        <w:rPr>
          <w:b/>
          <w:bCs/>
        </w:rPr>
      </w:pPr>
      <w:bookmarkStart w:id="3" w:name="_Ref135069757"/>
      <w:r w:rsidRPr="00C966C7">
        <w:rPr>
          <w:b/>
          <w:bCs/>
        </w:rPr>
        <w:t xml:space="preserve">Proposal # </w:t>
      </w:r>
      <w:r w:rsidRPr="00C966C7">
        <w:rPr>
          <w:b/>
          <w:bCs/>
        </w:rPr>
        <w:fldChar w:fldCharType="begin"/>
      </w:r>
      <w:r w:rsidRPr="00C966C7">
        <w:rPr>
          <w:b/>
          <w:bCs/>
        </w:rPr>
        <w:instrText xml:space="preserve"> SEQ Proposal_# \* ARABIC </w:instrText>
      </w:r>
      <w:r w:rsidRPr="00C966C7">
        <w:rPr>
          <w:b/>
          <w:bCs/>
        </w:rPr>
        <w:fldChar w:fldCharType="separate"/>
      </w:r>
      <w:r w:rsidR="00BB6C76">
        <w:rPr>
          <w:b/>
          <w:bCs/>
          <w:noProof/>
        </w:rPr>
        <w:t>2</w:t>
      </w:r>
      <w:r w:rsidRPr="00C966C7">
        <w:rPr>
          <w:b/>
          <w:bCs/>
        </w:rPr>
        <w:fldChar w:fldCharType="end"/>
      </w:r>
      <w:r w:rsidRPr="00C966C7">
        <w:rPr>
          <w:b/>
          <w:bCs/>
        </w:rPr>
        <w:t xml:space="preserve">: </w:t>
      </w:r>
      <w:r>
        <w:rPr>
          <w:b/>
          <w:bCs/>
        </w:rPr>
        <w:t>T</w:t>
      </w:r>
      <w:r w:rsidRPr="00C966C7">
        <w:rPr>
          <w:b/>
          <w:bCs/>
        </w:rPr>
        <w:t xml:space="preserve">he measurement error can be modeled as truncated Gaussian </w:t>
      </w:r>
      <w:r>
        <w:rPr>
          <w:b/>
          <w:bCs/>
        </w:rPr>
        <w:t>and whether to</w:t>
      </w:r>
      <w:r w:rsidRPr="00C966C7">
        <w:rPr>
          <w:b/>
          <w:bCs/>
        </w:rPr>
        <w:t xml:space="preserve"> separately model RF impairment and baseband error </w:t>
      </w:r>
      <w:r>
        <w:rPr>
          <w:b/>
          <w:bCs/>
        </w:rPr>
        <w:t>is</w:t>
      </w:r>
      <w:r w:rsidRPr="00C966C7">
        <w:rPr>
          <w:b/>
          <w:bCs/>
        </w:rPr>
        <w:t xml:space="preserve"> reported by companies</w:t>
      </w:r>
      <w:r>
        <w:rPr>
          <w:b/>
          <w:bCs/>
        </w:rPr>
        <w:t>.</w:t>
      </w:r>
      <w:bookmarkEnd w:id="3"/>
    </w:p>
    <w:p w14:paraId="5CC51002" w14:textId="32B54527" w:rsidR="00C966C7" w:rsidRPr="00C966C7" w:rsidRDefault="00C966C7" w:rsidP="00DD2DE2">
      <w:pPr>
        <w:spacing w:after="240"/>
        <w:rPr>
          <w:b/>
          <w:bCs/>
        </w:rPr>
      </w:pPr>
      <w:bookmarkStart w:id="4" w:name="_Ref135069762"/>
      <w:r w:rsidRPr="00C966C7">
        <w:rPr>
          <w:b/>
          <w:bCs/>
        </w:rPr>
        <w:t xml:space="preserve">Proposal # </w:t>
      </w:r>
      <w:r w:rsidRPr="00C966C7">
        <w:rPr>
          <w:b/>
          <w:bCs/>
        </w:rPr>
        <w:fldChar w:fldCharType="begin"/>
      </w:r>
      <w:r w:rsidRPr="00C966C7">
        <w:rPr>
          <w:b/>
          <w:bCs/>
        </w:rPr>
        <w:instrText xml:space="preserve"> SEQ Proposal_# \* ARABIC </w:instrText>
      </w:r>
      <w:r w:rsidRPr="00C966C7">
        <w:rPr>
          <w:b/>
          <w:bCs/>
        </w:rPr>
        <w:fldChar w:fldCharType="separate"/>
      </w:r>
      <w:r w:rsidR="00BB6C76">
        <w:rPr>
          <w:b/>
          <w:bCs/>
          <w:noProof/>
        </w:rPr>
        <w:t>3</w:t>
      </w:r>
      <w:r w:rsidRPr="00C966C7">
        <w:rPr>
          <w:b/>
          <w:bCs/>
        </w:rPr>
        <w:fldChar w:fldCharType="end"/>
      </w:r>
      <w:r w:rsidRPr="00C966C7">
        <w:rPr>
          <w:b/>
          <w:bCs/>
        </w:rPr>
        <w:t xml:space="preserve">: </w:t>
      </w:r>
      <w:r>
        <w:rPr>
          <w:b/>
          <w:bCs/>
        </w:rPr>
        <w:t xml:space="preserve">The performance difference to the baseline option 1, i.e., </w:t>
      </w:r>
      <w:r w:rsidR="00D50DAF">
        <w:rPr>
          <w:b/>
          <w:bCs/>
        </w:rPr>
        <w:t>with all beams(pairs) in Set A is used to verify performance with AI in BM with measurement error.</w:t>
      </w:r>
      <w:bookmarkEnd w:id="4"/>
      <w:r w:rsidR="00D50DAF">
        <w:rPr>
          <w:b/>
          <w:bCs/>
        </w:rPr>
        <w:t xml:space="preserve"> </w:t>
      </w:r>
    </w:p>
    <w:p w14:paraId="09DABB50" w14:textId="77777777" w:rsidR="00B1508D" w:rsidRDefault="00B1508D">
      <w:pPr>
        <w:rPr>
          <w:b/>
          <w:bCs/>
        </w:rPr>
      </w:pPr>
    </w:p>
    <w:p w14:paraId="52359A14" w14:textId="77777777" w:rsidR="00EF483B" w:rsidRDefault="00EF483B" w:rsidP="00EF483B">
      <w:pPr>
        <w:pStyle w:val="2"/>
        <w:numPr>
          <w:ilvl w:val="1"/>
          <w:numId w:val="1"/>
        </w:numPr>
      </w:pPr>
      <w:r>
        <w:t>Evaluation for LCM/Model monitoring</w:t>
      </w:r>
    </w:p>
    <w:p w14:paraId="21782C84" w14:textId="4D6C6680" w:rsidR="00EF483B" w:rsidRDefault="00D50DAF" w:rsidP="00EF483B">
      <w:r>
        <w:t xml:space="preserve">The following has been identified as potential metric(s) for AI/ML monitoring for BMCase-1 and BMCase-2. </w:t>
      </w:r>
    </w:p>
    <w:tbl>
      <w:tblPr>
        <w:tblStyle w:val="af5"/>
        <w:tblW w:w="0" w:type="auto"/>
        <w:tblLook w:val="04A0" w:firstRow="1" w:lastRow="0" w:firstColumn="1" w:lastColumn="0" w:noHBand="0" w:noVBand="1"/>
      </w:tblPr>
      <w:tblGrid>
        <w:gridCol w:w="9736"/>
      </w:tblGrid>
      <w:tr w:rsidR="00EF483B" w14:paraId="0D6FD41D" w14:textId="77777777" w:rsidTr="00495353">
        <w:tc>
          <w:tcPr>
            <w:tcW w:w="9736" w:type="dxa"/>
          </w:tcPr>
          <w:p w14:paraId="1A5096C0" w14:textId="77777777" w:rsidR="00EF483B" w:rsidRDefault="00EF483B" w:rsidP="00495353">
            <w:pPr>
              <w:rPr>
                <w:bCs/>
                <w:iCs/>
                <w:highlight w:val="green"/>
              </w:rPr>
            </w:pPr>
            <w:r>
              <w:rPr>
                <w:bCs/>
                <w:iCs/>
                <w:szCs w:val="22"/>
                <w:highlight w:val="green"/>
              </w:rPr>
              <w:t>Agreement</w:t>
            </w:r>
            <w:r>
              <w:rPr>
                <w:bCs/>
                <w:iCs/>
                <w:highlight w:val="green"/>
              </w:rPr>
              <w:t xml:space="preserve"> </w:t>
            </w:r>
          </w:p>
          <w:p w14:paraId="20B41294" w14:textId="77777777" w:rsidR="00EF483B" w:rsidRDefault="00EF483B" w:rsidP="00495353">
            <w:pPr>
              <w:rPr>
                <w:bCs/>
                <w:iCs/>
              </w:rPr>
            </w:pPr>
            <w:r>
              <w:rPr>
                <w:bCs/>
                <w:iCs/>
              </w:rPr>
              <w:t>Regarding the performance metric(s) of AI/ML model monitoring for BM-Case1 and BM-Case2, study the following alternatives (including feasibility/necessity) with potential down-selection:</w:t>
            </w:r>
          </w:p>
          <w:p w14:paraId="37396E8A" w14:textId="77777777" w:rsidR="00EF483B" w:rsidRDefault="00EF483B" w:rsidP="00850F00">
            <w:pPr>
              <w:widowControl/>
              <w:numPr>
                <w:ilvl w:val="0"/>
                <w:numId w:val="14"/>
              </w:numPr>
              <w:jc w:val="left"/>
              <w:rPr>
                <w:bCs/>
                <w:iCs/>
              </w:rPr>
            </w:pPr>
            <w:r>
              <w:rPr>
                <w:bCs/>
                <w:iCs/>
              </w:rPr>
              <w:t xml:space="preserve">Alt.1: Beam prediction accuracy related KPIs, e.g., Top-K/1 </w:t>
            </w:r>
            <w:r>
              <w:rPr>
                <w:rFonts w:hint="eastAsia"/>
                <w:bCs/>
                <w:iCs/>
              </w:rPr>
              <w:t>beam</w:t>
            </w:r>
            <w:r>
              <w:rPr>
                <w:bCs/>
                <w:iCs/>
              </w:rPr>
              <w:t xml:space="preserve"> prediction accuracy</w:t>
            </w:r>
          </w:p>
          <w:p w14:paraId="31527582" w14:textId="77777777" w:rsidR="00EF483B" w:rsidRDefault="00EF483B" w:rsidP="00850F00">
            <w:pPr>
              <w:widowControl/>
              <w:numPr>
                <w:ilvl w:val="0"/>
                <w:numId w:val="14"/>
              </w:numPr>
              <w:jc w:val="left"/>
              <w:rPr>
                <w:bCs/>
                <w:iCs/>
              </w:rPr>
            </w:pPr>
            <w:r>
              <w:rPr>
                <w:bCs/>
                <w:iCs/>
              </w:rPr>
              <w:t>Alt.2: Link quality related KPIs, e.g., throughput, L1-RSRP, L1-SINR, hypothetical BLER</w:t>
            </w:r>
          </w:p>
          <w:p w14:paraId="4372B9BE" w14:textId="77777777" w:rsidR="00EF483B" w:rsidRDefault="00EF483B" w:rsidP="00850F00">
            <w:pPr>
              <w:widowControl/>
              <w:numPr>
                <w:ilvl w:val="0"/>
                <w:numId w:val="14"/>
              </w:numPr>
              <w:jc w:val="left"/>
              <w:rPr>
                <w:bCs/>
                <w:iCs/>
              </w:rPr>
            </w:pPr>
            <w:r>
              <w:rPr>
                <w:bCs/>
                <w:iCs/>
              </w:rPr>
              <w:t xml:space="preserve">Alt.3: Performance metric based on input/output data distribution of AI/ML </w:t>
            </w:r>
          </w:p>
          <w:p w14:paraId="234C8CBC" w14:textId="77777777" w:rsidR="00EF483B" w:rsidRDefault="00EF483B" w:rsidP="00850F00">
            <w:pPr>
              <w:widowControl/>
              <w:numPr>
                <w:ilvl w:val="0"/>
                <w:numId w:val="14"/>
              </w:numPr>
              <w:jc w:val="left"/>
              <w:rPr>
                <w:bCs/>
                <w:iCs/>
              </w:rPr>
            </w:pPr>
            <w:r>
              <w:rPr>
                <w:bCs/>
                <w:iCs/>
              </w:rPr>
              <w:t xml:space="preserve">Alt.4: The L1-RSRP difference evaluated by comparing measured RSRP and predicted RSRP </w:t>
            </w:r>
          </w:p>
          <w:p w14:paraId="4ABFD28D" w14:textId="77777777" w:rsidR="00EF483B" w:rsidRDefault="00EF483B" w:rsidP="00850F00">
            <w:pPr>
              <w:widowControl/>
              <w:numPr>
                <w:ilvl w:val="0"/>
                <w:numId w:val="14"/>
              </w:numPr>
              <w:jc w:val="left"/>
              <w:rPr>
                <w:bCs/>
                <w:iCs/>
              </w:rPr>
            </w:pPr>
            <w:r>
              <w:rPr>
                <w:bCs/>
                <w:iCs/>
              </w:rPr>
              <w:t>Other alternatives are not precluded</w:t>
            </w:r>
          </w:p>
          <w:p w14:paraId="7E57E818" w14:textId="336577F7" w:rsidR="00EF483B" w:rsidRPr="00FC523E" w:rsidRDefault="00EF483B" w:rsidP="00495353">
            <w:pPr>
              <w:widowControl/>
              <w:numPr>
                <w:ilvl w:val="0"/>
                <w:numId w:val="14"/>
              </w:numPr>
              <w:jc w:val="left"/>
              <w:rPr>
                <w:bCs/>
                <w:iCs/>
              </w:rPr>
            </w:pPr>
            <w:r>
              <w:rPr>
                <w:bCs/>
                <w:iCs/>
              </w:rPr>
              <w:t>Note: At least the performance and spec impact should be considered</w:t>
            </w:r>
          </w:p>
        </w:tc>
      </w:tr>
    </w:tbl>
    <w:p w14:paraId="16290586" w14:textId="52A522A0" w:rsidR="00EF483B" w:rsidRDefault="00EF483B" w:rsidP="00EF483B"/>
    <w:p w14:paraId="2DB24079" w14:textId="711C1391" w:rsidR="00A56F35" w:rsidRDefault="00D50DAF" w:rsidP="00A56F35">
      <w:pPr>
        <w:spacing w:after="240"/>
      </w:pPr>
      <w:r>
        <w:t>For Alt 1, with all measurements from Set A of beams(pairs), the information on ideal Top1/K beam can be obtained. By putting the measurements of Set B of beams(pairs)</w:t>
      </w:r>
      <w:r w:rsidR="00A56F35">
        <w:t xml:space="preserve">, prediction of Top1/K can be generated by AI. Comparing the ideal </w:t>
      </w:r>
      <w:r w:rsidR="00A56F35">
        <w:lastRenderedPageBreak/>
        <w:t xml:space="preserve">Top1/K and predicted Top1/K can obtain the beam predication accuracy. Therefore, Alt 1 is feasible, however, to obtain a stable accuracy (%), a certain amount of data needs to be collected. Moreover, in order to identify whether the performance gap is caused by AI or channel condition, beam prediction accuracy under different measurement error can be studied.  </w:t>
      </w:r>
    </w:p>
    <w:p w14:paraId="524C41D2" w14:textId="77777777" w:rsidR="00A56F35" w:rsidRDefault="00A56F35" w:rsidP="00A56F35">
      <w:pPr>
        <w:spacing w:after="240"/>
      </w:pPr>
      <w:r>
        <w:t>For Alt 2, the intention is to monitor AI performance with the link quality of the selected beam. However, it is hard to identify whether the poor link quality is due to wrong prediction or due to channel fading. Therefore, it is not recommended to define any performance requirement by link quality for performance monitoring.</w:t>
      </w:r>
    </w:p>
    <w:p w14:paraId="486CD04A" w14:textId="62C8A87F" w:rsidR="0078756A" w:rsidRDefault="00A56F35" w:rsidP="0078756A">
      <w:pPr>
        <w:spacing w:after="240"/>
      </w:pPr>
      <w:r w:rsidRPr="00BB6C76">
        <w:t xml:space="preserve">For Alt 3, with classification model, probabilities of Top-1 beam for all Tx beam in Set A is the AI output. We have analyzed the relationship of the absolution values of the probabilities of Top-1 beam and the </w:t>
      </w:r>
      <w:r w:rsidR="00E4492B" w:rsidRPr="00BB6C76">
        <w:t xml:space="preserve">Top-1 beam prediction accuracy. </w:t>
      </w:r>
      <w:r w:rsidR="00BB6C76" w:rsidRPr="00BB6C76">
        <w:fldChar w:fldCharType="begin"/>
      </w:r>
      <w:r w:rsidR="00BB6C76" w:rsidRPr="00BB6C76">
        <w:instrText xml:space="preserve"> REF _Ref135071735 \h </w:instrText>
      </w:r>
      <w:r w:rsidR="00BB6C76">
        <w:instrText xml:space="preserve"> \* MERGEFORMAT </w:instrText>
      </w:r>
      <w:r w:rsidR="00BB6C76" w:rsidRPr="00BB6C76">
        <w:fldChar w:fldCharType="separate"/>
      </w:r>
      <w:r w:rsidR="00BB6C76" w:rsidRPr="00BB6C76">
        <w:t xml:space="preserve">Figure </w:t>
      </w:r>
      <w:r w:rsidR="00BB6C76" w:rsidRPr="00BB6C76">
        <w:rPr>
          <w:noProof/>
        </w:rPr>
        <w:t>1</w:t>
      </w:r>
      <w:r w:rsidR="00BB6C76" w:rsidRPr="00BB6C76">
        <w:fldChar w:fldCharType="end"/>
      </w:r>
      <w:r w:rsidR="00BB6C76" w:rsidRPr="00BB6C76">
        <w:t xml:space="preserve"> </w:t>
      </w:r>
      <w:r w:rsidR="00BB6C76" w:rsidRPr="00BB6C76">
        <w:t>show</w:t>
      </w:r>
      <w:r w:rsidR="00BB6C76" w:rsidRPr="00BB6C76">
        <w:t>s</w:t>
      </w:r>
      <w:r w:rsidR="00BB6C76" w:rsidRPr="00BB6C76">
        <w:t xml:space="preserve"> the Cumulative Distribution Function (CDF) of the probabilities of Top-1 beam with different Top-1 beam prediction accuracies. In </w:t>
      </w:r>
      <w:r w:rsidR="00A22616" w:rsidRPr="00BB6C76">
        <w:fldChar w:fldCharType="begin"/>
      </w:r>
      <w:r w:rsidR="00A22616" w:rsidRPr="00BB6C76">
        <w:instrText xml:space="preserve"> REF _Ref135071735 \h </w:instrText>
      </w:r>
      <w:r w:rsidR="00A22616">
        <w:instrText xml:space="preserve"> \* MERGEFORMAT </w:instrText>
      </w:r>
      <w:r w:rsidR="00A22616" w:rsidRPr="00BB6C76">
        <w:fldChar w:fldCharType="separate"/>
      </w:r>
      <w:r w:rsidR="00A22616" w:rsidRPr="00BB6C76">
        <w:t xml:space="preserve">Figure </w:t>
      </w:r>
      <w:r w:rsidR="00A22616" w:rsidRPr="00BB6C76">
        <w:rPr>
          <w:noProof/>
        </w:rPr>
        <w:t>1</w:t>
      </w:r>
      <w:r w:rsidR="00A22616" w:rsidRPr="00BB6C76">
        <w:fldChar w:fldCharType="end"/>
      </w:r>
      <w:r w:rsidR="00BB6C76" w:rsidRPr="00BB6C76">
        <w:t xml:space="preserve">, the Top-1 beam prediction accuracy is 90%. In this case, we can observe that the  </w:t>
      </w:r>
      <w:r w:rsidR="00BB6C76" w:rsidRPr="00BB6C76" w:rsidDel="001F67D7">
        <w:t xml:space="preserve"> </w:t>
      </w:r>
      <w:r w:rsidR="00BB6C76" w:rsidRPr="00BB6C76">
        <w:t>probability value of the top1</w:t>
      </w:r>
      <w:r w:rsidR="00BB6C76" w:rsidRPr="00BB6C76">
        <w:rPr>
          <w:rFonts w:hint="eastAsia"/>
        </w:rPr>
        <w:t>-</w:t>
      </w:r>
      <w:r w:rsidR="00BB6C76" w:rsidRPr="00BB6C76">
        <w:t xml:space="preserve">beam </w:t>
      </w:r>
      <w:r w:rsidR="00BB6C76" w:rsidRPr="00BB6C76">
        <w:rPr>
          <w:rFonts w:hint="eastAsia"/>
        </w:rPr>
        <w:t>is</w:t>
      </w:r>
      <w:r w:rsidR="00BB6C76" w:rsidRPr="00BB6C76">
        <w:t xml:space="preserve"> </w:t>
      </w:r>
      <w:r w:rsidR="00BB6C76" w:rsidRPr="00BB6C76">
        <w:rPr>
          <w:rFonts w:hint="eastAsia"/>
        </w:rPr>
        <w:t>relatively</w:t>
      </w:r>
      <w:r w:rsidR="00BB6C76" w:rsidRPr="00BB6C76">
        <w:t xml:space="preserve"> larger, and the CDF curve is generally </w:t>
      </w:r>
      <w:r w:rsidR="00BB6C76" w:rsidRPr="00BB6C76">
        <w:rPr>
          <w:rFonts w:hint="eastAsia"/>
        </w:rPr>
        <w:t>on</w:t>
      </w:r>
      <w:r w:rsidR="00BB6C76" w:rsidRPr="00BB6C76">
        <w:t xml:space="preserve"> the right </w:t>
      </w:r>
      <w:r w:rsidR="00BB6C76" w:rsidRPr="00BB6C76">
        <w:rPr>
          <w:rFonts w:hint="eastAsia"/>
        </w:rPr>
        <w:t>side</w:t>
      </w:r>
      <w:r w:rsidR="00BB6C76" w:rsidRPr="00BB6C76">
        <w:t xml:space="preserve"> </w:t>
      </w:r>
      <w:r w:rsidR="00BB6C76" w:rsidRPr="00BB6C76">
        <w:rPr>
          <w:rFonts w:hint="eastAsia"/>
        </w:rPr>
        <w:t>of</w:t>
      </w:r>
      <w:r w:rsidR="00BB6C76" w:rsidRPr="00BB6C76">
        <w:t xml:space="preserve"> </w:t>
      </w:r>
      <w:r w:rsidR="00BB6C76" w:rsidRPr="00BB6C76">
        <w:rPr>
          <w:rFonts w:hint="eastAsia"/>
        </w:rPr>
        <w:t>the</w:t>
      </w:r>
      <w:r w:rsidR="00BB6C76" w:rsidRPr="00BB6C76">
        <w:t xml:space="preserve"> figure. In </w:t>
      </w:r>
      <w:r w:rsidR="00A22616">
        <w:fldChar w:fldCharType="begin"/>
      </w:r>
      <w:r w:rsidR="00A22616">
        <w:instrText xml:space="preserve"> REF _Ref135071801 \h </w:instrText>
      </w:r>
      <w:r w:rsidR="00A22616">
        <w:fldChar w:fldCharType="separate"/>
      </w:r>
      <w:r w:rsidR="00A22616">
        <w:t xml:space="preserve">Figure </w:t>
      </w:r>
      <w:r w:rsidR="00A22616">
        <w:rPr>
          <w:noProof/>
        </w:rPr>
        <w:t>2</w:t>
      </w:r>
      <w:r w:rsidR="00A22616">
        <w:fldChar w:fldCharType="end"/>
      </w:r>
      <w:r w:rsidR="00BB6C76" w:rsidRPr="00BB6C76">
        <w:t>, the Top-1 beam</w:t>
      </w:r>
      <w:r w:rsidR="00BB6C76">
        <w:t xml:space="preserve"> prediction accuracy is 30%. In this case, t</w:t>
      </w:r>
      <w:r w:rsidR="00BB6C76" w:rsidRPr="00A17DB6">
        <w:t>he probability value of the top1</w:t>
      </w:r>
      <w:r w:rsidR="00BB6C76">
        <w:t>-</w:t>
      </w:r>
      <w:r w:rsidR="00BB6C76" w:rsidRPr="00A17DB6">
        <w:t>beam</w:t>
      </w:r>
      <w:r w:rsidR="00BB6C76">
        <w:t xml:space="preserve"> nearly follows uniform distribution</w:t>
      </w:r>
      <w:r w:rsidR="00BB6C76" w:rsidRPr="00A17DB6">
        <w:t xml:space="preserve">, and the </w:t>
      </w:r>
      <w:r w:rsidR="00BB6C76">
        <w:t>CDF</w:t>
      </w:r>
      <w:r w:rsidR="00BB6C76" w:rsidRPr="00A17DB6">
        <w:t xml:space="preserve"> curve can be approximately regarded as a straight line.</w:t>
      </w:r>
      <w:r w:rsidR="0078756A" w:rsidRPr="0078756A">
        <w:t xml:space="preserve"> </w:t>
      </w:r>
      <w:r w:rsidR="0078756A">
        <w:t>Therefore, we think p</w:t>
      </w:r>
      <w:r w:rsidR="0078756A" w:rsidRPr="00A56F35">
        <w:t>robabilities of Top-1 beam</w:t>
      </w:r>
      <w:r w:rsidR="0078756A">
        <w:t xml:space="preserve"> can be used to monitor the performance of AI/ML. More details can be further investigated. </w:t>
      </w:r>
    </w:p>
    <w:p w14:paraId="72E4824F" w14:textId="6BD5D58D" w:rsidR="00BB6C76" w:rsidRDefault="00234D85" w:rsidP="00BB6C76">
      <w:pPr>
        <w:spacing w:after="240"/>
        <w:jc w:val="center"/>
      </w:pPr>
      <w:r>
        <w:rPr>
          <w:noProof/>
        </w:rPr>
        <mc:AlternateContent>
          <mc:Choice Requires="wps">
            <w:drawing>
              <wp:anchor distT="0" distB="0" distL="114300" distR="114300" simplePos="0" relativeHeight="251662336" behindDoc="0" locked="0" layoutInCell="1" allowOverlap="1" wp14:anchorId="056E6C53" wp14:editId="28F43A16">
                <wp:simplePos x="0" y="0"/>
                <wp:positionH relativeFrom="column">
                  <wp:posOffset>2142490</wp:posOffset>
                </wp:positionH>
                <wp:positionV relativeFrom="paragraph">
                  <wp:posOffset>3103245</wp:posOffset>
                </wp:positionV>
                <wp:extent cx="1800225" cy="572770"/>
                <wp:effectExtent l="0" t="0" r="0" b="0"/>
                <wp:wrapNone/>
                <wp:docPr id="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72770"/>
                        </a:xfrm>
                        <a:prstGeom prst="rect">
                          <a:avLst/>
                        </a:prstGeom>
                        <a:noFill/>
                        <a:ln w="9525">
                          <a:noFill/>
                          <a:miter lim="800000"/>
                          <a:headEnd/>
                          <a:tailEnd/>
                        </a:ln>
                      </wps:spPr>
                      <wps:txbx>
                        <w:txbxContent>
                          <w:p w14:paraId="62D66594" w14:textId="4ECFDAED" w:rsidR="00234D85" w:rsidRDefault="00234D85" w:rsidP="00234D85">
                            <w:r>
                              <w:t>Probabilities of Top-1 beam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56E6C53" id="_x0000_t202" coordsize="21600,21600" o:spt="202" path="m,l,21600r21600,l21600,xe">
                <v:stroke joinstyle="miter"/>
                <v:path gradientshapeok="t" o:connecttype="rect"/>
              </v:shapetype>
              <v:shape id="文本框 2" o:spid="_x0000_s1026" type="#_x0000_t202" style="position:absolute;left:0;text-align:left;margin-left:168.7pt;margin-top:244.35pt;width:141.75pt;height:45.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BnqFwIAAPQDAAAOAAAAZHJzL2Uyb0RvYy54bWysU0tu2zAQ3RfoHQjua8mCXSeC5SBNmqJA&#10;+gHSHoCiKIsoyWFJ2pJ7gOYGXXXTfc/lc3RIOY6R7opqQXA0M2/mvRkuLwatyFY4L8FUdDrJKRGG&#10;QyPNuqKfP928OKPEB2YapsCIiu6Epxer58+WvS1FAR2oRjiCIMaXva1oF4Its8zzTmjmJ2CFQWcL&#10;TrOApltnjWM9omuVFXn+MuvBNdYBF97j3+vRSVcJv20FDx/a1otAVEWxt5BOl846ntlqycq1Y7aT&#10;/NAG+4cuNJMGix6hrllgZOPkX1Bacgce2jDhoDNoW8lF4oBspvkTNncdsyJxQXG8Pcrk/x8sf7/9&#10;6IhscHYoj2EaZ7T/cb//+Xv/6zspoj699SWG3VkMDMMrGDA2cfX2FvgXTwxcdcysxaVz0HeCNdjf&#10;NGZmJ6kjjo8gdf8OGqzDNgES0NA6HcVDOQiiYyO742zEEAiPJc/yvCjmlHD0zRfFYpGGl7HyIds6&#10;H94I0CReKupw9gmdbW99iN2w8iEkFjNwI5VK81eG9BU9nyP8E4+WAddTSV1RrI/fuDCR5GvTpOTA&#10;pBrvWECZA+tIdKQchnrAwChFDc0O+TsY1xCfDV46cN8o6XEFK+q/bpgTlKi3BjU8n85mcWeTMUPO&#10;aLhTT33qYYYjVEUDJeP1KqQ9HxldotatTDI8dnLoFVcrqXN4BnF3T+0U9fhYV38AAAD//wMAUEsD&#10;BBQABgAIAAAAIQDMHydp4AAAAAsBAAAPAAAAZHJzL2Rvd25yZXYueG1sTI/LTsMwEEX3SPyDNUjs&#10;qE2bNg8yqRCILajlIbFz42kSEY+j2G3C32NWsBzdo3vPlNvZ9uJMo+8cI9wuFAji2pmOG4S316eb&#10;DIQPmo3uHRPCN3nYVpcXpS6Mm3hH531oRCxhX2iENoShkNLXLVntF24gjtnRjVaHeI6NNKOeYrnt&#10;5VKpjbS647jQ6oEeWqq/9ieL8P58/PxI1EvzaNfD5GYl2eYS8fpqvr8DEWgOfzD86kd1qKLTwZ3Y&#10;eNEjrFZpElGEJMtSEJHYLFUO4oCwTrMcZFXK/z9UPwAAAP//AwBQSwECLQAUAAYACAAAACEAtoM4&#10;kv4AAADhAQAAEwAAAAAAAAAAAAAAAAAAAAAAW0NvbnRlbnRfVHlwZXNdLnhtbFBLAQItABQABgAI&#10;AAAAIQA4/SH/1gAAAJQBAAALAAAAAAAAAAAAAAAAAC8BAABfcmVscy8ucmVsc1BLAQItABQABgAI&#10;AAAAIQCxiBnqFwIAAPQDAAAOAAAAAAAAAAAAAAAAAC4CAABkcnMvZTJvRG9jLnhtbFBLAQItABQA&#10;BgAIAAAAIQDMHydp4AAAAAsBAAAPAAAAAAAAAAAAAAAAAHEEAABkcnMvZG93bnJldi54bWxQSwUG&#10;AAAAAAQABADzAAAAfgUAAAAA&#10;" filled="f" stroked="f">
                <v:textbox>
                  <w:txbxContent>
                    <w:p w14:paraId="62D66594" w14:textId="4ECFDAED" w:rsidR="00234D85" w:rsidRDefault="00234D85" w:rsidP="00234D85">
                      <w:r>
                        <w:t>Probabilities of Top-1 beam</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27D19821" wp14:editId="13CDBF63">
                <wp:simplePos x="0" y="0"/>
                <wp:positionH relativeFrom="column">
                  <wp:posOffset>847725</wp:posOffset>
                </wp:positionH>
                <wp:positionV relativeFrom="paragraph">
                  <wp:posOffset>1341120</wp:posOffset>
                </wp:positionV>
                <wp:extent cx="533400" cy="572770"/>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572770"/>
                        </a:xfrm>
                        <a:prstGeom prst="rect">
                          <a:avLst/>
                        </a:prstGeom>
                        <a:noFill/>
                        <a:ln w="9525">
                          <a:noFill/>
                          <a:miter lim="800000"/>
                          <a:headEnd/>
                          <a:tailEnd/>
                        </a:ln>
                      </wps:spPr>
                      <wps:txbx>
                        <w:txbxContent>
                          <w:p w14:paraId="0DF11D83" w14:textId="178826D3" w:rsidR="00234D85" w:rsidRDefault="00234D85">
                            <w:r>
                              <w:t>CDF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D19821" id="_x0000_s1027" type="#_x0000_t202" style="position:absolute;left:0;text-align:left;margin-left:66.75pt;margin-top:105.6pt;width:42pt;height:45.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rdqHQIAAPsDAAAOAAAAZHJzL2Uyb0RvYy54bWysU82O0zAQviPxDpbvNGm2pbtR09WyyyKk&#10;5UdaeADXcRoL22Nst0l5AHgDTly481x9DsZOtxvBDZGD5cnMfDPfN+PlZa8V2QnnJZiKTic5JcJw&#10;qKXZVPTjh9tn55T4wEzNFBhR0b3w9HL19Mmys6UooAVVC0cQxPiysxVtQ7BllnneCs38BKww6GzA&#10;aRbQdJusdqxDdK2yIs+fZx242jrgwnv8ezM46SrhN43g4V3TeBGIqij2FtLp0rmOZ7ZasnLjmG0l&#10;P7bB/qELzaTBoieoGxYY2Tr5F5SW3IGHJkw46AyaRnKROCCbaf4Hm/uWWZG4oDjenmTy/w+Wv929&#10;d0TWFS2mC0oM0zikw/dvhx+/Dj+/kiIK1FlfYty9xcjQv4AeB53IensH/JMnBq5bZjbiyjnoWsFq&#10;bHAaM7NR6oDjI8i6ewM11mHbAAmob5yO6qEeBNFxUPvTcEQfCMef87OzWY4ejq75olgs0vAyVj4k&#10;W+fDKwGaxEtFHc4+gbPdnQ+xGVY+hMRaBm6lUmn+ypCuohfzYp4SRh4tA66nkrqi53n8hoWJHF+a&#10;OiUHJtVwxwLKHElHngPj0K/7JHBSJAqyhnqPKjgYthFfD15acF8o6XATK+o/b5kTlKjXBpW8mM5m&#10;cXWTMUPqaLixZz32MMMRqqKBkuF6HdK6D5SvUPFGJjUeOzm2jBuWRDq+hrjCYztFPb7Z1W8AAAD/&#10;/wMAUEsDBBQABgAIAAAAIQBlvnop3gAAAAsBAAAPAAAAZHJzL2Rvd25yZXYueG1sTI9NT8MwDIbv&#10;SPyHyEjcWJJ246M0nRCIK4jBJnHLGq+taJyqydby7zEnOL72o9ePy/Xse3HCMXaBDOiFAoFUB9dR&#10;Y+Dj/fnqFkRMlpztA6GBb4ywrs7PSlu4MNEbnjapEVxCsbAG2pSGQspYt+htXIQBiXeHMHqbOI6N&#10;dKOduNz3MlPqWnrbEV9o7YCPLdZfm6M3sH05fO6W6rV58qthCrOS5O+kMZcX88M9iIRz+oPhV5/V&#10;oWKnfTiSi6LnnOcrRg1kWmcgmMj0DU/2BnKllyCrUv7/ofoBAAD//wMAUEsBAi0AFAAGAAgAAAAh&#10;ALaDOJL+AAAA4QEAABMAAAAAAAAAAAAAAAAAAAAAAFtDb250ZW50X1R5cGVzXS54bWxQSwECLQAU&#10;AAYACAAAACEAOP0h/9YAAACUAQAACwAAAAAAAAAAAAAAAAAvAQAAX3JlbHMvLnJlbHNQSwECLQAU&#10;AAYACAAAACEAHCK3ah0CAAD7AwAADgAAAAAAAAAAAAAAAAAuAgAAZHJzL2Uyb0RvYy54bWxQSwEC&#10;LQAUAAYACAAAACEAZb56Kd4AAAALAQAADwAAAAAAAAAAAAAAAAB3BAAAZHJzL2Rvd25yZXYueG1s&#10;UEsFBgAAAAAEAAQA8wAAAIIFAAAAAA==&#10;" filled="f" stroked="f">
                <v:textbox>
                  <w:txbxContent>
                    <w:p w14:paraId="0DF11D83" w14:textId="178826D3" w:rsidR="00234D85" w:rsidRDefault="00234D85">
                      <w:r>
                        <w:t>CDF</w:t>
                      </w:r>
                    </w:p>
                  </w:txbxContent>
                </v:textbox>
              </v:shape>
            </w:pict>
          </mc:Fallback>
        </mc:AlternateContent>
      </w:r>
      <w:r w:rsidR="00BB6C76">
        <w:rPr>
          <w:rFonts w:hint="eastAsia"/>
          <w:noProof/>
        </w:rPr>
        <w:drawing>
          <wp:inline distT="0" distB="0" distL="0" distR="0" wp14:anchorId="45EBB7AC" wp14:editId="7EF22B81">
            <wp:extent cx="4369583" cy="3249877"/>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4">
                      <a:extLst>
                        <a:ext uri="{28A0092B-C50C-407E-A947-70E740481C1C}">
                          <a14:useLocalDpi xmlns:a14="http://schemas.microsoft.com/office/drawing/2010/main" val="0"/>
                        </a:ext>
                      </a:extLst>
                    </a:blip>
                    <a:stretch>
                      <a:fillRect/>
                    </a:stretch>
                  </pic:blipFill>
                  <pic:spPr>
                    <a:xfrm>
                      <a:off x="0" y="0"/>
                      <a:ext cx="4375253" cy="3254094"/>
                    </a:xfrm>
                    <a:prstGeom prst="rect">
                      <a:avLst/>
                    </a:prstGeom>
                  </pic:spPr>
                </pic:pic>
              </a:graphicData>
            </a:graphic>
          </wp:inline>
        </w:drawing>
      </w:r>
    </w:p>
    <w:p w14:paraId="4367F9C0" w14:textId="6A44B3E9" w:rsidR="00BB6C76" w:rsidRDefault="00BB6C76" w:rsidP="00BB6C76">
      <w:pPr>
        <w:pStyle w:val="a4"/>
        <w:jc w:val="center"/>
      </w:pPr>
      <w:bookmarkStart w:id="5" w:name="_Ref135071735"/>
      <w:r>
        <w:t xml:space="preserve">Figure </w:t>
      </w:r>
      <w:r>
        <w:fldChar w:fldCharType="begin"/>
      </w:r>
      <w:r>
        <w:instrText xml:space="preserve"> SEQ Figure \* ARABIC </w:instrText>
      </w:r>
      <w:r>
        <w:fldChar w:fldCharType="separate"/>
      </w:r>
      <w:r>
        <w:rPr>
          <w:noProof/>
        </w:rPr>
        <w:t>1</w:t>
      </w:r>
      <w:r>
        <w:rPr>
          <w:noProof/>
        </w:rPr>
        <w:fldChar w:fldCharType="end"/>
      </w:r>
      <w:bookmarkEnd w:id="5"/>
      <w:r>
        <w:t xml:space="preserve"> CDF of the p</w:t>
      </w:r>
      <w:r w:rsidRPr="00A56F35">
        <w:t>robabilities of Top-1 beam</w:t>
      </w:r>
      <w:r>
        <w:t xml:space="preserve"> (Top-1 beam prediction accuracy is 90%)</w:t>
      </w:r>
    </w:p>
    <w:p w14:paraId="1B654CC6" w14:textId="7CE1F636" w:rsidR="00BB6C76" w:rsidRDefault="00234D85" w:rsidP="00BB6C76">
      <w:pPr>
        <w:spacing w:after="240"/>
        <w:jc w:val="center"/>
      </w:pPr>
      <w:r>
        <w:rPr>
          <w:noProof/>
        </w:rPr>
        <w:lastRenderedPageBreak/>
        <mc:AlternateContent>
          <mc:Choice Requires="wps">
            <w:drawing>
              <wp:anchor distT="0" distB="0" distL="114300" distR="114300" simplePos="0" relativeHeight="251666432" behindDoc="0" locked="0" layoutInCell="1" allowOverlap="1" wp14:anchorId="03AF7F7D" wp14:editId="5DF350D5">
                <wp:simplePos x="0" y="0"/>
                <wp:positionH relativeFrom="column">
                  <wp:posOffset>838200</wp:posOffset>
                </wp:positionH>
                <wp:positionV relativeFrom="paragraph">
                  <wp:posOffset>1600200</wp:posOffset>
                </wp:positionV>
                <wp:extent cx="533400" cy="572770"/>
                <wp:effectExtent l="0" t="0" r="0" b="0"/>
                <wp:wrapNone/>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572770"/>
                        </a:xfrm>
                        <a:prstGeom prst="rect">
                          <a:avLst/>
                        </a:prstGeom>
                        <a:noFill/>
                        <a:ln w="9525">
                          <a:noFill/>
                          <a:miter lim="800000"/>
                          <a:headEnd/>
                          <a:tailEnd/>
                        </a:ln>
                      </wps:spPr>
                      <wps:txbx>
                        <w:txbxContent>
                          <w:p w14:paraId="34B9ED4A" w14:textId="77777777" w:rsidR="00234D85" w:rsidRDefault="00234D85" w:rsidP="00234D85">
                            <w:r>
                              <w:t>CDF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AF7F7D" id="_x0000_s1028" type="#_x0000_t202" style="position:absolute;left:0;text-align:left;margin-left:66pt;margin-top:126pt;width:42pt;height:45.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6i9GwIAAPoDAAAOAAAAZHJzL2Uyb0RvYy54bWysU82O0zAQviPxDpbvNGm2pbtR09WyyyKk&#10;5UdaeADXcRoL22Nst0l5gOUNOHHhznP1ORg73RLBDZGD5cnMfDPfN+PlZa8V2QnnJZiKTic5JcJw&#10;qKXZVPTjh9tn55T4wEzNFBhR0b3w9HL19Mmys6UooAVVC0cQxPiysxVtQ7BllnneCs38BKww6GzA&#10;aRbQdJusdqxDdK2yIs+fZx242jrgwnv8ezM46SrhN43g4V3TeBGIqij2FtLp0rmOZ7ZasnLjmG0l&#10;P7bB/qELzaTBoieoGxYY2Tr5F5SW3IGHJkw46AyaRnKROCCbaf4Hm/uWWZG4oDjenmTy/w+Wv929&#10;d0TWOLsZJYZpnNHh29fD95+HHw+kiPp01pcYdm8xMPQvoMfYxNXbO+CfPDFw3TKzEVfOQdcKVmN/&#10;05iZjVIHHB9B1t0bqLEO2wZIQH3jdBQP5SCIjnPan2Yj+kA4/pyfnc1y9HB0zRfFYpFml7HyMdk6&#10;H14J0CReKupw9Amc7e58iM2w8jEk1jJwK5VK41eGdBW9mBfzlDDyaBlwO5XUFT3P4zfsS+T40tQp&#10;OTCphjsWUOZIOvIcGId+3Sd9T1quod6jCg6GZcTHg5cW3BdKOlzEivrPW+YEJeq1QSUvprNZ3Nxk&#10;zJA6Gm7sWY89zHCEqmigZLheh7TtA+UrVLyRSY04mqGTY8u4YEmk42OIGzy2U9TvJ7v6BQAA//8D&#10;AFBLAwQUAAYACAAAACEATNRYKd4AAAALAQAADwAAAGRycy9kb3ducmV2LnhtbEyPS0/DMBCE70j9&#10;D9YicaN23YcgxKkqEFdQy0Pi5sbbJCJeR7HbhH/P9tTeZrSj2W/y9ehbccI+NoEMzKYKBFIZXEOV&#10;gc+P1/sHEDFZcrYNhAb+MMK6mNzkNnNhoC2edqkSXEIxswbqlLpMyljW6G2chg6Jb4fQe5vY9pV0&#10;vR243LdSK7WS3jbEH2rb4XON5e/u6A18vR1+vhfqvXrxy24Io5LkH6Uxd7fj5glEwjFdwnDGZ3Qo&#10;mGkfjuSiaNnPNW9JBvTyLDihZysWewPzhdYgi1xebyj+AQAA//8DAFBLAQItABQABgAIAAAAIQC2&#10;gziS/gAAAOEBAAATAAAAAAAAAAAAAAAAAAAAAABbQ29udGVudF9UeXBlc10ueG1sUEsBAi0AFAAG&#10;AAgAAAAhADj9If/WAAAAlAEAAAsAAAAAAAAAAAAAAAAALwEAAF9yZWxzLy5yZWxzUEsBAi0AFAAG&#10;AAgAAAAhAHz3qL0bAgAA+gMAAA4AAAAAAAAAAAAAAAAALgIAAGRycy9lMm9Eb2MueG1sUEsBAi0A&#10;FAAGAAgAAAAhAEzUWCneAAAACwEAAA8AAAAAAAAAAAAAAAAAdQQAAGRycy9kb3ducmV2LnhtbFBL&#10;BQYAAAAABAAEAPMAAACABQAAAAA=&#10;" filled="f" stroked="f">
                <v:textbox>
                  <w:txbxContent>
                    <w:p w14:paraId="34B9ED4A" w14:textId="77777777" w:rsidR="00234D85" w:rsidRDefault="00234D85" w:rsidP="00234D85">
                      <w:r>
                        <w:t>CDF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4057638" wp14:editId="4710E4A7">
                <wp:simplePos x="0" y="0"/>
                <wp:positionH relativeFrom="column">
                  <wp:posOffset>2257425</wp:posOffset>
                </wp:positionH>
                <wp:positionV relativeFrom="paragraph">
                  <wp:posOffset>3067050</wp:posOffset>
                </wp:positionV>
                <wp:extent cx="1800225" cy="572770"/>
                <wp:effectExtent l="0" t="0" r="0" b="0"/>
                <wp:wrapNone/>
                <wp:docPr id="1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72770"/>
                        </a:xfrm>
                        <a:prstGeom prst="rect">
                          <a:avLst/>
                        </a:prstGeom>
                        <a:noFill/>
                        <a:ln w="9525">
                          <a:noFill/>
                          <a:miter lim="800000"/>
                          <a:headEnd/>
                          <a:tailEnd/>
                        </a:ln>
                      </wps:spPr>
                      <wps:txbx>
                        <w:txbxContent>
                          <w:p w14:paraId="6A8D3EB8" w14:textId="77777777" w:rsidR="00234D85" w:rsidRDefault="00234D85" w:rsidP="00234D85">
                            <w:r>
                              <w:t>Probabilities of Top-1 beam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057638" id="_x0000_s1029" type="#_x0000_t202" style="position:absolute;left:0;text-align:left;margin-left:177.75pt;margin-top:241.5pt;width:141.75pt;height:45.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vAJGwIAAPsDAAAOAAAAZHJzL2Uyb0RvYy54bWysU8GO0zAQvSPxD5bvNGlo6W7UdLXssghp&#10;WZAWPsB1nMbC9hjbbVI+YPkDTlz2znf1Oxg7bamWGyIHy5OZeTPvzXh+0WtFNsJ5Caai41FOiTAc&#10;amlWFf386ebFGSU+MFMzBUZUdCs8vVg8fzbvbCkKaEHVwhEEMb7sbEXbEGyZZZ63QjM/AisMOhtw&#10;mgU03SqrHesQXausyPNXWQeutg648B7/Xg9Oukj4TSN4+NA0XgSiKoq9hXS6dC7jmS3mrFw5ZlvJ&#10;922wf+hCM2mw6BHqmgVG1k7+BaUld+ChCSMOOoOmkVwkDshmnD9hc98yKxIXFMfbo0z+/8Hyu81H&#10;R2SNsysoMUzjjHY/vu9+/to9PpAi6tNZX2LYvcXA0L+GHmMTV29vgX/xxMBVy8xKXDoHXStYjf2N&#10;Y2Z2kjrg+Aiy7N5DjXXYOkAC6huno3goB0F0nNP2OBvRB8JjybM8L4opJRx901kxm6XhZaw8ZFvn&#10;w1sBmsRLRR3OPqGzza0PsRtWHkJiMQM3Uqk0f2VIV9HzKcI/8WgZcD2V1BXF+vgNCxNJvjF1Sg5M&#10;quGOBZTZs45EB8qhX/ZJ4JcHMZdQb1EGB8M24uvBSwvuGyUdbmJF/dc1c4IS9c6glOfjySSubjIm&#10;SB0Nd+pZnnqY4QhV0UDJcL0Kad0HYpcoeSOTGnE2Qyf7lnHDkkj71xBX+NROUX/e7OI3AAAA//8D&#10;AFBLAwQUAAYACAAAACEAXIEn4t8AAAALAQAADwAAAGRycy9kb3ducmV2LnhtbEyPTU/DMAyG70j8&#10;h8hI3FjCuuyjNJ0QiCuIwZC4ZY3XVjRO1WRr+feYE9xs+dHr5y22k+/EGYfYBjJwO1MgkKrgWqoN&#10;vL893axBxGTJ2S4QGvjGCNvy8qKwuQsjveJ5l2rBIRRza6BJqc+ljFWD3sZZ6JH4dgyDt4nXoZZu&#10;sCOH+07OlVpKb1viD43t8aHB6mt38gb2z8fPj4V6qR+97scwKUl+I425vpru70AknNIfDL/6rA4l&#10;Ox3CiVwUnYFMa82ogcU641JMLLMNDwcDepXNQZaF/N+h/AEAAP//AwBQSwECLQAUAAYACAAAACEA&#10;toM4kv4AAADhAQAAEwAAAAAAAAAAAAAAAAAAAAAAW0NvbnRlbnRfVHlwZXNdLnhtbFBLAQItABQA&#10;BgAIAAAAIQA4/SH/1gAAAJQBAAALAAAAAAAAAAAAAAAAAC8BAABfcmVscy8ucmVsc1BLAQItABQA&#10;BgAIAAAAIQA7lvAJGwIAAPsDAAAOAAAAAAAAAAAAAAAAAC4CAABkcnMvZTJvRG9jLnhtbFBLAQIt&#10;ABQABgAIAAAAIQBcgSfi3wAAAAsBAAAPAAAAAAAAAAAAAAAAAHUEAABkcnMvZG93bnJldi54bWxQ&#10;SwUGAAAAAAQABADzAAAAgQUAAAAA&#10;" filled="f" stroked="f">
                <v:textbox>
                  <w:txbxContent>
                    <w:p w14:paraId="6A8D3EB8" w14:textId="77777777" w:rsidR="00234D85" w:rsidRDefault="00234D85" w:rsidP="00234D85">
                      <w:r>
                        <w:t>Probabilities of Top-1 beam</w:t>
                      </w:r>
                    </w:p>
                  </w:txbxContent>
                </v:textbox>
              </v:shape>
            </w:pict>
          </mc:Fallback>
        </mc:AlternateContent>
      </w:r>
      <w:r w:rsidR="00BB6C76">
        <w:rPr>
          <w:rFonts w:hint="eastAsia"/>
          <w:noProof/>
        </w:rPr>
        <w:drawing>
          <wp:inline distT="0" distB="0" distL="0" distR="0" wp14:anchorId="2B7BF4E4" wp14:editId="4D6EA093">
            <wp:extent cx="4356302" cy="324000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5">
                      <a:extLst>
                        <a:ext uri="{28A0092B-C50C-407E-A947-70E740481C1C}">
                          <a14:useLocalDpi xmlns:a14="http://schemas.microsoft.com/office/drawing/2010/main" val="0"/>
                        </a:ext>
                      </a:extLst>
                    </a:blip>
                    <a:stretch>
                      <a:fillRect/>
                    </a:stretch>
                  </pic:blipFill>
                  <pic:spPr>
                    <a:xfrm>
                      <a:off x="0" y="0"/>
                      <a:ext cx="4356302" cy="3240000"/>
                    </a:xfrm>
                    <a:prstGeom prst="rect">
                      <a:avLst/>
                    </a:prstGeom>
                  </pic:spPr>
                </pic:pic>
              </a:graphicData>
            </a:graphic>
          </wp:inline>
        </w:drawing>
      </w:r>
    </w:p>
    <w:p w14:paraId="183F0D3E" w14:textId="096B7638" w:rsidR="00BB6C76" w:rsidRDefault="00BB6C76" w:rsidP="00BB6C76">
      <w:pPr>
        <w:pStyle w:val="a4"/>
        <w:jc w:val="center"/>
      </w:pPr>
      <w:bookmarkStart w:id="6" w:name="_Ref135071801"/>
      <w:r>
        <w:t xml:space="preserve">Figure </w:t>
      </w:r>
      <w:r>
        <w:fldChar w:fldCharType="begin"/>
      </w:r>
      <w:r>
        <w:instrText xml:space="preserve"> SEQ Figure \* ARABIC </w:instrText>
      </w:r>
      <w:r>
        <w:fldChar w:fldCharType="separate"/>
      </w:r>
      <w:r>
        <w:rPr>
          <w:noProof/>
        </w:rPr>
        <w:t>2</w:t>
      </w:r>
      <w:r>
        <w:rPr>
          <w:noProof/>
        </w:rPr>
        <w:fldChar w:fldCharType="end"/>
      </w:r>
      <w:bookmarkEnd w:id="6"/>
      <w:r>
        <w:t xml:space="preserve"> CDF of the p</w:t>
      </w:r>
      <w:r w:rsidRPr="00A56F35">
        <w:t>robabilities of Top-1 beam</w:t>
      </w:r>
      <w:r>
        <w:t xml:space="preserve"> (Top-1 beam prediction accuracy is 30%)</w:t>
      </w:r>
    </w:p>
    <w:p w14:paraId="7D2F874E" w14:textId="5AB415B2" w:rsidR="00E4492B" w:rsidRDefault="00E4492B" w:rsidP="00A56F35">
      <w:pPr>
        <w:spacing w:after="240"/>
      </w:pPr>
      <w:r>
        <w:t xml:space="preserve">Similar as Alt 3, Alt 4 only applies to regression model. In order to obtain the L1-RSRP difference between prediction L1-RSRP to idea L1-RSRP of the predicted beam, idea L1-RSRP of the predicted beam is needed. However, even the difference is small, it doesn’t mean that the beam prediction accuracy is high since the predicted beam may be wrong. Therefore, mode study is needed.  </w:t>
      </w:r>
    </w:p>
    <w:p w14:paraId="49B13FB4" w14:textId="4535AC34" w:rsidR="00E4492B" w:rsidRDefault="00E4492B" w:rsidP="00E4492B">
      <w:pPr>
        <w:pStyle w:val="a4"/>
      </w:pPr>
      <w:bookmarkStart w:id="7" w:name="_Ref135066824"/>
      <w:r>
        <w:t xml:space="preserve">Observation # </w:t>
      </w:r>
      <w:fldSimple w:instr=" SEQ Observation_# \* ARABIC ">
        <w:r w:rsidR="00BB6C76">
          <w:rPr>
            <w:noProof/>
          </w:rPr>
          <w:t>1</w:t>
        </w:r>
      </w:fldSimple>
      <w:r>
        <w:t>: Alt 1: beam prediction accuracy related KPIs is feasible for model monitoring. However, in order to obtain a stable result, a certain amount of data needs to be collected.</w:t>
      </w:r>
      <w:bookmarkEnd w:id="7"/>
      <w:r>
        <w:t xml:space="preserve"> </w:t>
      </w:r>
    </w:p>
    <w:p w14:paraId="2E1796C4" w14:textId="5DC3FF49" w:rsidR="00E4492B" w:rsidRPr="00E4492B" w:rsidRDefault="00E4492B" w:rsidP="00E4492B">
      <w:pPr>
        <w:pStyle w:val="a4"/>
      </w:pPr>
      <w:bookmarkStart w:id="8" w:name="_Ref135066834"/>
      <w:r w:rsidRPr="00E4492B">
        <w:t xml:space="preserve">Observation # </w:t>
      </w:r>
      <w:fldSimple w:instr=" SEQ Observation_# \* ARABIC ">
        <w:r w:rsidR="00BB6C76">
          <w:rPr>
            <w:noProof/>
          </w:rPr>
          <w:t>2</w:t>
        </w:r>
      </w:fldSimple>
      <w:r w:rsidRPr="00E4492B">
        <w:t>: Alt 2:</w:t>
      </w:r>
      <w:r w:rsidRPr="00E4492B">
        <w:rPr>
          <w:iCs/>
        </w:rPr>
        <w:t xml:space="preserve"> Link quality related KPIs, is not feasible since it is hard to</w:t>
      </w:r>
      <w:r w:rsidRPr="00E4492B">
        <w:t xml:space="preserve"> identify whether the poor link quality is due to wrong prediction or due to channel status.</w:t>
      </w:r>
      <w:bookmarkEnd w:id="8"/>
    </w:p>
    <w:p w14:paraId="7C640600" w14:textId="5DC7B2A9" w:rsidR="00E4492B" w:rsidRDefault="00E4492B" w:rsidP="00E4492B">
      <w:pPr>
        <w:pStyle w:val="a4"/>
      </w:pPr>
      <w:bookmarkStart w:id="9" w:name="_Ref135066835"/>
      <w:r w:rsidRPr="00E4492B">
        <w:t xml:space="preserve">Observation # </w:t>
      </w:r>
      <w:fldSimple w:instr=" SEQ Observation_# \* ARABIC ">
        <w:r w:rsidR="00BB6C76">
          <w:rPr>
            <w:noProof/>
          </w:rPr>
          <w:t>3</w:t>
        </w:r>
      </w:fldSimple>
      <w:r w:rsidRPr="00E4492B">
        <w:t>: Alt</w:t>
      </w:r>
      <w:r>
        <w:t xml:space="preserve"> 3: </w:t>
      </w:r>
      <w:r w:rsidR="0078756A">
        <w:t>P</w:t>
      </w:r>
      <w:r w:rsidRPr="00A56F35">
        <w:t>robabilities of Top-1 beam</w:t>
      </w:r>
      <w:r>
        <w:t xml:space="preserve"> is feasible for model monitoring. However, it can only </w:t>
      </w:r>
      <w:r w:rsidR="000F214F">
        <w:t>applicable to</w:t>
      </w:r>
      <w:r>
        <w:t xml:space="preserve"> the </w:t>
      </w:r>
      <w:r w:rsidR="000F214F">
        <w:t>classification model.</w:t>
      </w:r>
      <w:bookmarkEnd w:id="9"/>
    </w:p>
    <w:p w14:paraId="2D4F504C" w14:textId="5FF90653" w:rsidR="00E4492B" w:rsidRPr="00E4492B" w:rsidRDefault="00E4492B" w:rsidP="00E4492B">
      <w:pPr>
        <w:rPr>
          <w:b/>
          <w:bCs/>
          <w:lang w:eastAsia="ko-KR"/>
        </w:rPr>
      </w:pPr>
      <w:bookmarkStart w:id="10" w:name="_Ref135066836"/>
      <w:r w:rsidRPr="00E4492B">
        <w:rPr>
          <w:b/>
          <w:bCs/>
        </w:rPr>
        <w:t xml:space="preserve">Observation # </w:t>
      </w:r>
      <w:r w:rsidRPr="00E4492B">
        <w:rPr>
          <w:b/>
          <w:bCs/>
        </w:rPr>
        <w:fldChar w:fldCharType="begin"/>
      </w:r>
      <w:r w:rsidRPr="00E4492B">
        <w:rPr>
          <w:b/>
          <w:bCs/>
        </w:rPr>
        <w:instrText xml:space="preserve"> SEQ Observation_# \* ARABIC </w:instrText>
      </w:r>
      <w:r w:rsidRPr="00E4492B">
        <w:rPr>
          <w:b/>
          <w:bCs/>
        </w:rPr>
        <w:fldChar w:fldCharType="separate"/>
      </w:r>
      <w:r w:rsidR="00BB6C76">
        <w:rPr>
          <w:b/>
          <w:bCs/>
          <w:noProof/>
        </w:rPr>
        <w:t>4</w:t>
      </w:r>
      <w:r w:rsidRPr="00E4492B">
        <w:rPr>
          <w:b/>
          <w:bCs/>
        </w:rPr>
        <w:fldChar w:fldCharType="end"/>
      </w:r>
      <w:r w:rsidRPr="00E4492B">
        <w:rPr>
          <w:b/>
          <w:bCs/>
        </w:rPr>
        <w:t>: Alt</w:t>
      </w:r>
      <w:r>
        <w:rPr>
          <w:b/>
          <w:bCs/>
        </w:rPr>
        <w:t xml:space="preserve"> 4</w:t>
      </w:r>
      <w:r w:rsidR="000F214F">
        <w:rPr>
          <w:b/>
          <w:bCs/>
        </w:rPr>
        <w:t xml:space="preserve">: </w:t>
      </w:r>
      <w:r w:rsidR="000F214F" w:rsidRPr="000F214F">
        <w:rPr>
          <w:b/>
          <w:bCs/>
        </w:rPr>
        <w:t>The L1-RSRP difference</w:t>
      </w:r>
      <w:r w:rsidR="000F214F">
        <w:rPr>
          <w:b/>
          <w:bCs/>
        </w:rPr>
        <w:t xml:space="preserve"> is not feasible for model monitoring.</w:t>
      </w:r>
      <w:bookmarkEnd w:id="10"/>
      <w:r w:rsidR="000F214F">
        <w:rPr>
          <w:b/>
          <w:bCs/>
        </w:rPr>
        <w:t xml:space="preserve"> </w:t>
      </w:r>
    </w:p>
    <w:p w14:paraId="3EC5A6DE" w14:textId="77777777" w:rsidR="00EF483B" w:rsidRDefault="00EF483B" w:rsidP="00EF483B"/>
    <w:p w14:paraId="0BE9B8D4" w14:textId="59D28DF2" w:rsidR="00BD67BA" w:rsidRDefault="000F214F">
      <w:pPr>
        <w:pStyle w:val="2"/>
        <w:numPr>
          <w:ilvl w:val="1"/>
          <w:numId w:val="1"/>
        </w:numPr>
      </w:pPr>
      <w:r>
        <w:t xml:space="preserve">Assumption on </w:t>
      </w:r>
      <w:r w:rsidR="00EF483B">
        <w:t>UE rotation</w:t>
      </w:r>
    </w:p>
    <w:p w14:paraId="525F0BFC" w14:textId="4794F204" w:rsidR="000F214F" w:rsidRDefault="000F214F" w:rsidP="000F214F">
      <w:pPr>
        <w:rPr>
          <w:kern w:val="0"/>
        </w:rPr>
      </w:pPr>
      <w:r>
        <w:t xml:space="preserve">UE rotation is very important for beam pair prediction. Therefore, in order to verify the feasibility of beam pair prediction, some assumption is needed. the following aspects and alternatives can be considered. </w:t>
      </w:r>
    </w:p>
    <w:p w14:paraId="235B9F76" w14:textId="77777777" w:rsidR="000F214F" w:rsidRDefault="000F214F" w:rsidP="00EC5938">
      <w:pPr>
        <w:pStyle w:val="af9"/>
        <w:widowControl/>
        <w:numPr>
          <w:ilvl w:val="0"/>
          <w:numId w:val="27"/>
        </w:numPr>
        <w:rPr>
          <w:rFonts w:ascii="Calibri" w:hAnsi="Calibri" w:cs="Calibri"/>
          <w:sz w:val="21"/>
          <w:szCs w:val="21"/>
        </w:rPr>
      </w:pPr>
      <w:r>
        <w:t>Rotation speed, e.g., RPM reported by company</w:t>
      </w:r>
    </w:p>
    <w:p w14:paraId="0D012E56" w14:textId="77777777" w:rsidR="000F214F" w:rsidRDefault="000F214F" w:rsidP="00EC5938">
      <w:pPr>
        <w:pStyle w:val="af9"/>
        <w:widowControl/>
        <w:numPr>
          <w:ilvl w:val="0"/>
          <w:numId w:val="27"/>
        </w:numPr>
      </w:pPr>
      <w:r>
        <w:t>Rotation direction</w:t>
      </w:r>
    </w:p>
    <w:p w14:paraId="015B6320" w14:textId="77777777" w:rsidR="000F214F" w:rsidRDefault="000F214F" w:rsidP="00EC5938">
      <w:pPr>
        <w:pStyle w:val="af9"/>
        <w:widowControl/>
        <w:numPr>
          <w:ilvl w:val="1"/>
          <w:numId w:val="27"/>
        </w:numPr>
        <w:rPr>
          <w:i/>
          <w:iCs/>
        </w:rPr>
      </w:pPr>
      <w:r>
        <w:rPr>
          <w:i/>
          <w:iCs/>
        </w:rPr>
        <w:t>Alt1: elevation direction only</w:t>
      </w:r>
    </w:p>
    <w:p w14:paraId="29F679D9" w14:textId="77777777" w:rsidR="000F214F" w:rsidRDefault="000F214F" w:rsidP="00EC5938">
      <w:pPr>
        <w:pStyle w:val="af9"/>
        <w:widowControl/>
        <w:numPr>
          <w:ilvl w:val="1"/>
          <w:numId w:val="27"/>
        </w:numPr>
        <w:rPr>
          <w:i/>
          <w:iCs/>
        </w:rPr>
      </w:pPr>
      <w:r>
        <w:rPr>
          <w:i/>
          <w:iCs/>
        </w:rPr>
        <w:t>Alt2: horizontal direction only</w:t>
      </w:r>
    </w:p>
    <w:p w14:paraId="6FAD4EA6" w14:textId="77777777" w:rsidR="000F214F" w:rsidRDefault="000F214F" w:rsidP="00EC5938">
      <w:pPr>
        <w:pStyle w:val="af9"/>
        <w:widowControl/>
        <w:numPr>
          <w:ilvl w:val="1"/>
          <w:numId w:val="27"/>
        </w:numPr>
        <w:rPr>
          <w:i/>
          <w:iCs/>
        </w:rPr>
      </w:pPr>
      <w:r>
        <w:rPr>
          <w:i/>
          <w:iCs/>
        </w:rPr>
        <w:t>Alt3: both elevation direction and</w:t>
      </w:r>
      <w:r>
        <w:t xml:space="preserve"> </w:t>
      </w:r>
      <w:r>
        <w:rPr>
          <w:i/>
          <w:iCs/>
        </w:rPr>
        <w:t>horizontal direction</w:t>
      </w:r>
    </w:p>
    <w:p w14:paraId="66AF3352" w14:textId="77777777" w:rsidR="000F214F" w:rsidRDefault="000F214F" w:rsidP="00EC5938">
      <w:pPr>
        <w:pStyle w:val="af9"/>
        <w:widowControl/>
        <w:numPr>
          <w:ilvl w:val="1"/>
          <w:numId w:val="27"/>
        </w:numPr>
        <w:rPr>
          <w:i/>
          <w:iCs/>
        </w:rPr>
      </w:pPr>
      <w:r>
        <w:rPr>
          <w:i/>
          <w:iCs/>
        </w:rPr>
        <w:t xml:space="preserve">Note: this may need companies to report their Rx beam direction. </w:t>
      </w:r>
    </w:p>
    <w:p w14:paraId="6A50C081" w14:textId="77777777" w:rsidR="000F214F" w:rsidRDefault="000F214F" w:rsidP="00EC5938">
      <w:pPr>
        <w:pStyle w:val="af9"/>
        <w:widowControl/>
        <w:numPr>
          <w:ilvl w:val="0"/>
          <w:numId w:val="27"/>
        </w:numPr>
      </w:pPr>
      <w:r>
        <w:lastRenderedPageBreak/>
        <w:t xml:space="preserve">Change of rotation direction </w:t>
      </w:r>
    </w:p>
    <w:p w14:paraId="36F60E66" w14:textId="77777777" w:rsidR="000F214F" w:rsidRDefault="000F214F" w:rsidP="00EC5938">
      <w:pPr>
        <w:pStyle w:val="af9"/>
        <w:widowControl/>
        <w:numPr>
          <w:ilvl w:val="1"/>
          <w:numId w:val="27"/>
        </w:numPr>
        <w:jc w:val="left"/>
        <w:rPr>
          <w:i/>
          <w:iCs/>
        </w:rPr>
      </w:pPr>
      <w:r>
        <w:rPr>
          <w:i/>
          <w:iCs/>
        </w:rPr>
        <w:t>Case 0: same rotation direction in all trajectories</w:t>
      </w:r>
    </w:p>
    <w:p w14:paraId="18932A5C" w14:textId="77777777" w:rsidR="000F214F" w:rsidRDefault="000F214F" w:rsidP="00EC5938">
      <w:pPr>
        <w:pStyle w:val="af9"/>
        <w:widowControl/>
        <w:numPr>
          <w:ilvl w:val="1"/>
          <w:numId w:val="27"/>
        </w:numPr>
        <w:jc w:val="left"/>
        <w:rPr>
          <w:i/>
          <w:iCs/>
        </w:rPr>
      </w:pPr>
      <w:r>
        <w:rPr>
          <w:i/>
          <w:iCs/>
        </w:rPr>
        <w:t>Case 1: same rotation direction of each trajectory/drop, different trajectories/drops may have different rotation directions</w:t>
      </w:r>
    </w:p>
    <w:p w14:paraId="60CCD3F3" w14:textId="77777777" w:rsidR="000F214F" w:rsidRDefault="000F214F" w:rsidP="00EC5938">
      <w:pPr>
        <w:pStyle w:val="af9"/>
        <w:widowControl/>
        <w:numPr>
          <w:ilvl w:val="1"/>
          <w:numId w:val="27"/>
        </w:numPr>
        <w:jc w:val="left"/>
        <w:rPr>
          <w:i/>
          <w:iCs/>
        </w:rPr>
      </w:pPr>
      <w:r>
        <w:rPr>
          <w:i/>
          <w:iCs/>
        </w:rPr>
        <w:t xml:space="preserve">Case 2: rotation direction changed (random/predefined patterns) after a certain time </w:t>
      </w:r>
    </w:p>
    <w:p w14:paraId="2CEC0AE3" w14:textId="77777777" w:rsidR="000F214F" w:rsidRDefault="000F214F" w:rsidP="00EC5938">
      <w:pPr>
        <w:pStyle w:val="af9"/>
        <w:widowControl/>
        <w:numPr>
          <w:ilvl w:val="0"/>
          <w:numId w:val="27"/>
        </w:numPr>
      </w:pPr>
      <w:r>
        <w:t>Rotation speed</w:t>
      </w:r>
    </w:p>
    <w:p w14:paraId="766A78BC" w14:textId="77777777" w:rsidR="000F214F" w:rsidRDefault="000F214F" w:rsidP="00EC5938">
      <w:pPr>
        <w:pStyle w:val="af9"/>
        <w:widowControl/>
        <w:numPr>
          <w:ilvl w:val="1"/>
          <w:numId w:val="27"/>
        </w:numPr>
        <w:jc w:val="left"/>
        <w:rPr>
          <w:i/>
          <w:iCs/>
        </w:rPr>
      </w:pPr>
      <w:r>
        <w:rPr>
          <w:i/>
          <w:iCs/>
        </w:rPr>
        <w:t>Case 0: same rotation speed in all trajectories</w:t>
      </w:r>
    </w:p>
    <w:p w14:paraId="6DA6AF11" w14:textId="77777777" w:rsidR="000F214F" w:rsidRDefault="000F214F" w:rsidP="00EC5938">
      <w:pPr>
        <w:pStyle w:val="af9"/>
        <w:widowControl/>
        <w:numPr>
          <w:ilvl w:val="1"/>
          <w:numId w:val="27"/>
        </w:numPr>
        <w:jc w:val="left"/>
        <w:rPr>
          <w:i/>
          <w:iCs/>
        </w:rPr>
      </w:pPr>
      <w:r>
        <w:rPr>
          <w:i/>
          <w:iCs/>
        </w:rPr>
        <w:t>Case 1: same rotation speed in each trajectory/drop, different trajectories/drops may have different rotation speeds</w:t>
      </w:r>
    </w:p>
    <w:p w14:paraId="2E97193C" w14:textId="77777777" w:rsidR="000F214F" w:rsidRDefault="000F214F" w:rsidP="00EC5938">
      <w:pPr>
        <w:pStyle w:val="af9"/>
        <w:widowControl/>
        <w:numPr>
          <w:ilvl w:val="1"/>
          <w:numId w:val="27"/>
        </w:numPr>
        <w:jc w:val="left"/>
        <w:rPr>
          <w:i/>
          <w:iCs/>
        </w:rPr>
      </w:pPr>
      <w:r>
        <w:rPr>
          <w:i/>
          <w:iCs/>
        </w:rPr>
        <w:t xml:space="preserve">Case 2: rotation speed changed (random/predefined patterns) after a certain time </w:t>
      </w:r>
    </w:p>
    <w:p w14:paraId="5FBA8D68" w14:textId="38154ED5" w:rsidR="00EF483B" w:rsidRDefault="00EF483B" w:rsidP="00EF483B"/>
    <w:p w14:paraId="51C3DF6F" w14:textId="73EAEF05" w:rsidR="000F214F" w:rsidRDefault="000F214F" w:rsidP="00EF483B">
      <w:r>
        <w:t xml:space="preserve">In our view, RPM =60 R/m can be the baseline. For rotation direction, we think Alt 3 is closer to practical, however, consider the workload, companies can report the assumption consider the above three alternatives. For rotation direction, </w:t>
      </w:r>
    </w:p>
    <w:p w14:paraId="3ABF0F19" w14:textId="411A71E2" w:rsidR="00E345C6" w:rsidRDefault="00EF1D5D" w:rsidP="00EF483B">
      <w:r>
        <w:t>a</w:t>
      </w:r>
      <w:r w:rsidR="000F214F">
        <w:t xml:space="preserve">ll three alternatives can be considered and mixed for training and inference to emulate the </w:t>
      </w:r>
      <w:r w:rsidR="00E345C6">
        <w:t>practical situation</w:t>
      </w:r>
      <w:r w:rsidR="000F214F">
        <w:t>.</w:t>
      </w:r>
      <w:r w:rsidR="00E345C6">
        <w:t xml:space="preserve"> Moreover, in order to reduce the simulation load, fixed rotation speed can be assumed, but mixing with and without rotation can be considered. </w:t>
      </w:r>
    </w:p>
    <w:p w14:paraId="7F380C08" w14:textId="77777777" w:rsidR="00E345C6" w:rsidRDefault="00E345C6" w:rsidP="00EF483B"/>
    <w:p w14:paraId="5D39B051" w14:textId="42D18AAB" w:rsidR="000F214F" w:rsidRDefault="00E345C6" w:rsidP="00EF483B">
      <w:r>
        <w:t xml:space="preserve">Moreover, we think UE rotation shall apply to both BMCase-1 and BM Case-2. </w:t>
      </w:r>
    </w:p>
    <w:p w14:paraId="206295A1" w14:textId="77777777" w:rsidR="00E345C6" w:rsidRPr="00EF483B" w:rsidRDefault="00E345C6" w:rsidP="00EF483B"/>
    <w:p w14:paraId="11A75B53" w14:textId="2C81AB59" w:rsidR="00BD67BA" w:rsidRDefault="00E345C6">
      <w:pPr>
        <w:rPr>
          <w:b/>
          <w:bCs/>
        </w:rPr>
      </w:pPr>
      <w:bookmarkStart w:id="11" w:name="_Ref135069764"/>
      <w:r w:rsidRPr="00C966C7">
        <w:rPr>
          <w:b/>
          <w:bCs/>
        </w:rPr>
        <w:t xml:space="preserve">Proposal # </w:t>
      </w:r>
      <w:r w:rsidRPr="00C966C7">
        <w:rPr>
          <w:b/>
          <w:bCs/>
        </w:rPr>
        <w:fldChar w:fldCharType="begin"/>
      </w:r>
      <w:r w:rsidRPr="00C966C7">
        <w:rPr>
          <w:b/>
          <w:bCs/>
        </w:rPr>
        <w:instrText xml:space="preserve"> SEQ Proposal_# \* ARABIC </w:instrText>
      </w:r>
      <w:r w:rsidRPr="00C966C7">
        <w:rPr>
          <w:b/>
          <w:bCs/>
        </w:rPr>
        <w:fldChar w:fldCharType="separate"/>
      </w:r>
      <w:r w:rsidR="00BB6C76">
        <w:rPr>
          <w:b/>
          <w:bCs/>
          <w:noProof/>
        </w:rPr>
        <w:t>4</w:t>
      </w:r>
      <w:r w:rsidRPr="00C966C7">
        <w:rPr>
          <w:b/>
          <w:bCs/>
        </w:rPr>
        <w:fldChar w:fldCharType="end"/>
      </w:r>
      <w:r w:rsidRPr="00C966C7">
        <w:rPr>
          <w:b/>
          <w:bCs/>
        </w:rPr>
        <w:t xml:space="preserve">: </w:t>
      </w:r>
      <w:r>
        <w:rPr>
          <w:b/>
          <w:bCs/>
        </w:rPr>
        <w:t>For both BMCase-1 and BM-Case-2, considering the following assumption for UE rotation</w:t>
      </w:r>
      <w:bookmarkEnd w:id="11"/>
    </w:p>
    <w:p w14:paraId="4437665A" w14:textId="16233C0C" w:rsidR="00E345C6" w:rsidRPr="00786E54" w:rsidRDefault="00E345C6" w:rsidP="00EC5938">
      <w:pPr>
        <w:pStyle w:val="af9"/>
        <w:widowControl/>
        <w:numPr>
          <w:ilvl w:val="0"/>
          <w:numId w:val="27"/>
        </w:numPr>
        <w:rPr>
          <w:rFonts w:ascii="Calibri" w:hAnsi="Calibri" w:cs="Calibri"/>
          <w:b/>
          <w:bCs/>
          <w:sz w:val="21"/>
          <w:szCs w:val="21"/>
        </w:rPr>
      </w:pPr>
      <w:r w:rsidRPr="00786E54">
        <w:rPr>
          <w:b/>
          <w:bCs/>
        </w:rPr>
        <w:t>Rotation speed, e.g., RPM = 60 R/M</w:t>
      </w:r>
    </w:p>
    <w:p w14:paraId="1C5E7399" w14:textId="77777777" w:rsidR="00E345C6" w:rsidRPr="00786E54" w:rsidRDefault="00E345C6" w:rsidP="00EC5938">
      <w:pPr>
        <w:pStyle w:val="af9"/>
        <w:widowControl/>
        <w:numPr>
          <w:ilvl w:val="0"/>
          <w:numId w:val="27"/>
        </w:numPr>
        <w:rPr>
          <w:b/>
          <w:bCs/>
        </w:rPr>
      </w:pPr>
      <w:r w:rsidRPr="00786E54">
        <w:rPr>
          <w:b/>
          <w:bCs/>
        </w:rPr>
        <w:t>Rotation direction</w:t>
      </w:r>
    </w:p>
    <w:p w14:paraId="6E857372" w14:textId="77777777" w:rsidR="00E345C6" w:rsidRPr="00786E54" w:rsidRDefault="00E345C6" w:rsidP="00EC5938">
      <w:pPr>
        <w:pStyle w:val="af9"/>
        <w:widowControl/>
        <w:numPr>
          <w:ilvl w:val="1"/>
          <w:numId w:val="27"/>
        </w:numPr>
        <w:rPr>
          <w:b/>
          <w:bCs/>
        </w:rPr>
      </w:pPr>
      <w:r w:rsidRPr="00786E54">
        <w:rPr>
          <w:b/>
          <w:bCs/>
        </w:rPr>
        <w:t>Alt1: elevation direction only</w:t>
      </w:r>
    </w:p>
    <w:p w14:paraId="10AAC577" w14:textId="77777777" w:rsidR="00E345C6" w:rsidRPr="00786E54" w:rsidRDefault="00E345C6" w:rsidP="00EC5938">
      <w:pPr>
        <w:pStyle w:val="af9"/>
        <w:widowControl/>
        <w:numPr>
          <w:ilvl w:val="1"/>
          <w:numId w:val="27"/>
        </w:numPr>
        <w:rPr>
          <w:b/>
          <w:bCs/>
        </w:rPr>
      </w:pPr>
      <w:r w:rsidRPr="00786E54">
        <w:rPr>
          <w:b/>
          <w:bCs/>
        </w:rPr>
        <w:t>Alt2: horizontal direction only</w:t>
      </w:r>
    </w:p>
    <w:p w14:paraId="02663330" w14:textId="77777777" w:rsidR="00E345C6" w:rsidRPr="00786E54" w:rsidRDefault="00E345C6" w:rsidP="00EC5938">
      <w:pPr>
        <w:pStyle w:val="af9"/>
        <w:widowControl/>
        <w:numPr>
          <w:ilvl w:val="1"/>
          <w:numId w:val="27"/>
        </w:numPr>
        <w:rPr>
          <w:b/>
          <w:bCs/>
        </w:rPr>
      </w:pPr>
      <w:r w:rsidRPr="00786E54">
        <w:rPr>
          <w:b/>
          <w:bCs/>
        </w:rPr>
        <w:t>Alt3: both elevation direction and horizontal direction</w:t>
      </w:r>
    </w:p>
    <w:p w14:paraId="25C65A75" w14:textId="77777777" w:rsidR="00E345C6" w:rsidRPr="00786E54" w:rsidRDefault="00E345C6" w:rsidP="00EC5938">
      <w:pPr>
        <w:pStyle w:val="af9"/>
        <w:widowControl/>
        <w:numPr>
          <w:ilvl w:val="1"/>
          <w:numId w:val="27"/>
        </w:numPr>
        <w:rPr>
          <w:b/>
          <w:bCs/>
        </w:rPr>
      </w:pPr>
      <w:r w:rsidRPr="00786E54">
        <w:rPr>
          <w:b/>
          <w:bCs/>
        </w:rPr>
        <w:t xml:space="preserve">Note: this may need companies to report their Rx beam direction. </w:t>
      </w:r>
    </w:p>
    <w:p w14:paraId="4588FFD1" w14:textId="77777777" w:rsidR="00E345C6" w:rsidRPr="00786E54" w:rsidRDefault="00E345C6" w:rsidP="00EC5938">
      <w:pPr>
        <w:pStyle w:val="af9"/>
        <w:widowControl/>
        <w:numPr>
          <w:ilvl w:val="0"/>
          <w:numId w:val="27"/>
        </w:numPr>
        <w:rPr>
          <w:b/>
          <w:bCs/>
        </w:rPr>
      </w:pPr>
      <w:r w:rsidRPr="00786E54">
        <w:rPr>
          <w:b/>
          <w:bCs/>
        </w:rPr>
        <w:t xml:space="preserve">Change of rotation direction </w:t>
      </w:r>
    </w:p>
    <w:p w14:paraId="33CAC014" w14:textId="77777777" w:rsidR="00E345C6" w:rsidRPr="00786E54" w:rsidRDefault="00E345C6" w:rsidP="00EC5938">
      <w:pPr>
        <w:pStyle w:val="af9"/>
        <w:widowControl/>
        <w:numPr>
          <w:ilvl w:val="1"/>
          <w:numId w:val="27"/>
        </w:numPr>
        <w:jc w:val="left"/>
        <w:rPr>
          <w:b/>
          <w:bCs/>
        </w:rPr>
      </w:pPr>
      <w:r w:rsidRPr="00786E54">
        <w:rPr>
          <w:b/>
          <w:bCs/>
        </w:rPr>
        <w:t>Case 0: same rotation direction in all trajectories</w:t>
      </w:r>
    </w:p>
    <w:p w14:paraId="0437A03A" w14:textId="77777777" w:rsidR="00E345C6" w:rsidRPr="00786E54" w:rsidRDefault="00E345C6" w:rsidP="00EC5938">
      <w:pPr>
        <w:pStyle w:val="af9"/>
        <w:widowControl/>
        <w:numPr>
          <w:ilvl w:val="1"/>
          <w:numId w:val="27"/>
        </w:numPr>
        <w:jc w:val="left"/>
        <w:rPr>
          <w:b/>
          <w:bCs/>
        </w:rPr>
      </w:pPr>
      <w:r w:rsidRPr="00786E54">
        <w:rPr>
          <w:b/>
          <w:bCs/>
        </w:rPr>
        <w:t>Case 1: same rotation direction of each trajectory/drop, different trajectories/drops may have different rotation directions</w:t>
      </w:r>
    </w:p>
    <w:p w14:paraId="650A8631" w14:textId="7D613A8D" w:rsidR="00E345C6" w:rsidRPr="00786E54" w:rsidRDefault="00E345C6" w:rsidP="00EC5938">
      <w:pPr>
        <w:pStyle w:val="af9"/>
        <w:widowControl/>
        <w:numPr>
          <w:ilvl w:val="1"/>
          <w:numId w:val="27"/>
        </w:numPr>
        <w:jc w:val="left"/>
        <w:rPr>
          <w:b/>
          <w:bCs/>
        </w:rPr>
      </w:pPr>
      <w:r w:rsidRPr="00786E54">
        <w:rPr>
          <w:b/>
          <w:bCs/>
        </w:rPr>
        <w:t xml:space="preserve">Case 2: rotation direction changed (random/predefined patterns) after a certain time </w:t>
      </w:r>
    </w:p>
    <w:p w14:paraId="16103D52" w14:textId="51A8FCA1" w:rsidR="00E345C6" w:rsidRPr="00786E54" w:rsidRDefault="00E345C6" w:rsidP="00EC5938">
      <w:pPr>
        <w:pStyle w:val="af9"/>
        <w:widowControl/>
        <w:numPr>
          <w:ilvl w:val="1"/>
          <w:numId w:val="27"/>
        </w:numPr>
        <w:jc w:val="left"/>
        <w:rPr>
          <w:b/>
          <w:bCs/>
        </w:rPr>
      </w:pPr>
      <w:r w:rsidRPr="00786E54">
        <w:rPr>
          <w:b/>
          <w:bCs/>
        </w:rPr>
        <w:t xml:space="preserve">Note: mixed data from the above cases can be considered </w:t>
      </w:r>
    </w:p>
    <w:p w14:paraId="48C0209D" w14:textId="77777777" w:rsidR="00E345C6" w:rsidRDefault="00E345C6">
      <w:pPr>
        <w:rPr>
          <w:b/>
          <w:bCs/>
          <w:color w:val="808080" w:themeColor="background1" w:themeShade="80"/>
        </w:rPr>
      </w:pPr>
    </w:p>
    <w:p w14:paraId="55AEB1AB" w14:textId="201C1D03" w:rsidR="00BD67BA" w:rsidRDefault="00BD67BA"/>
    <w:p w14:paraId="44B196E4" w14:textId="77777777" w:rsidR="00A9454B" w:rsidRDefault="004C18B4">
      <w:pPr>
        <w:pStyle w:val="2"/>
        <w:numPr>
          <w:ilvl w:val="1"/>
          <w:numId w:val="1"/>
        </w:numPr>
      </w:pPr>
      <w:r>
        <w:t>Beam management procedures</w:t>
      </w:r>
    </w:p>
    <w:p w14:paraId="7560091B" w14:textId="3EE7EBC2" w:rsidR="00E345C6" w:rsidRDefault="00E345C6" w:rsidP="00E345C6">
      <w:pPr>
        <w:spacing w:line="276" w:lineRule="auto"/>
        <w:contextualSpacing/>
        <w:rPr>
          <w:rFonts w:eastAsia="Batang"/>
        </w:rPr>
      </w:pPr>
      <w:r w:rsidRPr="00512323">
        <w:rPr>
          <w:rFonts w:eastAsia="Batang"/>
        </w:rPr>
        <w:t xml:space="preserve">To </w:t>
      </w:r>
      <w:r>
        <w:rPr>
          <w:rFonts w:eastAsia="Batang"/>
        </w:rPr>
        <w:t xml:space="preserve">evaluate the performance of AI/ML in beam management and to have proper assumptions for evaluation, it is better to identify where AI/ML can help during beam management procedure.  In </w:t>
      </w:r>
      <w:r>
        <w:rPr>
          <w:rFonts w:eastAsia="Batang"/>
        </w:rPr>
        <w:fldChar w:fldCharType="begin"/>
      </w:r>
      <w:r>
        <w:rPr>
          <w:rFonts w:eastAsia="Batang"/>
        </w:rPr>
        <w:instrText xml:space="preserve"> REF _Ref127463079 \h </w:instrText>
      </w:r>
      <w:r>
        <w:rPr>
          <w:rFonts w:eastAsia="Batang"/>
        </w:rPr>
      </w:r>
      <w:r>
        <w:rPr>
          <w:rFonts w:eastAsia="Batang"/>
        </w:rPr>
        <w:fldChar w:fldCharType="separate"/>
      </w:r>
      <w:r w:rsidR="00BB6C76">
        <w:t xml:space="preserve">Table </w:t>
      </w:r>
      <w:r w:rsidR="00BB6C76">
        <w:rPr>
          <w:noProof/>
        </w:rPr>
        <w:t>1</w:t>
      </w:r>
      <w:r>
        <w:rPr>
          <w:rFonts w:eastAsia="Batang"/>
        </w:rPr>
        <w:fldChar w:fldCharType="end"/>
      </w:r>
      <w:r>
        <w:rPr>
          <w:rFonts w:eastAsia="Batang"/>
        </w:rPr>
        <w:t xml:space="preserve">, we </w:t>
      </w:r>
      <w:r w:rsidRPr="00512323">
        <w:rPr>
          <w:rFonts w:eastAsia="Batang"/>
        </w:rPr>
        <w:t>categori</w:t>
      </w:r>
      <w:r>
        <w:rPr>
          <w:rFonts w:eastAsia="Batang"/>
        </w:rPr>
        <w:t>z</w:t>
      </w:r>
      <w:r w:rsidRPr="00512323">
        <w:rPr>
          <w:rFonts w:eastAsia="Batang"/>
        </w:rPr>
        <w:t xml:space="preserve">e </w:t>
      </w:r>
      <w:r>
        <w:rPr>
          <w:rFonts w:eastAsia="Batang"/>
        </w:rPr>
        <w:t xml:space="preserve">AI/ML assumptions in beam management procedure by the potential usage of the AI/ML output (e.g., Top-1 or Top-K beams), considering different model location (e.g., UE side, NW side). </w:t>
      </w:r>
    </w:p>
    <w:p w14:paraId="004A3F42" w14:textId="558E0AB3" w:rsidR="00E345C6" w:rsidRDefault="00E345C6" w:rsidP="00E345C6">
      <w:pPr>
        <w:pStyle w:val="a4"/>
        <w:jc w:val="center"/>
        <w:rPr>
          <w:rFonts w:eastAsia="Batang"/>
        </w:rPr>
      </w:pPr>
      <w:bookmarkStart w:id="12" w:name="_Ref127463079"/>
      <w:r>
        <w:t xml:space="preserve">Table </w:t>
      </w:r>
      <w:fldSimple w:instr=" SEQ Table \* ARABIC ">
        <w:r w:rsidR="00BB6C76">
          <w:rPr>
            <w:noProof/>
          </w:rPr>
          <w:t>1</w:t>
        </w:r>
      </w:fldSimple>
      <w:bookmarkEnd w:id="12"/>
      <w:r>
        <w:t xml:space="preserve"> Summary of usage for different AI/ML output</w:t>
      </w:r>
    </w:p>
    <w:tbl>
      <w:tblPr>
        <w:tblStyle w:val="af5"/>
        <w:tblW w:w="0" w:type="auto"/>
        <w:tblLook w:val="04A0" w:firstRow="1" w:lastRow="0" w:firstColumn="1" w:lastColumn="0" w:noHBand="0" w:noVBand="1"/>
      </w:tblPr>
      <w:tblGrid>
        <w:gridCol w:w="1345"/>
        <w:gridCol w:w="1530"/>
        <w:gridCol w:w="3422"/>
        <w:gridCol w:w="3332"/>
      </w:tblGrid>
      <w:tr w:rsidR="00E345C6" w14:paraId="441651B3" w14:textId="77777777" w:rsidTr="00696D15">
        <w:tc>
          <w:tcPr>
            <w:tcW w:w="1345" w:type="dxa"/>
          </w:tcPr>
          <w:p w14:paraId="3B697090" w14:textId="77777777" w:rsidR="00E345C6" w:rsidRDefault="00E345C6" w:rsidP="00696D15">
            <w:pPr>
              <w:spacing w:line="276" w:lineRule="auto"/>
              <w:contextualSpacing/>
            </w:pPr>
          </w:p>
        </w:tc>
        <w:tc>
          <w:tcPr>
            <w:tcW w:w="1530" w:type="dxa"/>
          </w:tcPr>
          <w:p w14:paraId="571016E2" w14:textId="77777777" w:rsidR="00E345C6" w:rsidRDefault="00E345C6" w:rsidP="00696D15">
            <w:pPr>
              <w:spacing w:line="276" w:lineRule="auto"/>
              <w:contextualSpacing/>
            </w:pPr>
          </w:p>
        </w:tc>
        <w:tc>
          <w:tcPr>
            <w:tcW w:w="3422" w:type="dxa"/>
          </w:tcPr>
          <w:p w14:paraId="1F4ACAC6" w14:textId="77777777" w:rsidR="00E345C6" w:rsidRDefault="00E345C6" w:rsidP="00696D15">
            <w:pPr>
              <w:spacing w:line="276" w:lineRule="auto"/>
              <w:contextualSpacing/>
            </w:pPr>
            <w:r>
              <w:t>UE side model</w:t>
            </w:r>
          </w:p>
        </w:tc>
        <w:tc>
          <w:tcPr>
            <w:tcW w:w="3332" w:type="dxa"/>
          </w:tcPr>
          <w:p w14:paraId="1351CC46" w14:textId="77777777" w:rsidR="00E345C6" w:rsidRDefault="00E345C6" w:rsidP="00696D15">
            <w:pPr>
              <w:spacing w:line="276" w:lineRule="auto"/>
              <w:contextualSpacing/>
            </w:pPr>
            <w:r>
              <w:t>NW side model</w:t>
            </w:r>
          </w:p>
        </w:tc>
      </w:tr>
      <w:tr w:rsidR="00E345C6" w14:paraId="0DBC41CD" w14:textId="77777777" w:rsidTr="00696D15">
        <w:tc>
          <w:tcPr>
            <w:tcW w:w="1345" w:type="dxa"/>
            <w:vMerge w:val="restart"/>
          </w:tcPr>
          <w:p w14:paraId="274929AE" w14:textId="77777777" w:rsidR="00E345C6" w:rsidRDefault="00E345C6" w:rsidP="00696D15">
            <w:pPr>
              <w:spacing w:line="276" w:lineRule="auto"/>
              <w:contextualSpacing/>
            </w:pPr>
            <w:r>
              <w:t xml:space="preserve">Tx beam </w:t>
            </w:r>
            <w:r>
              <w:lastRenderedPageBreak/>
              <w:t>prediction</w:t>
            </w:r>
          </w:p>
        </w:tc>
        <w:tc>
          <w:tcPr>
            <w:tcW w:w="1530" w:type="dxa"/>
          </w:tcPr>
          <w:p w14:paraId="3CD0B008" w14:textId="77777777" w:rsidR="00E345C6" w:rsidRDefault="00E345C6" w:rsidP="00696D15">
            <w:pPr>
              <w:spacing w:line="276" w:lineRule="auto"/>
              <w:contextualSpacing/>
            </w:pPr>
            <w:r>
              <w:lastRenderedPageBreak/>
              <w:t xml:space="preserve">Top-1 beam </w:t>
            </w:r>
          </w:p>
        </w:tc>
        <w:tc>
          <w:tcPr>
            <w:tcW w:w="6754" w:type="dxa"/>
            <w:gridSpan w:val="2"/>
          </w:tcPr>
          <w:p w14:paraId="2CFE091C" w14:textId="77777777" w:rsidR="00E345C6" w:rsidRPr="00063E80" w:rsidRDefault="00E345C6" w:rsidP="00EC5938">
            <w:pPr>
              <w:pStyle w:val="af9"/>
              <w:numPr>
                <w:ilvl w:val="0"/>
                <w:numId w:val="21"/>
              </w:numPr>
              <w:spacing w:after="180" w:line="276" w:lineRule="auto"/>
              <w:rPr>
                <w:color w:val="70AD47" w:themeColor="accent6"/>
              </w:rPr>
            </w:pPr>
            <w:r w:rsidRPr="00063E80">
              <w:rPr>
                <w:color w:val="70AD47" w:themeColor="accent6"/>
              </w:rPr>
              <w:t>The best beam selection for data transmission</w:t>
            </w:r>
          </w:p>
          <w:p w14:paraId="28B047B9" w14:textId="77777777" w:rsidR="00E345C6" w:rsidRPr="00715F2C" w:rsidRDefault="00E345C6" w:rsidP="00EC5938">
            <w:pPr>
              <w:pStyle w:val="af9"/>
              <w:numPr>
                <w:ilvl w:val="0"/>
                <w:numId w:val="21"/>
              </w:numPr>
              <w:spacing w:after="180" w:line="276" w:lineRule="auto"/>
            </w:pPr>
            <w:r w:rsidRPr="00FA661E">
              <w:rPr>
                <w:color w:val="C00000"/>
              </w:rPr>
              <w:lastRenderedPageBreak/>
              <w:t>P3 (Rx beam sweeping) may be needed for UE to obtain the best Rx beam for the selected best Tx beam</w:t>
            </w:r>
          </w:p>
        </w:tc>
      </w:tr>
      <w:tr w:rsidR="00E345C6" w14:paraId="435F4E89" w14:textId="77777777" w:rsidTr="00696D15">
        <w:tc>
          <w:tcPr>
            <w:tcW w:w="1345" w:type="dxa"/>
            <w:vMerge/>
          </w:tcPr>
          <w:p w14:paraId="0A3514CA" w14:textId="77777777" w:rsidR="00E345C6" w:rsidRDefault="00E345C6" w:rsidP="00696D15">
            <w:pPr>
              <w:spacing w:line="276" w:lineRule="auto"/>
              <w:contextualSpacing/>
            </w:pPr>
          </w:p>
        </w:tc>
        <w:tc>
          <w:tcPr>
            <w:tcW w:w="1530" w:type="dxa"/>
          </w:tcPr>
          <w:p w14:paraId="316B4F84" w14:textId="77777777" w:rsidR="00E345C6" w:rsidRDefault="00E345C6" w:rsidP="00696D15">
            <w:pPr>
              <w:spacing w:line="276" w:lineRule="auto"/>
              <w:contextualSpacing/>
            </w:pPr>
            <w:r>
              <w:t>Top-K beam</w:t>
            </w:r>
          </w:p>
        </w:tc>
        <w:tc>
          <w:tcPr>
            <w:tcW w:w="6754" w:type="dxa"/>
            <w:gridSpan w:val="2"/>
          </w:tcPr>
          <w:p w14:paraId="7CD65563" w14:textId="77777777" w:rsidR="00E345C6" w:rsidRPr="00063E80" w:rsidRDefault="00E345C6" w:rsidP="00EC5938">
            <w:pPr>
              <w:pStyle w:val="af9"/>
              <w:numPr>
                <w:ilvl w:val="0"/>
                <w:numId w:val="22"/>
              </w:numPr>
              <w:spacing w:after="180" w:line="276" w:lineRule="auto"/>
              <w:rPr>
                <w:color w:val="70AD47" w:themeColor="accent6"/>
              </w:rPr>
            </w:pPr>
            <w:r w:rsidRPr="00063E80">
              <w:rPr>
                <w:color w:val="70AD47" w:themeColor="accent6"/>
              </w:rPr>
              <w:t>Top-K Tx beam can be used for P2 (further measurement to obtain the best DL Tx beam)</w:t>
            </w:r>
          </w:p>
          <w:p w14:paraId="4596C062" w14:textId="77777777" w:rsidR="00E345C6" w:rsidRDefault="00E345C6" w:rsidP="00EC5938">
            <w:pPr>
              <w:pStyle w:val="af9"/>
              <w:numPr>
                <w:ilvl w:val="0"/>
                <w:numId w:val="22"/>
              </w:numPr>
              <w:spacing w:after="180" w:line="276" w:lineRule="auto"/>
            </w:pPr>
            <w:r w:rsidRPr="00FA661E">
              <w:rPr>
                <w:color w:val="C00000"/>
              </w:rPr>
              <w:t>P3 (Rx beam sweeping) may be needed for UE to obtain the best Rx beam for the selected best Tx beam</w:t>
            </w:r>
          </w:p>
        </w:tc>
      </w:tr>
      <w:tr w:rsidR="00E345C6" w14:paraId="62E556BE" w14:textId="77777777" w:rsidTr="00696D15">
        <w:tc>
          <w:tcPr>
            <w:tcW w:w="1345" w:type="dxa"/>
            <w:vMerge w:val="restart"/>
          </w:tcPr>
          <w:p w14:paraId="3A54BCEE" w14:textId="77777777" w:rsidR="00E345C6" w:rsidRDefault="00E345C6" w:rsidP="00696D15">
            <w:pPr>
              <w:spacing w:line="276" w:lineRule="auto"/>
              <w:contextualSpacing/>
            </w:pPr>
            <w:r>
              <w:t xml:space="preserve">Tx-Rx beam pair prediction </w:t>
            </w:r>
          </w:p>
        </w:tc>
        <w:tc>
          <w:tcPr>
            <w:tcW w:w="1530" w:type="dxa"/>
          </w:tcPr>
          <w:p w14:paraId="5FE0C429" w14:textId="77777777" w:rsidR="00E345C6" w:rsidRDefault="00E345C6" w:rsidP="00696D15">
            <w:pPr>
              <w:spacing w:line="276" w:lineRule="auto"/>
              <w:contextualSpacing/>
            </w:pPr>
            <w:r>
              <w:t>Top-1 beam pair</w:t>
            </w:r>
          </w:p>
        </w:tc>
        <w:tc>
          <w:tcPr>
            <w:tcW w:w="3422" w:type="dxa"/>
          </w:tcPr>
          <w:p w14:paraId="4CD24098" w14:textId="77777777" w:rsidR="00E345C6" w:rsidRPr="00C34E3D" w:rsidRDefault="00E345C6" w:rsidP="00EC5938">
            <w:pPr>
              <w:pStyle w:val="af9"/>
              <w:numPr>
                <w:ilvl w:val="0"/>
                <w:numId w:val="21"/>
              </w:numPr>
              <w:spacing w:after="180" w:line="276" w:lineRule="auto"/>
              <w:rPr>
                <w:color w:val="538135" w:themeColor="accent6" w:themeShade="BF"/>
              </w:rPr>
            </w:pPr>
            <w:r w:rsidRPr="00C34E3D">
              <w:rPr>
                <w:color w:val="538135" w:themeColor="accent6" w:themeShade="BF"/>
              </w:rPr>
              <w:t xml:space="preserve">Selection the best Rx beam for the best Tx beam </w:t>
            </w:r>
          </w:p>
          <w:p w14:paraId="3904F00B" w14:textId="77777777" w:rsidR="00E345C6" w:rsidRPr="00C34E3D" w:rsidRDefault="00E345C6" w:rsidP="00EC5938">
            <w:pPr>
              <w:pStyle w:val="af9"/>
              <w:numPr>
                <w:ilvl w:val="0"/>
                <w:numId w:val="21"/>
              </w:numPr>
              <w:spacing w:after="180" w:line="276" w:lineRule="auto"/>
              <w:rPr>
                <w:color w:val="538135" w:themeColor="accent6" w:themeShade="BF"/>
              </w:rPr>
            </w:pPr>
            <w:r w:rsidRPr="00C34E3D">
              <w:rPr>
                <w:color w:val="538135" w:themeColor="accent6" w:themeShade="BF"/>
              </w:rPr>
              <w:t xml:space="preserve">Recommend the best Tx beam to </w:t>
            </w:r>
            <w:proofErr w:type="spellStart"/>
            <w:r w:rsidRPr="00C34E3D">
              <w:rPr>
                <w:color w:val="538135" w:themeColor="accent6" w:themeShade="BF"/>
              </w:rPr>
              <w:t>gNB</w:t>
            </w:r>
            <w:proofErr w:type="spellEnd"/>
          </w:p>
          <w:p w14:paraId="0D79B442" w14:textId="01B77744" w:rsidR="00E345C6" w:rsidRDefault="00E345C6" w:rsidP="00EC5938">
            <w:pPr>
              <w:pStyle w:val="af9"/>
              <w:numPr>
                <w:ilvl w:val="0"/>
                <w:numId w:val="21"/>
              </w:numPr>
              <w:spacing w:after="180" w:line="276" w:lineRule="auto"/>
            </w:pPr>
            <w:r w:rsidRPr="00971C0E">
              <w:rPr>
                <w:color w:val="538135" w:themeColor="accent6" w:themeShade="BF"/>
              </w:rPr>
              <w:t xml:space="preserve">P3 (Rx beam sweeping) is not needed </w:t>
            </w:r>
            <w:r w:rsidR="00DD2DE2" w:rsidRPr="0045726F">
              <w:rPr>
                <w:bCs/>
                <w:iCs/>
              </w:rPr>
              <w:t>if the DL Tx beam is one of the recommended Tx beams</w:t>
            </w:r>
          </w:p>
        </w:tc>
        <w:tc>
          <w:tcPr>
            <w:tcW w:w="3332" w:type="dxa"/>
          </w:tcPr>
          <w:p w14:paraId="11050EC9" w14:textId="77777777" w:rsidR="00E345C6" w:rsidRPr="00C34E3D" w:rsidRDefault="00E345C6" w:rsidP="00EC5938">
            <w:pPr>
              <w:pStyle w:val="af9"/>
              <w:numPr>
                <w:ilvl w:val="0"/>
                <w:numId w:val="21"/>
              </w:numPr>
              <w:spacing w:after="180" w:line="276" w:lineRule="auto"/>
              <w:rPr>
                <w:color w:val="70AD47" w:themeColor="accent6"/>
              </w:rPr>
            </w:pPr>
            <w:r w:rsidRPr="00C34E3D">
              <w:rPr>
                <w:color w:val="70AD47" w:themeColor="accent6"/>
              </w:rPr>
              <w:t>The best Tx beam selection</w:t>
            </w:r>
          </w:p>
          <w:p w14:paraId="0A150173" w14:textId="77777777" w:rsidR="00E345C6" w:rsidRDefault="00E345C6" w:rsidP="00EC5938">
            <w:pPr>
              <w:pStyle w:val="af9"/>
              <w:numPr>
                <w:ilvl w:val="0"/>
                <w:numId w:val="21"/>
              </w:numPr>
              <w:spacing w:after="180" w:line="276" w:lineRule="auto"/>
            </w:pPr>
            <w:r w:rsidRPr="00C34E3D">
              <w:rPr>
                <w:color w:val="C00000"/>
              </w:rPr>
              <w:t>Cannot restrict UE Rx beam</w:t>
            </w:r>
            <w:r>
              <w:rPr>
                <w:color w:val="C00000"/>
              </w:rPr>
              <w:t xml:space="preserve"> and </w:t>
            </w:r>
            <w:r w:rsidRPr="00C34E3D">
              <w:rPr>
                <w:color w:val="C00000"/>
              </w:rPr>
              <w:t xml:space="preserve">P3 (Rx beam sweeping) is still needed for </w:t>
            </w:r>
            <w:r>
              <w:rPr>
                <w:color w:val="C00000"/>
              </w:rPr>
              <w:t xml:space="preserve">UE to select the best Rx beam for the Tx beam. </w:t>
            </w:r>
          </w:p>
        </w:tc>
      </w:tr>
      <w:tr w:rsidR="00E345C6" w14:paraId="298A10C8" w14:textId="77777777" w:rsidTr="00696D15">
        <w:tc>
          <w:tcPr>
            <w:tcW w:w="1345" w:type="dxa"/>
            <w:vMerge/>
          </w:tcPr>
          <w:p w14:paraId="133D992F" w14:textId="77777777" w:rsidR="00E345C6" w:rsidRDefault="00E345C6" w:rsidP="00696D15">
            <w:pPr>
              <w:spacing w:line="276" w:lineRule="auto"/>
              <w:contextualSpacing/>
            </w:pPr>
          </w:p>
        </w:tc>
        <w:tc>
          <w:tcPr>
            <w:tcW w:w="1530" w:type="dxa"/>
          </w:tcPr>
          <w:p w14:paraId="3D2A519A" w14:textId="77777777" w:rsidR="00E345C6" w:rsidRDefault="00E345C6" w:rsidP="00696D15">
            <w:pPr>
              <w:spacing w:line="276" w:lineRule="auto"/>
              <w:contextualSpacing/>
            </w:pPr>
            <w:r>
              <w:t>Top-K beam pair</w:t>
            </w:r>
          </w:p>
        </w:tc>
        <w:tc>
          <w:tcPr>
            <w:tcW w:w="3422" w:type="dxa"/>
          </w:tcPr>
          <w:p w14:paraId="1B895D42" w14:textId="77777777" w:rsidR="00E345C6" w:rsidRDefault="00E345C6" w:rsidP="00EC5938">
            <w:pPr>
              <w:pStyle w:val="af9"/>
              <w:numPr>
                <w:ilvl w:val="0"/>
                <w:numId w:val="20"/>
              </w:numPr>
              <w:spacing w:after="180" w:line="276" w:lineRule="auto"/>
              <w:rPr>
                <w:color w:val="538135" w:themeColor="accent6" w:themeShade="BF"/>
              </w:rPr>
            </w:pPr>
            <w:r w:rsidRPr="00C34E3D">
              <w:rPr>
                <w:color w:val="538135" w:themeColor="accent6" w:themeShade="BF"/>
              </w:rPr>
              <w:t xml:space="preserve">Recommend the </w:t>
            </w:r>
            <w:r>
              <w:rPr>
                <w:color w:val="538135" w:themeColor="accent6" w:themeShade="BF"/>
              </w:rPr>
              <w:t xml:space="preserve">Top-K </w:t>
            </w:r>
            <w:r w:rsidRPr="00C34E3D">
              <w:rPr>
                <w:color w:val="538135" w:themeColor="accent6" w:themeShade="BF"/>
              </w:rPr>
              <w:t>Tx beam</w:t>
            </w:r>
            <w:r>
              <w:rPr>
                <w:color w:val="538135" w:themeColor="accent6" w:themeShade="BF"/>
              </w:rPr>
              <w:t>s</w:t>
            </w:r>
            <w:r w:rsidRPr="00C34E3D">
              <w:rPr>
                <w:color w:val="538135" w:themeColor="accent6" w:themeShade="BF"/>
              </w:rPr>
              <w:t xml:space="preserve"> to </w:t>
            </w:r>
            <w:proofErr w:type="spellStart"/>
            <w:r w:rsidRPr="00C34E3D">
              <w:rPr>
                <w:color w:val="538135" w:themeColor="accent6" w:themeShade="BF"/>
              </w:rPr>
              <w:t>gNB</w:t>
            </w:r>
            <w:proofErr w:type="spellEnd"/>
            <w:r>
              <w:rPr>
                <w:color w:val="538135" w:themeColor="accent6" w:themeShade="BF"/>
              </w:rPr>
              <w:t xml:space="preserve"> for P2</w:t>
            </w:r>
          </w:p>
          <w:p w14:paraId="7FCB7E6C" w14:textId="77777777" w:rsidR="00E345C6" w:rsidRPr="00C34E3D" w:rsidRDefault="00E345C6" w:rsidP="00EC5938">
            <w:pPr>
              <w:pStyle w:val="af9"/>
              <w:numPr>
                <w:ilvl w:val="0"/>
                <w:numId w:val="20"/>
              </w:numPr>
              <w:spacing w:after="180" w:line="276" w:lineRule="auto"/>
              <w:rPr>
                <w:color w:val="538135" w:themeColor="accent6" w:themeShade="BF"/>
              </w:rPr>
            </w:pPr>
            <w:r>
              <w:rPr>
                <w:color w:val="538135" w:themeColor="accent6" w:themeShade="BF"/>
              </w:rPr>
              <w:t xml:space="preserve">Obtain </w:t>
            </w:r>
            <w:r w:rsidRPr="00C34E3D">
              <w:rPr>
                <w:color w:val="538135" w:themeColor="accent6" w:themeShade="BF"/>
              </w:rPr>
              <w:t xml:space="preserve">the best Rx beam for the </w:t>
            </w:r>
            <w:r>
              <w:rPr>
                <w:color w:val="538135" w:themeColor="accent6" w:themeShade="BF"/>
              </w:rPr>
              <w:t>recommended Tx beams</w:t>
            </w:r>
          </w:p>
          <w:p w14:paraId="3CBDE015" w14:textId="77777777" w:rsidR="00E345C6" w:rsidRPr="00C34E3D" w:rsidRDefault="00E345C6" w:rsidP="00EC5938">
            <w:pPr>
              <w:pStyle w:val="af9"/>
              <w:numPr>
                <w:ilvl w:val="0"/>
                <w:numId w:val="20"/>
              </w:numPr>
              <w:rPr>
                <w:bCs/>
                <w:iCs/>
              </w:rPr>
            </w:pPr>
            <w:r w:rsidRPr="0045726F">
              <w:rPr>
                <w:bCs/>
                <w:iCs/>
                <w:color w:val="538135" w:themeColor="accent6" w:themeShade="BF"/>
              </w:rPr>
              <w:t xml:space="preserve">P3 procedure is not needed </w:t>
            </w:r>
            <w:r w:rsidRPr="0045726F">
              <w:rPr>
                <w:bCs/>
                <w:iCs/>
              </w:rPr>
              <w:t>if the DL Tx beam is one of the recommended Tx beams</w:t>
            </w:r>
          </w:p>
        </w:tc>
        <w:tc>
          <w:tcPr>
            <w:tcW w:w="3332" w:type="dxa"/>
          </w:tcPr>
          <w:p w14:paraId="5B4A605E" w14:textId="77777777" w:rsidR="00E345C6" w:rsidRDefault="00E345C6" w:rsidP="00EC5938">
            <w:pPr>
              <w:pStyle w:val="af9"/>
              <w:numPr>
                <w:ilvl w:val="0"/>
                <w:numId w:val="20"/>
              </w:numPr>
              <w:spacing w:after="180" w:line="276" w:lineRule="auto"/>
            </w:pPr>
            <w:r w:rsidRPr="00715F2C">
              <w:t xml:space="preserve">Top-K </w:t>
            </w:r>
            <w:r>
              <w:t xml:space="preserve">Tx </w:t>
            </w:r>
            <w:r w:rsidRPr="00715F2C">
              <w:t>beam can be used for P2 (further measurement to obtain the best DL Tx beam)</w:t>
            </w:r>
          </w:p>
          <w:p w14:paraId="4F5FCEB7" w14:textId="77777777" w:rsidR="00E345C6" w:rsidRDefault="00E345C6" w:rsidP="00EC5938">
            <w:pPr>
              <w:pStyle w:val="af9"/>
              <w:numPr>
                <w:ilvl w:val="0"/>
                <w:numId w:val="20"/>
              </w:numPr>
              <w:spacing w:after="180" w:line="276" w:lineRule="auto"/>
            </w:pPr>
            <w:r w:rsidRPr="00C34E3D">
              <w:rPr>
                <w:color w:val="C00000"/>
              </w:rPr>
              <w:t>Cannot restrict UE Rx beam</w:t>
            </w:r>
            <w:r>
              <w:rPr>
                <w:color w:val="C00000"/>
              </w:rPr>
              <w:t xml:space="preserve"> and </w:t>
            </w:r>
            <w:r w:rsidRPr="00C34E3D">
              <w:rPr>
                <w:color w:val="C00000"/>
              </w:rPr>
              <w:t xml:space="preserve">P3 (Rx beam sweeping) is still needed for </w:t>
            </w:r>
            <w:r>
              <w:rPr>
                <w:color w:val="C00000"/>
              </w:rPr>
              <w:t>UE to select the best Rx beam for the Tx beam.</w:t>
            </w:r>
          </w:p>
        </w:tc>
      </w:tr>
    </w:tbl>
    <w:p w14:paraId="30B29B61" w14:textId="77777777" w:rsidR="00E345C6" w:rsidRDefault="00E345C6" w:rsidP="00E345C6">
      <w:pPr>
        <w:spacing w:line="276" w:lineRule="auto"/>
        <w:contextualSpacing/>
        <w:rPr>
          <w:rFonts w:eastAsia="Batang"/>
          <w:b/>
          <w:bCs/>
        </w:rPr>
      </w:pPr>
    </w:p>
    <w:p w14:paraId="4EFFA018" w14:textId="77777777" w:rsidR="00E345C6" w:rsidRPr="00BE6C55" w:rsidRDefault="00E345C6" w:rsidP="00E345C6">
      <w:pPr>
        <w:spacing w:line="276" w:lineRule="auto"/>
        <w:rPr>
          <w:rFonts w:eastAsia="宋体"/>
        </w:rPr>
      </w:pPr>
      <w:r w:rsidRPr="00BE6C55">
        <w:rPr>
          <w:rFonts w:eastAsia="宋体"/>
        </w:rPr>
        <w:t xml:space="preserve">Based on the above analysis, for Tx beam prediction, P3 procedure may be needed. While for Tx-Rx beam pair prediction, P3 procedure may or may not be needed. Moreover, for Top-K beam (pair) prediction, P2 procedure may be needed. For UE side Tx-Rx beam pair prediction, if the Tx beam selected by NW for data transmission is not the recommended Tx beam, P3 procedure may still be needed. </w:t>
      </w:r>
    </w:p>
    <w:p w14:paraId="3FAD99FA" w14:textId="77777777" w:rsidR="00E345C6" w:rsidRPr="00BE6C55" w:rsidRDefault="00E345C6" w:rsidP="00E345C6">
      <w:pPr>
        <w:rPr>
          <w:rFonts w:eastAsia="宋体"/>
        </w:rPr>
      </w:pPr>
      <w:r w:rsidRPr="00BE6C55">
        <w:rPr>
          <w:rFonts w:eastAsia="宋体"/>
        </w:rPr>
        <w:t xml:space="preserve">In addition, based on NR design principle, it doesn’t make sense for NW to prediction best Rx beam (i.e., Tx-Rx beam pair).  </w:t>
      </w:r>
    </w:p>
    <w:p w14:paraId="01F8DCD2" w14:textId="77777777" w:rsidR="00E345C6" w:rsidRPr="00BE6C55" w:rsidRDefault="00E345C6" w:rsidP="00E345C6">
      <w:pPr>
        <w:spacing w:line="276" w:lineRule="auto"/>
        <w:rPr>
          <w:rFonts w:eastAsia="宋体"/>
        </w:rPr>
      </w:pPr>
      <w:r w:rsidRPr="00BE6C55">
        <w:rPr>
          <w:rFonts w:eastAsia="宋体"/>
        </w:rPr>
        <w:t xml:space="preserve">In order to evaluate the RS overhead performance, it is better to have some common understanding on P3 procedure to obtain the Tx-Rx beam pair, and the required RS to obtain the measurements for AI/ML inputs. </w:t>
      </w:r>
    </w:p>
    <w:p w14:paraId="25F9E35A" w14:textId="77777777" w:rsidR="00E345C6" w:rsidRPr="00EF483B" w:rsidRDefault="00E345C6" w:rsidP="00E345C6"/>
    <w:p w14:paraId="7570D477" w14:textId="1D2C611C" w:rsidR="00E345C6" w:rsidRPr="00E345C6" w:rsidRDefault="00E345C6" w:rsidP="00E345C6">
      <w:pPr>
        <w:pStyle w:val="a4"/>
        <w:spacing w:line="276" w:lineRule="auto"/>
        <w:jc w:val="left"/>
      </w:pPr>
      <w:bookmarkStart w:id="13" w:name="_Ref135069765"/>
      <w:r w:rsidRPr="00E345C6">
        <w:t xml:space="preserve">Proposal # </w:t>
      </w:r>
      <w:r w:rsidR="008B1F1D">
        <w:fldChar w:fldCharType="begin"/>
      </w:r>
      <w:r w:rsidR="008B1F1D">
        <w:instrText xml:space="preserve"> SEQ Proposal_# \* ARABIC </w:instrText>
      </w:r>
      <w:r w:rsidR="008B1F1D">
        <w:fldChar w:fldCharType="separate"/>
      </w:r>
      <w:r w:rsidR="00BB6C76">
        <w:rPr>
          <w:noProof/>
        </w:rPr>
        <w:t>5</w:t>
      </w:r>
      <w:r w:rsidR="008B1F1D">
        <w:rPr>
          <w:noProof/>
        </w:rPr>
        <w:fldChar w:fldCharType="end"/>
      </w:r>
      <w:r w:rsidRPr="00E345C6">
        <w:t>: For the evaluation of Tx-Rx beam pair prediction</w:t>
      </w:r>
      <w:r w:rsidRPr="00E345C6">
        <w:t>, NW side model is deprioritized.</w:t>
      </w:r>
      <w:bookmarkEnd w:id="13"/>
      <w:r w:rsidRPr="00E345C6">
        <w:t xml:space="preserve"> </w:t>
      </w:r>
    </w:p>
    <w:p w14:paraId="0493DEFB" w14:textId="70BCD2B2" w:rsidR="00E345C6" w:rsidRPr="00E345C6" w:rsidRDefault="00E345C6" w:rsidP="00E345C6">
      <w:pPr>
        <w:pStyle w:val="a4"/>
        <w:spacing w:line="276" w:lineRule="auto"/>
        <w:jc w:val="left"/>
      </w:pPr>
      <w:bookmarkStart w:id="14" w:name="_Ref135069766"/>
      <w:r w:rsidRPr="00E345C6">
        <w:t xml:space="preserve">Proposal # </w:t>
      </w:r>
      <w:fldSimple w:instr=" SEQ Proposal_# \* ARABIC ">
        <w:r w:rsidR="00BB6C76">
          <w:rPr>
            <w:noProof/>
          </w:rPr>
          <w:t>6</w:t>
        </w:r>
      </w:fldSimple>
      <w:r w:rsidRPr="00E345C6">
        <w:t>: For the evaluation of DL Tx beam prediction, the RS overhead in P3 needs to be considered.</w:t>
      </w:r>
      <w:bookmarkEnd w:id="14"/>
      <w:r w:rsidRPr="00E345C6">
        <w:t xml:space="preserve"> </w:t>
      </w:r>
    </w:p>
    <w:p w14:paraId="37DDFF80" w14:textId="07626CD2" w:rsidR="00E345C6" w:rsidRPr="009A2E49" w:rsidRDefault="00E345C6" w:rsidP="00E345C6">
      <w:pPr>
        <w:spacing w:line="276" w:lineRule="auto"/>
        <w:contextualSpacing/>
        <w:rPr>
          <w:rFonts w:eastAsia="Batang"/>
          <w:b/>
          <w:bCs/>
        </w:rPr>
      </w:pPr>
      <w:bookmarkStart w:id="15" w:name="_Ref135069767"/>
      <w:r w:rsidRPr="00E345C6">
        <w:rPr>
          <w:b/>
          <w:bCs/>
        </w:rPr>
        <w:t xml:space="preserve">Proposal # </w:t>
      </w:r>
      <w:r w:rsidRPr="00E345C6">
        <w:rPr>
          <w:b/>
          <w:bCs/>
        </w:rPr>
        <w:fldChar w:fldCharType="begin"/>
      </w:r>
      <w:r w:rsidRPr="00E345C6">
        <w:rPr>
          <w:b/>
          <w:bCs/>
        </w:rPr>
        <w:instrText xml:space="preserve"> SEQ Proposal_# \* ARABIC </w:instrText>
      </w:r>
      <w:r w:rsidRPr="00E345C6">
        <w:rPr>
          <w:b/>
          <w:bCs/>
        </w:rPr>
        <w:fldChar w:fldCharType="separate"/>
      </w:r>
      <w:r w:rsidR="00BB6C76">
        <w:rPr>
          <w:b/>
          <w:bCs/>
          <w:noProof/>
        </w:rPr>
        <w:t>7</w:t>
      </w:r>
      <w:r w:rsidRPr="00E345C6">
        <w:rPr>
          <w:b/>
          <w:bCs/>
        </w:rPr>
        <w:fldChar w:fldCharType="end"/>
      </w:r>
      <w:r w:rsidRPr="00E345C6">
        <w:rPr>
          <w:b/>
          <w:bCs/>
        </w:rPr>
        <w:t>: For both: For</w:t>
      </w:r>
      <w:r>
        <w:rPr>
          <w:b/>
          <w:bCs/>
        </w:rPr>
        <w:t xml:space="preserve"> Top-K beam (pair) prediction, the RS overhead in P2 procedure needs to be considered.</w:t>
      </w:r>
      <w:bookmarkEnd w:id="15"/>
      <w:r>
        <w:rPr>
          <w:b/>
          <w:bCs/>
        </w:rPr>
        <w:t xml:space="preserve"> </w:t>
      </w:r>
    </w:p>
    <w:p w14:paraId="1F095C1C" w14:textId="5CD8BD20" w:rsidR="00BD67BA" w:rsidRDefault="004C18B4" w:rsidP="007547A5">
      <w:pPr>
        <w:pStyle w:val="1"/>
        <w:ind w:left="360"/>
      </w:pPr>
      <w:r>
        <w:lastRenderedPageBreak/>
        <w:t xml:space="preserve">Evaluation </w:t>
      </w:r>
      <w:r w:rsidR="007547A5">
        <w:t>results</w:t>
      </w:r>
    </w:p>
    <w:p w14:paraId="451F5CE3" w14:textId="77777777" w:rsidR="00BD67BA" w:rsidRDefault="004C18B4">
      <w:pPr>
        <w:pStyle w:val="2"/>
        <w:numPr>
          <w:ilvl w:val="1"/>
          <w:numId w:val="1"/>
        </w:numPr>
      </w:pPr>
      <w:r>
        <w:t xml:space="preserve">Evaluation results for BM-Case 1 </w:t>
      </w:r>
    </w:p>
    <w:p w14:paraId="26E9B3D1" w14:textId="1586B81E" w:rsidR="00741D03" w:rsidRDefault="00741D03" w:rsidP="00741D03">
      <w:pPr>
        <w:pStyle w:val="30"/>
        <w:numPr>
          <w:ilvl w:val="2"/>
          <w:numId w:val="1"/>
        </w:numPr>
        <w:tabs>
          <w:tab w:val="left" w:pos="1440"/>
        </w:tabs>
      </w:pPr>
      <w:r>
        <w:t xml:space="preserve">General </w:t>
      </w:r>
      <w:r w:rsidR="00BF2CEF">
        <w:t xml:space="preserve">performance </w:t>
      </w:r>
      <w:r>
        <w:t>when Set B is a subset of Set A</w:t>
      </w:r>
    </w:p>
    <w:p w14:paraId="6C52268B" w14:textId="269DA5EC" w:rsidR="003F18A2" w:rsidRDefault="003F18A2" w:rsidP="003F18A2">
      <w:pPr>
        <w:rPr>
          <w:lang w:eastAsia="en-US"/>
        </w:rPr>
      </w:pPr>
    </w:p>
    <w:p w14:paraId="711DFB74" w14:textId="473F5509" w:rsidR="003F18A2" w:rsidRDefault="003F18A2" w:rsidP="003F18A2">
      <w:pPr>
        <w:rPr>
          <w:lang w:eastAsia="en-US"/>
        </w:rPr>
      </w:pPr>
      <w:r>
        <w:rPr>
          <w:lang w:eastAsia="en-US"/>
        </w:rPr>
        <w:fldChar w:fldCharType="begin"/>
      </w:r>
      <w:r>
        <w:rPr>
          <w:lang w:eastAsia="en-US"/>
        </w:rPr>
        <w:instrText xml:space="preserve"> REF _Ref134900208 \h </w:instrText>
      </w:r>
      <w:r>
        <w:rPr>
          <w:lang w:eastAsia="en-US"/>
        </w:rPr>
      </w:r>
      <w:r>
        <w:rPr>
          <w:lang w:eastAsia="en-US"/>
        </w:rPr>
        <w:fldChar w:fldCharType="separate"/>
      </w:r>
      <w:r w:rsidR="00BB6C76">
        <w:t xml:space="preserve">Table </w:t>
      </w:r>
      <w:r w:rsidR="00BB6C76">
        <w:rPr>
          <w:noProof/>
        </w:rPr>
        <w:t>2</w:t>
      </w:r>
      <w:r>
        <w:rPr>
          <w:lang w:eastAsia="en-US"/>
        </w:rPr>
        <w:fldChar w:fldCharType="end"/>
      </w:r>
      <w:r>
        <w:rPr>
          <w:lang w:eastAsia="en-US"/>
        </w:rPr>
        <w:t xml:space="preserve"> summarized the evaluation results for DL Tx beam prediction with 1/4 and 1/8 measurement overhead. Based on the results, the following observation is made:</w:t>
      </w:r>
    </w:p>
    <w:p w14:paraId="2609EABF" w14:textId="77777777" w:rsidR="003F18A2" w:rsidRDefault="003F18A2" w:rsidP="003F18A2">
      <w:pPr>
        <w:rPr>
          <w:lang w:eastAsia="en-US"/>
        </w:rPr>
      </w:pPr>
    </w:p>
    <w:p w14:paraId="26448D99" w14:textId="20AD1EF8" w:rsidR="003F18A2" w:rsidRPr="00741D03" w:rsidRDefault="003F18A2" w:rsidP="003F18A2">
      <w:pPr>
        <w:widowControl/>
        <w:shd w:val="clear" w:color="auto" w:fill="FFFFFF"/>
        <w:rPr>
          <w:rFonts w:eastAsia="Microsoft YaHei UI"/>
          <w:color w:val="000000"/>
        </w:rPr>
      </w:pPr>
      <w:bookmarkStart w:id="16" w:name="_Ref135066839"/>
      <w:r w:rsidRPr="00741D03">
        <w:rPr>
          <w:b/>
          <w:bCs/>
        </w:rPr>
        <w:t xml:space="preserve">Observation # </w:t>
      </w:r>
      <w:r w:rsidRPr="00741D03">
        <w:rPr>
          <w:b/>
          <w:bCs/>
        </w:rPr>
        <w:fldChar w:fldCharType="begin"/>
      </w:r>
      <w:r w:rsidRPr="00741D03">
        <w:rPr>
          <w:b/>
          <w:bCs/>
        </w:rPr>
        <w:instrText xml:space="preserve"> SEQ Observation_# \* ARABIC </w:instrText>
      </w:r>
      <w:r w:rsidRPr="00741D03">
        <w:rPr>
          <w:b/>
          <w:bCs/>
        </w:rPr>
        <w:fldChar w:fldCharType="separate"/>
      </w:r>
      <w:r w:rsidR="00BB6C76">
        <w:rPr>
          <w:b/>
          <w:bCs/>
          <w:noProof/>
        </w:rPr>
        <w:t>5</w:t>
      </w:r>
      <w:r w:rsidRPr="00741D03">
        <w:rPr>
          <w:b/>
          <w:bCs/>
        </w:rPr>
        <w:fldChar w:fldCharType="end"/>
      </w:r>
      <w:r w:rsidRPr="00741D03">
        <w:rPr>
          <w:b/>
          <w:bCs/>
        </w:rPr>
        <w:t>:</w:t>
      </w:r>
      <w:bookmarkEnd w:id="16"/>
      <w:r w:rsidRPr="00741D03">
        <w:rPr>
          <w:b/>
          <w:bCs/>
        </w:rPr>
        <w:t xml:space="preserve"> </w:t>
      </w:r>
    </w:p>
    <w:p w14:paraId="2EF8F52F" w14:textId="77777777" w:rsidR="003F18A2" w:rsidRPr="00EA6D79" w:rsidRDefault="003F18A2" w:rsidP="003F18A2">
      <w:pPr>
        <w:pStyle w:val="af9"/>
        <w:widowControl/>
        <w:numPr>
          <w:ilvl w:val="0"/>
          <w:numId w:val="28"/>
        </w:numPr>
        <w:shd w:val="clear" w:color="auto" w:fill="FFFFFF"/>
        <w:tabs>
          <w:tab w:val="clear" w:pos="720"/>
          <w:tab w:val="num" w:pos="570"/>
        </w:tabs>
        <w:ind w:leftChars="105" w:left="570"/>
        <w:contextualSpacing w:val="0"/>
        <w:rPr>
          <w:rFonts w:eastAsia="Microsoft YaHei UI"/>
          <w:color w:val="000000"/>
        </w:rPr>
      </w:pPr>
      <w:r w:rsidRPr="00EA6D79">
        <w:rPr>
          <w:rFonts w:eastAsia="Microsoft YaHei UI"/>
          <w:color w:val="000000"/>
        </w:rPr>
        <w:t>For BM-Case1 DL Tx beam prediction, when Set B is a subset of Set A, AI/ML can provide good beam prediction performance with less measurement/RS overhead without considering generalization aspects with the measurements from the best Rx beam without UE rotation.</w:t>
      </w:r>
    </w:p>
    <w:p w14:paraId="1FE2D44F" w14:textId="77777777" w:rsidR="003F18A2" w:rsidRPr="00EA6D79" w:rsidRDefault="003F18A2" w:rsidP="003F18A2">
      <w:pPr>
        <w:pStyle w:val="af9"/>
        <w:widowControl/>
        <w:numPr>
          <w:ilvl w:val="1"/>
          <w:numId w:val="28"/>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(A)With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1/4</w:t>
      </w:r>
      <w:r w:rsidRPr="00EA6D79">
        <w:rPr>
          <w:rFonts w:eastAsia="Microsoft YaHei UI"/>
          <w:color w:val="000000"/>
        </w:rPr>
        <w:t> of Set A of beams</w:t>
      </w:r>
    </w:p>
    <w:p w14:paraId="5BF79212" w14:textId="359B57AF" w:rsidR="003F18A2" w:rsidRPr="00EA6D79" w:rsidRDefault="003F18A2" w:rsidP="003F18A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90%</w:t>
      </w:r>
      <w:r w:rsidRPr="00EA6D79">
        <w:rPr>
          <w:rFonts w:eastAsia="Microsoft YaHei UI"/>
          <w:color w:val="000000"/>
        </w:rPr>
        <w:t xml:space="preserve"> beam prediction accuracy of Top-1 DL Tx beam</w:t>
      </w:r>
    </w:p>
    <w:p w14:paraId="43AB9F4B" w14:textId="0DB1C2AF" w:rsidR="003F18A2" w:rsidRPr="00EA6D79" w:rsidRDefault="003F18A2" w:rsidP="003F18A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w:t>
      </w:r>
      <w:r>
        <w:rPr>
          <w:rFonts w:eastAsia="Microsoft YaHei UI"/>
          <w:b/>
          <w:bCs/>
          <w:color w:val="000000"/>
        </w:rPr>
        <w:t>5</w:t>
      </w:r>
      <w:r w:rsidRPr="003F18A2">
        <w:rPr>
          <w:rFonts w:eastAsia="Microsoft YaHei UI"/>
          <w:b/>
          <w:bCs/>
          <w:color w:val="000000"/>
        </w:rPr>
        <w:t>%</w:t>
      </w:r>
      <w:r w:rsidRPr="00EA6D79">
        <w:rPr>
          <w:rFonts w:eastAsia="Microsoft YaHei UI"/>
          <w:color w:val="000000"/>
        </w:rPr>
        <w:t xml:space="preserve"> beam prediction accuracy for Top-1 DL Tx beam with 1dB margin</w:t>
      </w:r>
    </w:p>
    <w:p w14:paraId="2A0AE986" w14:textId="6F77C350" w:rsidR="003F18A2" w:rsidRPr="00EA6D79" w:rsidRDefault="003F18A2" w:rsidP="003F18A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97%</w:t>
      </w:r>
      <w:r w:rsidRPr="00EA6D79">
        <w:rPr>
          <w:rFonts w:eastAsia="Microsoft YaHei UI"/>
          <w:color w:val="000000"/>
        </w:rPr>
        <w:t xml:space="preserve"> beam prediction accuracy for Top-2 DL Tx beam. The beam prediction accuracy increases with K.  </w:t>
      </w:r>
    </w:p>
    <w:p w14:paraId="7FAD7505" w14:textId="6EBB19C3" w:rsidR="003F18A2" w:rsidRPr="00EA6D79" w:rsidRDefault="003F18A2" w:rsidP="003F18A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0.1dB.</w:t>
      </w:r>
    </w:p>
    <w:p w14:paraId="3C6F3BA0" w14:textId="77777777" w:rsidR="003F18A2" w:rsidRPr="00EA6D79" w:rsidRDefault="003F18A2" w:rsidP="003F18A2">
      <w:pPr>
        <w:pStyle w:val="af9"/>
        <w:shd w:val="clear" w:color="auto" w:fill="FFFFFF"/>
        <w:ind w:leftChars="325" w:left="650"/>
        <w:rPr>
          <w:rFonts w:eastAsia="宋体"/>
          <w:color w:val="000000"/>
        </w:rPr>
      </w:pPr>
      <w:r w:rsidRPr="00EA6D79">
        <w:rPr>
          <w:color w:val="000000"/>
        </w:rPr>
        <w:t> </w:t>
      </w:r>
    </w:p>
    <w:p w14:paraId="124F37E1" w14:textId="77777777" w:rsidR="003F18A2" w:rsidRPr="00EA6D79" w:rsidRDefault="003F18A2" w:rsidP="003F18A2">
      <w:pPr>
        <w:pStyle w:val="af9"/>
        <w:widowControl/>
        <w:numPr>
          <w:ilvl w:val="1"/>
          <w:numId w:val="29"/>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(B) 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1/8</w:t>
      </w:r>
      <w:r w:rsidRPr="00EA6D79">
        <w:rPr>
          <w:rFonts w:eastAsia="Microsoft YaHei UI"/>
          <w:color w:val="000000"/>
        </w:rPr>
        <w:t> of Set A of beams</w:t>
      </w:r>
    </w:p>
    <w:p w14:paraId="041F628C" w14:textId="53957DDD" w:rsidR="003F18A2" w:rsidRPr="00EA6D79" w:rsidRDefault="003F18A2" w:rsidP="003F18A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w:t>
      </w:r>
      <w:r w:rsidRPr="003F18A2">
        <w:rPr>
          <w:rFonts w:eastAsia="Microsoft YaHei UI"/>
          <w:b/>
          <w:bCs/>
          <w:color w:val="000000"/>
        </w:rPr>
        <w:t>more than 70%</w:t>
      </w:r>
      <w:r w:rsidRPr="00EA6D79">
        <w:rPr>
          <w:rFonts w:eastAsia="Microsoft YaHei UI"/>
          <w:color w:val="000000"/>
        </w:rPr>
        <w:t xml:space="preserve"> beam prediction accuracy of Top-1 DL Tx beam.</w:t>
      </w:r>
    </w:p>
    <w:p w14:paraId="431443FD" w14:textId="0B84242A" w:rsidR="003F18A2" w:rsidRPr="00EA6D79" w:rsidRDefault="003F18A2" w:rsidP="003F18A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80%</w:t>
      </w:r>
      <w:r>
        <w:rPr>
          <w:rFonts w:eastAsia="Microsoft YaHei UI"/>
          <w:color w:val="000000"/>
        </w:rPr>
        <w:t xml:space="preserve"> </w:t>
      </w:r>
      <w:r w:rsidRPr="00EA6D79">
        <w:rPr>
          <w:rFonts w:eastAsia="Microsoft YaHei UI"/>
          <w:color w:val="000000"/>
        </w:rPr>
        <w:t>beam prediction accuracy for Top-1 DL Tx beam prediction with 1dB margin</w:t>
      </w:r>
    </w:p>
    <w:p w14:paraId="7B812469" w14:textId="5CAE2EEF" w:rsidR="003F18A2" w:rsidRDefault="003F18A2" w:rsidP="003F18A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 xml:space="preserve">more than </w:t>
      </w:r>
      <w:r>
        <w:rPr>
          <w:rFonts w:eastAsia="Microsoft YaHei UI"/>
          <w:b/>
          <w:bCs/>
          <w:color w:val="000000"/>
        </w:rPr>
        <w:t>80</w:t>
      </w:r>
      <w:r w:rsidRPr="003F18A2">
        <w:rPr>
          <w:rFonts w:eastAsia="Microsoft YaHei UI"/>
          <w:b/>
          <w:bCs/>
          <w:color w:val="000000"/>
        </w:rPr>
        <w:t>%</w:t>
      </w:r>
      <w:r w:rsidRPr="00EA6D79">
        <w:rPr>
          <w:rFonts w:eastAsia="Microsoft YaHei UI"/>
          <w:color w:val="000000"/>
        </w:rPr>
        <w:t xml:space="preserve"> beam prediction accuracy for Top-2 DL Tx beam</w:t>
      </w:r>
      <w:r>
        <w:rPr>
          <w:rFonts w:eastAsia="Microsoft YaHei UI"/>
          <w:color w:val="000000"/>
        </w:rPr>
        <w:t>.</w:t>
      </w:r>
    </w:p>
    <w:p w14:paraId="08F3194B" w14:textId="3CC1DFD3" w:rsidR="003F18A2" w:rsidRPr="003F18A2" w:rsidRDefault="003F18A2" w:rsidP="00F40DA0">
      <w:pPr>
        <w:pStyle w:val="af9"/>
        <w:widowControl/>
        <w:numPr>
          <w:ilvl w:val="2"/>
          <w:numId w:val="29"/>
        </w:numPr>
        <w:shd w:val="clear" w:color="auto" w:fill="FFFFFF"/>
        <w:tabs>
          <w:tab w:val="clear" w:pos="2160"/>
          <w:tab w:val="num" w:pos="2010"/>
        </w:tabs>
        <w:ind w:leftChars="825" w:left="2010"/>
        <w:contextualSpacing w:val="0"/>
        <w:rPr>
          <w:lang w:eastAsia="en-US"/>
        </w:rPr>
      </w:pPr>
      <w:r w:rsidRPr="003F18A2">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1.3dB.</w:t>
      </w:r>
    </w:p>
    <w:p w14:paraId="6D541106" w14:textId="4D1DFACE" w:rsidR="00BF4809" w:rsidRDefault="00BF4809" w:rsidP="00BF4809">
      <w:pPr>
        <w:rPr>
          <w:lang w:eastAsia="en-US"/>
        </w:rPr>
      </w:pPr>
    </w:p>
    <w:p w14:paraId="122B92C5" w14:textId="19463342" w:rsidR="00BF4809" w:rsidRDefault="003F18A2" w:rsidP="003F18A2">
      <w:pPr>
        <w:pStyle w:val="a4"/>
        <w:jc w:val="center"/>
        <w:rPr>
          <w:lang w:eastAsia="en-US"/>
        </w:rPr>
      </w:pPr>
      <w:bookmarkStart w:id="17" w:name="_Ref134900208"/>
      <w:r>
        <w:t xml:space="preserve">Table </w:t>
      </w:r>
      <w:fldSimple w:instr=" SEQ Table \* ARABIC ">
        <w:r w:rsidR="00BB6C76">
          <w:rPr>
            <w:noProof/>
          </w:rPr>
          <w:t>2</w:t>
        </w:r>
      </w:fldSimple>
      <w:bookmarkEnd w:id="17"/>
      <w:r>
        <w:t xml:space="preserve"> Evaluation results for DL Tx beam prediction with </w:t>
      </w:r>
      <w:r w:rsidR="00DD2DE2">
        <w:t>1/4</w:t>
      </w:r>
      <w:r>
        <w:t xml:space="preserve"> and 1/8 measurement </w:t>
      </w:r>
    </w:p>
    <w:tbl>
      <w:tblPr>
        <w:tblStyle w:val="16"/>
        <w:tblW w:w="5000" w:type="pct"/>
        <w:tblLook w:val="04A0" w:firstRow="1" w:lastRow="0" w:firstColumn="1" w:lastColumn="0" w:noHBand="0" w:noVBand="1"/>
      </w:tblPr>
      <w:tblGrid>
        <w:gridCol w:w="1160"/>
        <w:gridCol w:w="1145"/>
        <w:gridCol w:w="3086"/>
        <w:gridCol w:w="45"/>
        <w:gridCol w:w="2150"/>
        <w:gridCol w:w="2150"/>
      </w:tblGrid>
      <w:tr w:rsidR="00892F61" w:rsidRPr="00C0185C" w14:paraId="633C9D10" w14:textId="462108A1" w:rsidTr="003F18A2">
        <w:trPr>
          <w:trHeight w:val="1059"/>
        </w:trPr>
        <w:tc>
          <w:tcPr>
            <w:tcW w:w="2792" w:type="pct"/>
            <w:gridSpan w:val="4"/>
            <w:hideMark/>
          </w:tcPr>
          <w:p w14:paraId="0226EEE2" w14:textId="77777777" w:rsidR="00892F61" w:rsidRPr="00C0185C" w:rsidRDefault="00892F61" w:rsidP="00892F61">
            <w:pPr>
              <w:widowControl/>
              <w:jc w:val="left"/>
              <w:rPr>
                <w:rFonts w:ascii="等线" w:eastAsia="等线" w:hAnsi="等线" w:cs="宋体"/>
                <w:b/>
                <w:bCs/>
                <w:kern w:val="0"/>
                <w:sz w:val="22"/>
                <w:szCs w:val="22"/>
              </w:rPr>
            </w:pPr>
            <w:r w:rsidRPr="00C0185C">
              <w:rPr>
                <w:rFonts w:ascii="等线" w:eastAsia="等线" w:hAnsi="等线" w:cs="宋体" w:hint="eastAsia"/>
                <w:b/>
                <w:bCs/>
                <w:kern w:val="0"/>
                <w:sz w:val="22"/>
                <w:szCs w:val="22"/>
              </w:rPr>
              <w:t>Assumption</w:t>
            </w:r>
          </w:p>
        </w:tc>
        <w:tc>
          <w:tcPr>
            <w:tcW w:w="1104" w:type="pct"/>
            <w:hideMark/>
          </w:tcPr>
          <w:p w14:paraId="2AA6FCCA"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Set B selection</w:t>
            </w:r>
            <w:r w:rsidRPr="00C0185C">
              <w:rPr>
                <w:rFonts w:ascii="等线" w:eastAsia="等线" w:hAnsi="等线" w:cs="宋体" w:hint="eastAsia"/>
                <w:b/>
                <w:bCs/>
                <w:kern w:val="0"/>
              </w:rPr>
              <w:br/>
              <w:t xml:space="preserve">option 1b: Fixed set </w:t>
            </w:r>
            <w:proofErr w:type="gramStart"/>
            <w:r w:rsidRPr="00C0185C">
              <w:rPr>
                <w:rFonts w:ascii="等线" w:eastAsia="等线" w:hAnsi="等线" w:cs="宋体" w:hint="eastAsia"/>
                <w:b/>
                <w:bCs/>
                <w:kern w:val="0"/>
              </w:rPr>
              <w:t>B(</w:t>
            </w:r>
            <w:proofErr w:type="gramEnd"/>
            <w:r w:rsidRPr="00C0185C">
              <w:rPr>
                <w:rFonts w:ascii="等线" w:eastAsia="等线" w:hAnsi="等线" w:cs="宋体" w:hint="eastAsia"/>
                <w:b/>
                <w:bCs/>
                <w:kern w:val="0"/>
              </w:rPr>
              <w:t>engineer experience)</w:t>
            </w:r>
          </w:p>
        </w:tc>
        <w:tc>
          <w:tcPr>
            <w:tcW w:w="1104" w:type="pct"/>
          </w:tcPr>
          <w:p w14:paraId="7C54DBCE" w14:textId="6A6E960E"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Set B selection</w:t>
            </w:r>
            <w:r w:rsidRPr="00C0185C">
              <w:rPr>
                <w:rFonts w:ascii="等线" w:eastAsia="等线" w:hAnsi="等线" w:cs="宋体" w:hint="eastAsia"/>
                <w:b/>
                <w:bCs/>
                <w:kern w:val="0"/>
              </w:rPr>
              <w:br/>
              <w:t xml:space="preserve">option 1b: Fixed set </w:t>
            </w:r>
            <w:proofErr w:type="gramStart"/>
            <w:r w:rsidRPr="00C0185C">
              <w:rPr>
                <w:rFonts w:ascii="等线" w:eastAsia="等线" w:hAnsi="等线" w:cs="宋体" w:hint="eastAsia"/>
                <w:b/>
                <w:bCs/>
                <w:kern w:val="0"/>
              </w:rPr>
              <w:t>B(</w:t>
            </w:r>
            <w:proofErr w:type="gramEnd"/>
            <w:r w:rsidRPr="00C0185C">
              <w:rPr>
                <w:rFonts w:ascii="等线" w:eastAsia="等线" w:hAnsi="等线" w:cs="宋体" w:hint="eastAsia"/>
                <w:b/>
                <w:bCs/>
                <w:kern w:val="0"/>
              </w:rPr>
              <w:t>engineer experience)</w:t>
            </w:r>
          </w:p>
        </w:tc>
      </w:tr>
      <w:tr w:rsidR="00892F61" w:rsidRPr="00C0185C" w14:paraId="792534BD" w14:textId="5E816D70" w:rsidTr="003F18A2">
        <w:trPr>
          <w:trHeight w:val="295"/>
        </w:trPr>
        <w:tc>
          <w:tcPr>
            <w:tcW w:w="1184" w:type="pct"/>
            <w:gridSpan w:val="2"/>
            <w:vMerge w:val="restart"/>
            <w:hideMark/>
          </w:tcPr>
          <w:p w14:paraId="27624AD4"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Settings</w:t>
            </w:r>
          </w:p>
        </w:tc>
        <w:tc>
          <w:tcPr>
            <w:tcW w:w="1608" w:type="pct"/>
            <w:gridSpan w:val="2"/>
            <w:hideMark/>
          </w:tcPr>
          <w:p w14:paraId="00DD5C98"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Number of beams in Set A</w:t>
            </w:r>
          </w:p>
        </w:tc>
        <w:tc>
          <w:tcPr>
            <w:tcW w:w="1104" w:type="pct"/>
            <w:hideMark/>
          </w:tcPr>
          <w:p w14:paraId="4735E1D3"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32</w:t>
            </w:r>
          </w:p>
        </w:tc>
        <w:tc>
          <w:tcPr>
            <w:tcW w:w="1104" w:type="pct"/>
          </w:tcPr>
          <w:p w14:paraId="2650486B" w14:textId="7F853A63"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32</w:t>
            </w:r>
          </w:p>
        </w:tc>
      </w:tr>
      <w:tr w:rsidR="00892F61" w:rsidRPr="00C0185C" w14:paraId="63949BCA" w14:textId="70F6E578" w:rsidTr="003F18A2">
        <w:trPr>
          <w:trHeight w:val="323"/>
        </w:trPr>
        <w:tc>
          <w:tcPr>
            <w:tcW w:w="1184" w:type="pct"/>
            <w:gridSpan w:val="2"/>
            <w:vMerge/>
            <w:hideMark/>
          </w:tcPr>
          <w:p w14:paraId="23654134"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7E833C2E" w14:textId="5436FC7C"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Number of beams in Set B</w:t>
            </w:r>
            <w:r w:rsidRPr="00C0185C">
              <w:rPr>
                <w:rFonts w:ascii="等线" w:eastAsia="等线" w:hAnsi="等线" w:cs="宋体" w:hint="eastAsia"/>
                <w:b/>
                <w:bCs/>
                <w:kern w:val="0"/>
              </w:rPr>
              <w:br/>
            </w:r>
          </w:p>
        </w:tc>
        <w:tc>
          <w:tcPr>
            <w:tcW w:w="1104" w:type="pct"/>
            <w:hideMark/>
          </w:tcPr>
          <w:p w14:paraId="0BA8BE2E"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F8</w:t>
            </w:r>
          </w:p>
        </w:tc>
        <w:tc>
          <w:tcPr>
            <w:tcW w:w="1104" w:type="pct"/>
          </w:tcPr>
          <w:p w14:paraId="4ACE1A10" w14:textId="21C25C45"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F8</w:t>
            </w:r>
          </w:p>
        </w:tc>
      </w:tr>
      <w:tr w:rsidR="00892F61" w:rsidRPr="00C0185C" w14:paraId="4233D814" w14:textId="5FCAC030" w:rsidTr="003F18A2">
        <w:trPr>
          <w:trHeight w:val="529"/>
        </w:trPr>
        <w:tc>
          <w:tcPr>
            <w:tcW w:w="1184" w:type="pct"/>
            <w:gridSpan w:val="2"/>
            <w:vMerge/>
            <w:hideMark/>
          </w:tcPr>
          <w:p w14:paraId="57296D3F"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6B50F40F"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[Pattern of Set B]</w:t>
            </w:r>
          </w:p>
        </w:tc>
        <w:tc>
          <w:tcPr>
            <w:tcW w:w="1104" w:type="pct"/>
            <w:hideMark/>
          </w:tcPr>
          <w:p w14:paraId="1BAFCC0D"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[2, 8, 12, 14, 17, 19, 23, 29]</w:t>
            </w:r>
          </w:p>
        </w:tc>
        <w:tc>
          <w:tcPr>
            <w:tcW w:w="1104" w:type="pct"/>
          </w:tcPr>
          <w:p w14:paraId="003BCC41" w14:textId="7F33C660" w:rsidR="00892F61" w:rsidRPr="00C0185C" w:rsidRDefault="00892F61" w:rsidP="00892F61">
            <w:pPr>
              <w:widowControl/>
              <w:jc w:val="left"/>
              <w:rPr>
                <w:rFonts w:ascii="等线" w:eastAsia="等线" w:hAnsi="等线" w:cs="宋体"/>
                <w:color w:val="000000"/>
                <w:kern w:val="0"/>
              </w:rPr>
            </w:pPr>
            <w:r w:rsidRPr="00892F61">
              <w:rPr>
                <w:rFonts w:ascii="等线" w:eastAsia="等线" w:hAnsi="等线" w:cs="宋体"/>
                <w:color w:val="000000"/>
                <w:kern w:val="0"/>
              </w:rPr>
              <w:t>[8,12,18,22]</w:t>
            </w:r>
          </w:p>
        </w:tc>
      </w:tr>
      <w:tr w:rsidR="00892F61" w:rsidRPr="00C0185C" w14:paraId="370E0715" w14:textId="111792C9" w:rsidTr="003F18A2">
        <w:trPr>
          <w:trHeight w:val="1059"/>
        </w:trPr>
        <w:tc>
          <w:tcPr>
            <w:tcW w:w="1184" w:type="pct"/>
            <w:gridSpan w:val="2"/>
            <w:vMerge/>
            <w:hideMark/>
          </w:tcPr>
          <w:p w14:paraId="59F54A6F"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323575FE"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[Rx beam assumption]</w:t>
            </w:r>
          </w:p>
        </w:tc>
        <w:tc>
          <w:tcPr>
            <w:tcW w:w="1104" w:type="pct"/>
            <w:hideMark/>
          </w:tcPr>
          <w:p w14:paraId="47FC59CE" w14:textId="77777777" w:rsidR="00892F61" w:rsidRPr="00C0185C" w:rsidRDefault="00892F61" w:rsidP="00892F61">
            <w:pPr>
              <w:widowControl/>
              <w:jc w:val="left"/>
              <w:rPr>
                <w:rFonts w:ascii="等线" w:eastAsia="等线" w:hAnsi="等线" w:cs="宋体"/>
                <w:color w:val="000000"/>
                <w:kern w:val="0"/>
              </w:rPr>
            </w:pPr>
            <w:proofErr w:type="spellStart"/>
            <w:r w:rsidRPr="00C0185C">
              <w:rPr>
                <w:rFonts w:ascii="等线" w:eastAsia="等线" w:hAnsi="等线" w:cs="宋体" w:hint="eastAsia"/>
                <w:color w:val="000000"/>
                <w:kern w:val="0"/>
              </w:rPr>
              <w:t>Opt</w:t>
            </w:r>
            <w:proofErr w:type="spellEnd"/>
            <w:r w:rsidRPr="00C0185C">
              <w:rPr>
                <w:rFonts w:ascii="等线" w:eastAsia="等线" w:hAnsi="等线" w:cs="宋体" w:hint="eastAsia"/>
                <w:color w:val="000000"/>
                <w:kern w:val="0"/>
              </w:rPr>
              <w:t xml:space="preserve"> 1: Best Rx beam</w:t>
            </w:r>
            <w:r w:rsidRPr="00C0185C">
              <w:rPr>
                <w:rFonts w:ascii="等线" w:eastAsia="等线" w:hAnsi="等线" w:cs="宋体" w:hint="eastAsia"/>
                <w:color w:val="000000"/>
                <w:kern w:val="0"/>
              </w:rPr>
              <w:br/>
              <w:t>Case 2: the best Rx beam for each Tx beam within Set B</w:t>
            </w:r>
          </w:p>
        </w:tc>
        <w:tc>
          <w:tcPr>
            <w:tcW w:w="1104" w:type="pct"/>
          </w:tcPr>
          <w:p w14:paraId="5066F333" w14:textId="4CD185A4" w:rsidR="00892F61" w:rsidRPr="00C0185C" w:rsidRDefault="00892F61" w:rsidP="00892F61">
            <w:pPr>
              <w:widowControl/>
              <w:jc w:val="left"/>
              <w:rPr>
                <w:rFonts w:ascii="等线" w:eastAsia="等线" w:hAnsi="等线" w:cs="宋体"/>
                <w:color w:val="000000"/>
                <w:kern w:val="0"/>
              </w:rPr>
            </w:pPr>
            <w:proofErr w:type="spellStart"/>
            <w:r w:rsidRPr="00C0185C">
              <w:rPr>
                <w:rFonts w:ascii="等线" w:eastAsia="等线" w:hAnsi="等线" w:cs="宋体" w:hint="eastAsia"/>
                <w:color w:val="000000"/>
                <w:kern w:val="0"/>
              </w:rPr>
              <w:t>Opt</w:t>
            </w:r>
            <w:proofErr w:type="spellEnd"/>
            <w:r w:rsidRPr="00C0185C">
              <w:rPr>
                <w:rFonts w:ascii="等线" w:eastAsia="等线" w:hAnsi="等线" w:cs="宋体" w:hint="eastAsia"/>
                <w:color w:val="000000"/>
                <w:kern w:val="0"/>
              </w:rPr>
              <w:t xml:space="preserve"> 1: Best Rx beam</w:t>
            </w:r>
            <w:r w:rsidRPr="00C0185C">
              <w:rPr>
                <w:rFonts w:ascii="等线" w:eastAsia="等线" w:hAnsi="等线" w:cs="宋体" w:hint="eastAsia"/>
                <w:color w:val="000000"/>
                <w:kern w:val="0"/>
              </w:rPr>
              <w:br/>
              <w:t>Case 2: the best Rx beam for each Tx beam within Set</w:t>
            </w:r>
          </w:p>
        </w:tc>
      </w:tr>
      <w:tr w:rsidR="00892F61" w:rsidRPr="00C0185C" w14:paraId="37240B77" w14:textId="188CCCFE" w:rsidTr="003F18A2">
        <w:trPr>
          <w:trHeight w:val="529"/>
        </w:trPr>
        <w:tc>
          <w:tcPr>
            <w:tcW w:w="1184" w:type="pct"/>
            <w:gridSpan w:val="2"/>
            <w:vMerge/>
            <w:hideMark/>
          </w:tcPr>
          <w:p w14:paraId="303282E7"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1CD49C54"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Baseline scheme</w:t>
            </w:r>
            <w:r w:rsidRPr="00C0185C">
              <w:rPr>
                <w:rFonts w:ascii="等线" w:eastAsia="等线" w:hAnsi="等线" w:cs="宋体" w:hint="eastAsia"/>
                <w:b/>
                <w:bCs/>
                <w:kern w:val="0"/>
              </w:rPr>
              <w:br/>
              <w:t>(Opt1 or 2, or described by companies)</w:t>
            </w:r>
          </w:p>
        </w:tc>
        <w:tc>
          <w:tcPr>
            <w:tcW w:w="1104" w:type="pct"/>
            <w:hideMark/>
          </w:tcPr>
          <w:p w14:paraId="237E1623"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Option 2</w:t>
            </w:r>
            <w:r w:rsidRPr="00C0185C">
              <w:rPr>
                <w:rFonts w:ascii="等线" w:eastAsia="等线" w:hAnsi="等线" w:cs="宋体" w:hint="eastAsia"/>
                <w:color w:val="000000"/>
                <w:kern w:val="0"/>
              </w:rPr>
              <w:br/>
              <w:t>Select best Tx among Set B</w:t>
            </w:r>
          </w:p>
        </w:tc>
        <w:tc>
          <w:tcPr>
            <w:tcW w:w="1104" w:type="pct"/>
          </w:tcPr>
          <w:p w14:paraId="6CA0F3AD" w14:textId="67B53ABE"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Option 2</w:t>
            </w:r>
            <w:r w:rsidRPr="00C0185C">
              <w:rPr>
                <w:rFonts w:ascii="等线" w:eastAsia="等线" w:hAnsi="等线" w:cs="宋体" w:hint="eastAsia"/>
                <w:color w:val="000000"/>
                <w:kern w:val="0"/>
              </w:rPr>
              <w:br/>
              <w:t>Select best Tx among Set B</w:t>
            </w:r>
          </w:p>
        </w:tc>
      </w:tr>
      <w:tr w:rsidR="00892F61" w:rsidRPr="00C0185C" w14:paraId="3DA437E3" w14:textId="75B13805" w:rsidTr="003F18A2">
        <w:trPr>
          <w:trHeight w:val="485"/>
        </w:trPr>
        <w:tc>
          <w:tcPr>
            <w:tcW w:w="1184" w:type="pct"/>
            <w:gridSpan w:val="2"/>
            <w:vMerge w:val="restart"/>
            <w:hideMark/>
          </w:tcPr>
          <w:p w14:paraId="7CD8AA65"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AI/ML model</w:t>
            </w:r>
          </w:p>
        </w:tc>
        <w:tc>
          <w:tcPr>
            <w:tcW w:w="1608" w:type="pct"/>
            <w:gridSpan w:val="2"/>
            <w:hideMark/>
          </w:tcPr>
          <w:p w14:paraId="1F0DE08D" w14:textId="2C9E9E6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Model input</w:t>
            </w:r>
          </w:p>
        </w:tc>
        <w:tc>
          <w:tcPr>
            <w:tcW w:w="1104" w:type="pct"/>
            <w:hideMark/>
          </w:tcPr>
          <w:p w14:paraId="726C3E70"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 xml:space="preserve">L1-RSRP, </w:t>
            </w:r>
            <w:proofErr w:type="spellStart"/>
            <w:proofErr w:type="gramStart"/>
            <w:r w:rsidRPr="00C0185C">
              <w:rPr>
                <w:rFonts w:ascii="等线" w:eastAsia="等线" w:hAnsi="等线" w:cs="宋体" w:hint="eastAsia"/>
                <w:color w:val="000000"/>
                <w:kern w:val="0"/>
              </w:rPr>
              <w:t>implicty</w:t>
            </w:r>
            <w:proofErr w:type="spellEnd"/>
            <w:r w:rsidRPr="00C0185C">
              <w:rPr>
                <w:rFonts w:ascii="等线" w:eastAsia="等线" w:hAnsi="等线" w:cs="宋体" w:hint="eastAsia"/>
                <w:color w:val="000000"/>
                <w:kern w:val="0"/>
              </w:rPr>
              <w:t xml:space="preserve">  Tx</w:t>
            </w:r>
            <w:proofErr w:type="gramEnd"/>
            <w:r w:rsidRPr="00C0185C">
              <w:rPr>
                <w:rFonts w:ascii="等线" w:eastAsia="等线" w:hAnsi="等线" w:cs="宋体" w:hint="eastAsia"/>
                <w:color w:val="000000"/>
                <w:kern w:val="0"/>
              </w:rPr>
              <w:t xml:space="preserve"> beam ID</w:t>
            </w:r>
          </w:p>
        </w:tc>
        <w:tc>
          <w:tcPr>
            <w:tcW w:w="1104" w:type="pct"/>
          </w:tcPr>
          <w:p w14:paraId="2ABF018B" w14:textId="1FB33C81"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 xml:space="preserve">L1-RSRP, </w:t>
            </w:r>
            <w:proofErr w:type="spellStart"/>
            <w:proofErr w:type="gramStart"/>
            <w:r w:rsidRPr="00C0185C">
              <w:rPr>
                <w:rFonts w:ascii="等线" w:eastAsia="等线" w:hAnsi="等线" w:cs="宋体" w:hint="eastAsia"/>
                <w:color w:val="000000"/>
                <w:kern w:val="0"/>
              </w:rPr>
              <w:t>implicty</w:t>
            </w:r>
            <w:proofErr w:type="spellEnd"/>
            <w:r w:rsidRPr="00C0185C">
              <w:rPr>
                <w:rFonts w:ascii="等线" w:eastAsia="等线" w:hAnsi="等线" w:cs="宋体" w:hint="eastAsia"/>
                <w:color w:val="000000"/>
                <w:kern w:val="0"/>
              </w:rPr>
              <w:t xml:space="preserve">  Tx</w:t>
            </w:r>
            <w:proofErr w:type="gramEnd"/>
            <w:r w:rsidRPr="00C0185C">
              <w:rPr>
                <w:rFonts w:ascii="等线" w:eastAsia="等线" w:hAnsi="等线" w:cs="宋体" w:hint="eastAsia"/>
                <w:color w:val="000000"/>
                <w:kern w:val="0"/>
              </w:rPr>
              <w:t xml:space="preserve"> beam ID</w:t>
            </w:r>
          </w:p>
        </w:tc>
      </w:tr>
      <w:tr w:rsidR="00892F61" w:rsidRPr="00C0185C" w14:paraId="4AD42C8E" w14:textId="7CAAF05C" w:rsidTr="003F18A2">
        <w:trPr>
          <w:trHeight w:val="800"/>
        </w:trPr>
        <w:tc>
          <w:tcPr>
            <w:tcW w:w="1184" w:type="pct"/>
            <w:gridSpan w:val="2"/>
            <w:vMerge/>
            <w:hideMark/>
          </w:tcPr>
          <w:p w14:paraId="6000DA34"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1BBFD575" w14:textId="5C2F9FE5"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Model output</w:t>
            </w:r>
          </w:p>
        </w:tc>
        <w:tc>
          <w:tcPr>
            <w:tcW w:w="1104" w:type="pct"/>
            <w:hideMark/>
          </w:tcPr>
          <w:p w14:paraId="296CB7CE"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Predicted Top Tx beam ID</w:t>
            </w:r>
          </w:p>
        </w:tc>
        <w:tc>
          <w:tcPr>
            <w:tcW w:w="1104" w:type="pct"/>
          </w:tcPr>
          <w:p w14:paraId="44D3E279" w14:textId="70D150C5"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Predicted Top Tx beam ID</w:t>
            </w:r>
          </w:p>
        </w:tc>
      </w:tr>
      <w:tr w:rsidR="00892F61" w:rsidRPr="00C0185C" w14:paraId="26CD2DE2" w14:textId="0FA408E9" w:rsidTr="003F18A2">
        <w:trPr>
          <w:trHeight w:val="295"/>
        </w:trPr>
        <w:tc>
          <w:tcPr>
            <w:tcW w:w="1184" w:type="pct"/>
            <w:gridSpan w:val="2"/>
            <w:vMerge w:val="restart"/>
            <w:hideMark/>
          </w:tcPr>
          <w:p w14:paraId="48BE31CE"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Data Size</w:t>
            </w:r>
          </w:p>
        </w:tc>
        <w:tc>
          <w:tcPr>
            <w:tcW w:w="1608" w:type="pct"/>
            <w:gridSpan w:val="2"/>
            <w:hideMark/>
          </w:tcPr>
          <w:p w14:paraId="43898D18"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Training</w:t>
            </w:r>
          </w:p>
        </w:tc>
        <w:tc>
          <w:tcPr>
            <w:tcW w:w="1104" w:type="pct"/>
            <w:hideMark/>
          </w:tcPr>
          <w:p w14:paraId="0EF6A2B8"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2100*0.8*625</w:t>
            </w:r>
          </w:p>
        </w:tc>
        <w:tc>
          <w:tcPr>
            <w:tcW w:w="1104" w:type="pct"/>
          </w:tcPr>
          <w:p w14:paraId="22F69B07" w14:textId="6570A561"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2100*0.8*625</w:t>
            </w:r>
          </w:p>
        </w:tc>
      </w:tr>
      <w:tr w:rsidR="00892F61" w:rsidRPr="00C0185C" w14:paraId="68C4F581" w14:textId="69A620D9" w:rsidTr="003F18A2">
        <w:trPr>
          <w:trHeight w:val="295"/>
        </w:trPr>
        <w:tc>
          <w:tcPr>
            <w:tcW w:w="1184" w:type="pct"/>
            <w:gridSpan w:val="2"/>
            <w:vMerge/>
            <w:hideMark/>
          </w:tcPr>
          <w:p w14:paraId="2866040E"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6CB65577"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Testing</w:t>
            </w:r>
          </w:p>
        </w:tc>
        <w:tc>
          <w:tcPr>
            <w:tcW w:w="1104" w:type="pct"/>
            <w:hideMark/>
          </w:tcPr>
          <w:p w14:paraId="29F9A1E7"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2100*0.2*625</w:t>
            </w:r>
          </w:p>
        </w:tc>
        <w:tc>
          <w:tcPr>
            <w:tcW w:w="1104" w:type="pct"/>
          </w:tcPr>
          <w:p w14:paraId="254725B6" w14:textId="71DFD370"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2100*0.2*625</w:t>
            </w:r>
          </w:p>
        </w:tc>
      </w:tr>
      <w:tr w:rsidR="00892F61" w:rsidRPr="00C0185C" w14:paraId="532298C5" w14:textId="357E7AC7" w:rsidTr="003F18A2">
        <w:trPr>
          <w:trHeight w:val="295"/>
        </w:trPr>
        <w:tc>
          <w:tcPr>
            <w:tcW w:w="1184" w:type="pct"/>
            <w:gridSpan w:val="2"/>
            <w:vMerge w:val="restart"/>
            <w:hideMark/>
          </w:tcPr>
          <w:p w14:paraId="670B46DA"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AI/ML model</w:t>
            </w:r>
          </w:p>
        </w:tc>
        <w:tc>
          <w:tcPr>
            <w:tcW w:w="1608" w:type="pct"/>
            <w:gridSpan w:val="2"/>
            <w:hideMark/>
          </w:tcPr>
          <w:p w14:paraId="36AA161A"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[Short model description, e.g., CNN, LSTM]</w:t>
            </w:r>
          </w:p>
        </w:tc>
        <w:tc>
          <w:tcPr>
            <w:tcW w:w="1104" w:type="pct"/>
            <w:hideMark/>
          </w:tcPr>
          <w:p w14:paraId="361EB56B" w14:textId="27932E27" w:rsidR="00892F61" w:rsidRPr="00C0185C" w:rsidRDefault="00892F61" w:rsidP="00892F61">
            <w:pPr>
              <w:widowControl/>
              <w:jc w:val="left"/>
              <w:rPr>
                <w:rFonts w:ascii="等线" w:eastAsia="等线" w:hAnsi="等线" w:cs="宋体"/>
                <w:color w:val="000000"/>
                <w:kern w:val="0"/>
              </w:rPr>
            </w:pPr>
            <w:r>
              <w:rPr>
                <w:rFonts w:ascii="等线" w:eastAsia="等线" w:hAnsi="等线" w:cs="宋体"/>
                <w:color w:val="000000"/>
                <w:kern w:val="0"/>
              </w:rPr>
              <w:t>DNN</w:t>
            </w:r>
          </w:p>
        </w:tc>
        <w:tc>
          <w:tcPr>
            <w:tcW w:w="1104" w:type="pct"/>
          </w:tcPr>
          <w:p w14:paraId="5038FEF5" w14:textId="1690A5F3" w:rsidR="00892F61" w:rsidRDefault="00892F61" w:rsidP="00892F61">
            <w:pPr>
              <w:widowControl/>
              <w:jc w:val="left"/>
              <w:rPr>
                <w:rFonts w:ascii="等线" w:eastAsia="等线" w:hAnsi="等线" w:cs="宋体"/>
                <w:color w:val="000000"/>
                <w:kern w:val="0"/>
              </w:rPr>
            </w:pPr>
            <w:r>
              <w:rPr>
                <w:rFonts w:ascii="等线" w:eastAsia="等线" w:hAnsi="等线" w:cs="宋体"/>
                <w:color w:val="000000"/>
                <w:kern w:val="0"/>
              </w:rPr>
              <w:t>DNN</w:t>
            </w:r>
          </w:p>
        </w:tc>
      </w:tr>
      <w:tr w:rsidR="00892F61" w:rsidRPr="00C0185C" w14:paraId="09823C5C" w14:textId="3599CE9A" w:rsidTr="003F18A2">
        <w:trPr>
          <w:trHeight w:val="611"/>
        </w:trPr>
        <w:tc>
          <w:tcPr>
            <w:tcW w:w="1184" w:type="pct"/>
            <w:gridSpan w:val="2"/>
            <w:vMerge/>
            <w:hideMark/>
          </w:tcPr>
          <w:p w14:paraId="714BA1AB"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7D8610BB" w14:textId="642DB60A"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Model complexity</w:t>
            </w:r>
            <w:r w:rsidRPr="00C0185C">
              <w:rPr>
                <w:rFonts w:ascii="等线" w:eastAsia="等线" w:hAnsi="等线" w:cs="宋体" w:hint="eastAsia"/>
                <w:b/>
                <w:bCs/>
                <w:kern w:val="0"/>
              </w:rPr>
              <w:br/>
              <w:t>[size (</w:t>
            </w:r>
            <w:proofErr w:type="gramStart"/>
            <w:r w:rsidRPr="00C0185C">
              <w:rPr>
                <w:rFonts w:ascii="等线" w:eastAsia="等线" w:hAnsi="等线" w:cs="宋体" w:hint="eastAsia"/>
                <w:b/>
                <w:bCs/>
                <w:kern w:val="0"/>
              </w:rPr>
              <w:t>e.g.</w:t>
            </w:r>
            <w:proofErr w:type="gramEnd"/>
            <w:r w:rsidRPr="00C0185C">
              <w:rPr>
                <w:rFonts w:ascii="等线" w:eastAsia="等线" w:hAnsi="等线" w:cs="宋体" w:hint="eastAsia"/>
                <w:b/>
                <w:bCs/>
                <w:kern w:val="0"/>
              </w:rPr>
              <w:t xml:space="preserve"> Mbyte)]</w:t>
            </w:r>
          </w:p>
        </w:tc>
        <w:tc>
          <w:tcPr>
            <w:tcW w:w="1104" w:type="pct"/>
            <w:hideMark/>
          </w:tcPr>
          <w:p w14:paraId="1B3CE0A1" w14:textId="76BABD9E" w:rsidR="00892F61" w:rsidRPr="00C0185C" w:rsidRDefault="00892F61" w:rsidP="00892F61">
            <w:pPr>
              <w:widowControl/>
              <w:jc w:val="left"/>
              <w:rPr>
                <w:rFonts w:ascii="等线" w:eastAsia="等线" w:hAnsi="等线" w:cs="宋体"/>
                <w:color w:val="000000"/>
                <w:kern w:val="0"/>
              </w:rPr>
            </w:pPr>
            <w:r>
              <w:rPr>
                <w:rFonts w:ascii="等线" w:eastAsia="等线" w:hAnsi="等线" w:cs="宋体" w:hint="eastAsia"/>
                <w:color w:val="000000"/>
                <w:kern w:val="0"/>
              </w:rPr>
              <w:t>0</w:t>
            </w:r>
            <w:r>
              <w:rPr>
                <w:rFonts w:ascii="等线" w:eastAsia="等线" w:hAnsi="等线" w:cs="宋体"/>
                <w:color w:val="000000"/>
                <w:kern w:val="0"/>
              </w:rPr>
              <w:t>.65</w:t>
            </w:r>
          </w:p>
        </w:tc>
        <w:tc>
          <w:tcPr>
            <w:tcW w:w="1104" w:type="pct"/>
          </w:tcPr>
          <w:p w14:paraId="6897BC5D" w14:textId="61CA8445" w:rsidR="00892F61" w:rsidRDefault="00892F61" w:rsidP="00892F61">
            <w:pPr>
              <w:widowControl/>
              <w:jc w:val="left"/>
              <w:rPr>
                <w:rFonts w:ascii="等线" w:eastAsia="等线" w:hAnsi="等线" w:cs="宋体"/>
                <w:color w:val="000000"/>
                <w:kern w:val="0"/>
              </w:rPr>
            </w:pPr>
            <w:r>
              <w:rPr>
                <w:rFonts w:ascii="等线" w:eastAsia="等线" w:hAnsi="等线" w:cs="宋体" w:hint="eastAsia"/>
                <w:color w:val="000000"/>
                <w:kern w:val="0"/>
              </w:rPr>
              <w:t>0</w:t>
            </w:r>
            <w:r>
              <w:rPr>
                <w:rFonts w:ascii="等线" w:eastAsia="等线" w:hAnsi="等线" w:cs="宋体"/>
                <w:color w:val="000000"/>
                <w:kern w:val="0"/>
              </w:rPr>
              <w:t>.65</w:t>
            </w:r>
          </w:p>
        </w:tc>
      </w:tr>
      <w:tr w:rsidR="00892F61" w:rsidRPr="00C0185C" w14:paraId="4F4755AD" w14:textId="2022347F" w:rsidTr="003F18A2">
        <w:trPr>
          <w:trHeight w:val="295"/>
        </w:trPr>
        <w:tc>
          <w:tcPr>
            <w:tcW w:w="1184" w:type="pct"/>
            <w:gridSpan w:val="2"/>
            <w:vMerge/>
            <w:hideMark/>
          </w:tcPr>
          <w:p w14:paraId="64524DEA"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44840890"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Computational complexity [FLOPs]</w:t>
            </w:r>
          </w:p>
        </w:tc>
        <w:tc>
          <w:tcPr>
            <w:tcW w:w="1104" w:type="pct"/>
            <w:hideMark/>
          </w:tcPr>
          <w:p w14:paraId="18494E23" w14:textId="55835DDA" w:rsidR="00892F61" w:rsidRPr="00C0185C" w:rsidRDefault="00892F61" w:rsidP="00892F61">
            <w:pPr>
              <w:widowControl/>
              <w:jc w:val="left"/>
              <w:rPr>
                <w:rFonts w:ascii="等线" w:eastAsia="等线" w:hAnsi="等线" w:cs="宋体"/>
                <w:color w:val="000000"/>
                <w:kern w:val="0"/>
              </w:rPr>
            </w:pPr>
            <w:r>
              <w:rPr>
                <w:rFonts w:ascii="等线" w:eastAsia="等线" w:hAnsi="等线" w:cs="宋体"/>
                <w:color w:val="000000"/>
                <w:kern w:val="0"/>
              </w:rPr>
              <w:t>1.3</w:t>
            </w:r>
            <w:r w:rsidRPr="00C0185C">
              <w:rPr>
                <w:rFonts w:ascii="等线" w:eastAsia="等线" w:hAnsi="等线" w:cs="宋体" w:hint="eastAsia"/>
                <w:color w:val="000000"/>
                <w:kern w:val="0"/>
              </w:rPr>
              <w:t>*10e6</w:t>
            </w:r>
          </w:p>
        </w:tc>
        <w:tc>
          <w:tcPr>
            <w:tcW w:w="1104" w:type="pct"/>
          </w:tcPr>
          <w:p w14:paraId="5B44B783" w14:textId="00FEE798" w:rsidR="00892F61" w:rsidRDefault="00892F61" w:rsidP="00892F61">
            <w:pPr>
              <w:widowControl/>
              <w:jc w:val="left"/>
              <w:rPr>
                <w:rFonts w:ascii="等线" w:eastAsia="等线" w:hAnsi="等线" w:cs="宋体"/>
                <w:color w:val="000000"/>
                <w:kern w:val="0"/>
              </w:rPr>
            </w:pPr>
            <w:r>
              <w:rPr>
                <w:rFonts w:ascii="等线" w:eastAsia="等线" w:hAnsi="等线" w:cs="宋体"/>
                <w:color w:val="000000"/>
                <w:kern w:val="0"/>
              </w:rPr>
              <w:t>1.3</w:t>
            </w:r>
            <w:r w:rsidRPr="00C0185C">
              <w:rPr>
                <w:rFonts w:ascii="等线" w:eastAsia="等线" w:hAnsi="等线" w:cs="宋体" w:hint="eastAsia"/>
                <w:color w:val="000000"/>
                <w:kern w:val="0"/>
              </w:rPr>
              <w:t>*10e6</w:t>
            </w:r>
          </w:p>
        </w:tc>
      </w:tr>
      <w:tr w:rsidR="00892F61" w:rsidRPr="00C0185C" w14:paraId="73D93B6A" w14:textId="76411273" w:rsidTr="003F18A2">
        <w:trPr>
          <w:trHeight w:val="295"/>
        </w:trPr>
        <w:tc>
          <w:tcPr>
            <w:tcW w:w="596" w:type="pct"/>
            <w:vMerge w:val="restart"/>
            <w:hideMark/>
          </w:tcPr>
          <w:p w14:paraId="7EAEBA31"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Evaluation results with [AI/ML/</w:t>
            </w:r>
            <w:r w:rsidRPr="00C0185C">
              <w:rPr>
                <w:rFonts w:ascii="等线" w:eastAsia="等线" w:hAnsi="等线" w:cs="宋体" w:hint="eastAsia"/>
                <w:b/>
                <w:bCs/>
                <w:kern w:val="0"/>
              </w:rPr>
              <w:br/>
              <w:t>baseline]</w:t>
            </w:r>
          </w:p>
        </w:tc>
        <w:tc>
          <w:tcPr>
            <w:tcW w:w="588" w:type="pct"/>
            <w:vMerge w:val="restart"/>
            <w:hideMark/>
          </w:tcPr>
          <w:p w14:paraId="1029DCAB" w14:textId="233D48E9"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[Beam prediction accuracy (%)]</w:t>
            </w:r>
          </w:p>
        </w:tc>
        <w:tc>
          <w:tcPr>
            <w:tcW w:w="1608" w:type="pct"/>
            <w:gridSpan w:val="2"/>
            <w:hideMark/>
          </w:tcPr>
          <w:p w14:paraId="31035122"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Top-1(%)</w:t>
            </w:r>
          </w:p>
        </w:tc>
        <w:tc>
          <w:tcPr>
            <w:tcW w:w="1104" w:type="pct"/>
            <w:hideMark/>
          </w:tcPr>
          <w:p w14:paraId="674C43FD"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91.63/24.78</w:t>
            </w:r>
          </w:p>
        </w:tc>
        <w:tc>
          <w:tcPr>
            <w:tcW w:w="1104" w:type="pct"/>
          </w:tcPr>
          <w:p w14:paraId="396DBB44" w14:textId="61A43B85" w:rsidR="00892F61" w:rsidRPr="00C0185C" w:rsidRDefault="00892F61" w:rsidP="00892F61">
            <w:pPr>
              <w:widowControl/>
              <w:jc w:val="left"/>
              <w:rPr>
                <w:rFonts w:ascii="等线" w:eastAsia="等线" w:hAnsi="等线" w:cs="宋体"/>
                <w:color w:val="000000"/>
                <w:kern w:val="0"/>
              </w:rPr>
            </w:pPr>
            <w:r>
              <w:rPr>
                <w:rFonts w:ascii="等线" w:eastAsia="等线" w:hAnsi="等线" w:cs="宋体"/>
                <w:color w:val="000000"/>
                <w:kern w:val="0"/>
              </w:rPr>
              <w:t>73.37</w:t>
            </w:r>
          </w:p>
        </w:tc>
      </w:tr>
      <w:tr w:rsidR="00892F61" w:rsidRPr="00C0185C" w14:paraId="3E87B642" w14:textId="41B5F259" w:rsidTr="003F18A2">
        <w:trPr>
          <w:trHeight w:val="295"/>
        </w:trPr>
        <w:tc>
          <w:tcPr>
            <w:tcW w:w="596" w:type="pct"/>
            <w:vMerge/>
            <w:hideMark/>
          </w:tcPr>
          <w:p w14:paraId="6FC95108" w14:textId="77777777" w:rsidR="00892F61" w:rsidRPr="00C0185C" w:rsidRDefault="00892F61" w:rsidP="00892F61">
            <w:pPr>
              <w:widowControl/>
              <w:jc w:val="left"/>
              <w:rPr>
                <w:rFonts w:ascii="等线" w:eastAsia="等线" w:hAnsi="等线" w:cs="宋体"/>
                <w:b/>
                <w:bCs/>
                <w:kern w:val="0"/>
              </w:rPr>
            </w:pPr>
          </w:p>
        </w:tc>
        <w:tc>
          <w:tcPr>
            <w:tcW w:w="588" w:type="pct"/>
            <w:vMerge/>
            <w:hideMark/>
          </w:tcPr>
          <w:p w14:paraId="1936A61B"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608F1992"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Top-1(%) with 1dB margin</w:t>
            </w:r>
          </w:p>
        </w:tc>
        <w:tc>
          <w:tcPr>
            <w:tcW w:w="1104" w:type="pct"/>
            <w:hideMark/>
          </w:tcPr>
          <w:p w14:paraId="6CD4E5FB"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96.95/24.78</w:t>
            </w:r>
          </w:p>
        </w:tc>
        <w:tc>
          <w:tcPr>
            <w:tcW w:w="1104" w:type="pct"/>
          </w:tcPr>
          <w:p w14:paraId="7C1F2794" w14:textId="073CE677" w:rsidR="00892F61" w:rsidRPr="00C0185C" w:rsidRDefault="00892F61" w:rsidP="00892F61">
            <w:pPr>
              <w:widowControl/>
              <w:jc w:val="left"/>
              <w:rPr>
                <w:rFonts w:ascii="等线" w:eastAsia="等线" w:hAnsi="等线" w:cs="宋体"/>
                <w:color w:val="000000"/>
                <w:kern w:val="0"/>
              </w:rPr>
            </w:pPr>
            <w:r>
              <w:rPr>
                <w:rFonts w:ascii="等线" w:eastAsia="等线" w:hAnsi="等线" w:cs="宋体"/>
                <w:color w:val="000000"/>
                <w:kern w:val="0"/>
              </w:rPr>
              <w:t>81.28</w:t>
            </w:r>
          </w:p>
        </w:tc>
      </w:tr>
      <w:tr w:rsidR="00892F61" w:rsidRPr="00C0185C" w14:paraId="5CF16A27" w14:textId="523E6482" w:rsidTr="003F18A2">
        <w:trPr>
          <w:trHeight w:val="529"/>
        </w:trPr>
        <w:tc>
          <w:tcPr>
            <w:tcW w:w="596" w:type="pct"/>
            <w:vMerge/>
            <w:hideMark/>
          </w:tcPr>
          <w:p w14:paraId="7767E75A" w14:textId="77777777" w:rsidR="00892F61" w:rsidRPr="00C0185C" w:rsidRDefault="00892F61" w:rsidP="00892F61">
            <w:pPr>
              <w:widowControl/>
              <w:jc w:val="left"/>
              <w:rPr>
                <w:rFonts w:ascii="等线" w:eastAsia="等线" w:hAnsi="等线" w:cs="宋体"/>
                <w:b/>
                <w:bCs/>
                <w:kern w:val="0"/>
              </w:rPr>
            </w:pPr>
          </w:p>
        </w:tc>
        <w:tc>
          <w:tcPr>
            <w:tcW w:w="588" w:type="pct"/>
            <w:vMerge/>
            <w:hideMark/>
          </w:tcPr>
          <w:p w14:paraId="68235EAE"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2FF42423"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Top-2/1(%</w:t>
            </w:r>
            <w:proofErr w:type="gramStart"/>
            <w:r w:rsidRPr="00C0185C">
              <w:rPr>
                <w:rFonts w:ascii="等线" w:eastAsia="等线" w:hAnsi="等线" w:cs="宋体" w:hint="eastAsia"/>
                <w:b/>
                <w:bCs/>
                <w:kern w:val="0"/>
              </w:rPr>
              <w:t>) ,</w:t>
            </w:r>
            <w:proofErr w:type="gramEnd"/>
            <w:r w:rsidRPr="00C0185C">
              <w:rPr>
                <w:rFonts w:ascii="等线" w:eastAsia="等线" w:hAnsi="等线" w:cs="宋体" w:hint="eastAsia"/>
                <w:b/>
                <w:bCs/>
                <w:kern w:val="0"/>
              </w:rPr>
              <w:t xml:space="preserve"> Top-3/1(%) ,Top-5/1(%) </w:t>
            </w:r>
          </w:p>
        </w:tc>
        <w:tc>
          <w:tcPr>
            <w:tcW w:w="1104" w:type="pct"/>
            <w:hideMark/>
          </w:tcPr>
          <w:p w14:paraId="441B0DE9"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[97.37</w:t>
            </w:r>
            <w:proofErr w:type="gramStart"/>
            <w:r w:rsidRPr="00C0185C">
              <w:rPr>
                <w:rFonts w:ascii="等线" w:eastAsia="等线" w:hAnsi="等线" w:cs="宋体" w:hint="eastAsia"/>
                <w:color w:val="000000"/>
                <w:kern w:val="0"/>
              </w:rPr>
              <w:t>,  98.94</w:t>
            </w:r>
            <w:proofErr w:type="gramEnd"/>
            <w:r w:rsidRPr="00C0185C">
              <w:rPr>
                <w:rFonts w:ascii="等线" w:eastAsia="等线" w:hAnsi="等线" w:cs="宋体" w:hint="eastAsia"/>
                <w:color w:val="000000"/>
                <w:kern w:val="0"/>
              </w:rPr>
              <w:t>,  99.73]/[24.78,  24.78,  24.78]</w:t>
            </w:r>
          </w:p>
        </w:tc>
        <w:tc>
          <w:tcPr>
            <w:tcW w:w="1104" w:type="pct"/>
          </w:tcPr>
          <w:p w14:paraId="3EA29FED" w14:textId="505BC0A2" w:rsidR="00892F61" w:rsidRPr="00C0185C" w:rsidRDefault="00892F61" w:rsidP="00892F61">
            <w:pPr>
              <w:widowControl/>
              <w:jc w:val="left"/>
              <w:rPr>
                <w:rFonts w:ascii="等线" w:eastAsia="等线" w:hAnsi="等线" w:cs="宋体"/>
                <w:color w:val="000000"/>
                <w:kern w:val="0"/>
              </w:rPr>
            </w:pPr>
            <w:r w:rsidRPr="00892F61">
              <w:rPr>
                <w:rFonts w:ascii="等线" w:eastAsia="等线" w:hAnsi="等线" w:cs="宋体"/>
                <w:color w:val="000000"/>
                <w:kern w:val="0"/>
              </w:rPr>
              <w:t xml:space="preserve"> </w:t>
            </w:r>
          </w:p>
        </w:tc>
      </w:tr>
      <w:tr w:rsidR="00892F61" w:rsidRPr="00C0185C" w14:paraId="104CCE68" w14:textId="7FDE129F" w:rsidTr="003F18A2">
        <w:trPr>
          <w:trHeight w:val="529"/>
        </w:trPr>
        <w:tc>
          <w:tcPr>
            <w:tcW w:w="596" w:type="pct"/>
            <w:vMerge/>
            <w:hideMark/>
          </w:tcPr>
          <w:p w14:paraId="34823116" w14:textId="77777777" w:rsidR="00892F61" w:rsidRPr="00C0185C" w:rsidRDefault="00892F61" w:rsidP="00892F61">
            <w:pPr>
              <w:widowControl/>
              <w:jc w:val="left"/>
              <w:rPr>
                <w:rFonts w:ascii="等线" w:eastAsia="等线" w:hAnsi="等线" w:cs="宋体"/>
                <w:b/>
                <w:bCs/>
                <w:kern w:val="0"/>
              </w:rPr>
            </w:pPr>
          </w:p>
        </w:tc>
        <w:tc>
          <w:tcPr>
            <w:tcW w:w="588" w:type="pct"/>
            <w:vMerge/>
            <w:hideMark/>
          </w:tcPr>
          <w:p w14:paraId="01A1E772"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3B38BAB5"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Top-1/2(%), Top-1/3(%), Top-1/5(%) (Optional)</w:t>
            </w:r>
          </w:p>
        </w:tc>
        <w:tc>
          <w:tcPr>
            <w:tcW w:w="1104" w:type="pct"/>
            <w:hideMark/>
          </w:tcPr>
          <w:p w14:paraId="0A5F97BC"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w:t>
            </w:r>
            <w:proofErr w:type="gramStart"/>
            <w:r w:rsidRPr="00C0185C">
              <w:rPr>
                <w:rFonts w:ascii="等线" w:eastAsia="等线" w:hAnsi="等线" w:cs="宋体" w:hint="eastAsia"/>
                <w:color w:val="000000"/>
                <w:kern w:val="0"/>
              </w:rPr>
              <w:t>96.99  98.56</w:t>
            </w:r>
            <w:proofErr w:type="gramEnd"/>
            <w:r w:rsidRPr="00C0185C">
              <w:rPr>
                <w:rFonts w:ascii="等线" w:eastAsia="等线" w:hAnsi="等线" w:cs="宋体" w:hint="eastAsia"/>
                <w:color w:val="000000"/>
                <w:kern w:val="0"/>
              </w:rPr>
              <w:t xml:space="preserve">  99.54]/[50.56,  75.97,  95.80]</w:t>
            </w:r>
          </w:p>
        </w:tc>
        <w:tc>
          <w:tcPr>
            <w:tcW w:w="1104" w:type="pct"/>
          </w:tcPr>
          <w:p w14:paraId="057D6191" w14:textId="6A54BFCE" w:rsidR="00892F61" w:rsidRPr="00C0185C" w:rsidRDefault="00892F61" w:rsidP="00892F61">
            <w:pPr>
              <w:widowControl/>
              <w:jc w:val="left"/>
              <w:rPr>
                <w:rFonts w:ascii="等线" w:eastAsia="等线" w:hAnsi="等线" w:cs="宋体"/>
                <w:color w:val="000000"/>
                <w:kern w:val="0"/>
              </w:rPr>
            </w:pPr>
            <w:r>
              <w:rPr>
                <w:rFonts w:ascii="等线" w:eastAsia="等线" w:hAnsi="等线" w:cs="宋体" w:hint="eastAsia"/>
                <w:color w:val="000000"/>
                <w:kern w:val="0"/>
              </w:rPr>
              <w:t>[</w:t>
            </w:r>
            <w:proofErr w:type="gramStart"/>
            <w:r w:rsidRPr="00892F61">
              <w:rPr>
                <w:rFonts w:ascii="等线" w:eastAsia="等线" w:hAnsi="等线" w:cs="宋体"/>
                <w:color w:val="000000"/>
                <w:kern w:val="0"/>
              </w:rPr>
              <w:t>81.41  84.71</w:t>
            </w:r>
            <w:proofErr w:type="gramEnd"/>
            <w:r w:rsidRPr="00892F61">
              <w:rPr>
                <w:rFonts w:ascii="等线" w:eastAsia="等线" w:hAnsi="等线" w:cs="宋体"/>
                <w:color w:val="000000"/>
                <w:kern w:val="0"/>
              </w:rPr>
              <w:t xml:space="preserve">  86.93</w:t>
            </w:r>
            <w:r>
              <w:rPr>
                <w:rFonts w:ascii="等线" w:eastAsia="等线" w:hAnsi="等线" w:cs="宋体"/>
                <w:color w:val="000000"/>
                <w:kern w:val="0"/>
              </w:rPr>
              <w:t>]</w:t>
            </w:r>
          </w:p>
        </w:tc>
      </w:tr>
      <w:tr w:rsidR="00892F61" w:rsidRPr="00C0185C" w14:paraId="0D1129B1" w14:textId="36149845" w:rsidTr="003F18A2">
        <w:trPr>
          <w:trHeight w:val="710"/>
        </w:trPr>
        <w:tc>
          <w:tcPr>
            <w:tcW w:w="596" w:type="pct"/>
            <w:vMerge/>
            <w:hideMark/>
          </w:tcPr>
          <w:p w14:paraId="6D972DB7" w14:textId="77777777" w:rsidR="00892F61" w:rsidRPr="00C0185C" w:rsidRDefault="00892F61" w:rsidP="00892F61">
            <w:pPr>
              <w:widowControl/>
              <w:jc w:val="left"/>
              <w:rPr>
                <w:rFonts w:ascii="等线" w:eastAsia="等线" w:hAnsi="等线" w:cs="宋体"/>
                <w:b/>
                <w:bCs/>
                <w:kern w:val="0"/>
              </w:rPr>
            </w:pPr>
          </w:p>
        </w:tc>
        <w:tc>
          <w:tcPr>
            <w:tcW w:w="588" w:type="pct"/>
            <w:hideMark/>
          </w:tcPr>
          <w:p w14:paraId="5BC1BFB0" w14:textId="16EDF004"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[L1-RSRP Diff]</w:t>
            </w:r>
          </w:p>
        </w:tc>
        <w:tc>
          <w:tcPr>
            <w:tcW w:w="1585" w:type="pct"/>
            <w:hideMark/>
          </w:tcPr>
          <w:p w14:paraId="6594540E"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Average L1-RSRP diff (dB)</w:t>
            </w:r>
          </w:p>
          <w:p w14:paraId="38FBF87D" w14:textId="7008D406" w:rsidR="00892F61" w:rsidRPr="00C0185C" w:rsidRDefault="00892F61" w:rsidP="00892F61">
            <w:pPr>
              <w:widowControl/>
              <w:jc w:val="left"/>
              <w:rPr>
                <w:rFonts w:ascii="等线" w:eastAsia="等线" w:hAnsi="等线" w:cs="宋体"/>
                <w:color w:val="000000"/>
                <w:kern w:val="0"/>
              </w:rPr>
            </w:pPr>
          </w:p>
        </w:tc>
        <w:tc>
          <w:tcPr>
            <w:tcW w:w="1127" w:type="pct"/>
            <w:gridSpan w:val="2"/>
          </w:tcPr>
          <w:p w14:paraId="627DBEE4" w14:textId="1DBAEB6F" w:rsidR="00892F61" w:rsidRPr="00C0185C" w:rsidRDefault="00892F61" w:rsidP="00892F61">
            <w:pPr>
              <w:jc w:val="left"/>
              <w:rPr>
                <w:rFonts w:ascii="等线" w:eastAsia="等线" w:hAnsi="等线" w:cs="宋体"/>
                <w:color w:val="000000"/>
                <w:kern w:val="0"/>
              </w:rPr>
            </w:pPr>
            <w:r w:rsidRPr="00C0185C">
              <w:rPr>
                <w:rFonts w:ascii="等线" w:eastAsia="等线" w:hAnsi="等线" w:cs="宋体" w:hint="eastAsia"/>
                <w:color w:val="000000"/>
                <w:kern w:val="0"/>
              </w:rPr>
              <w:t xml:space="preserve">　0.093/2.110</w:t>
            </w:r>
          </w:p>
        </w:tc>
        <w:tc>
          <w:tcPr>
            <w:tcW w:w="1104" w:type="pct"/>
          </w:tcPr>
          <w:p w14:paraId="4F22696E" w14:textId="21C88719" w:rsidR="00892F61" w:rsidRPr="00892F61" w:rsidRDefault="00892F61" w:rsidP="00892F61">
            <w:pPr>
              <w:ind w:firstLineChars="200" w:firstLine="400"/>
              <w:rPr>
                <w:rFonts w:ascii="等线" w:eastAsia="等线" w:hAnsi="等线" w:cs="宋体"/>
              </w:rPr>
            </w:pPr>
            <w:r>
              <w:rPr>
                <w:rFonts w:ascii="等线" w:eastAsia="等线" w:hAnsi="等线" w:cs="宋体" w:hint="eastAsia"/>
              </w:rPr>
              <w:t>1</w:t>
            </w:r>
            <w:r>
              <w:rPr>
                <w:rFonts w:ascii="等线" w:eastAsia="等线" w:hAnsi="等线" w:cs="宋体"/>
              </w:rPr>
              <w:t>.322</w:t>
            </w:r>
          </w:p>
        </w:tc>
      </w:tr>
    </w:tbl>
    <w:p w14:paraId="1D2DD3E6" w14:textId="77777777" w:rsidR="00BF4809" w:rsidRPr="00BF4809" w:rsidRDefault="00BF4809" w:rsidP="00BF4809">
      <w:pPr>
        <w:rPr>
          <w:lang w:eastAsia="en-US"/>
        </w:rPr>
      </w:pPr>
    </w:p>
    <w:p w14:paraId="6F44B074" w14:textId="238FEAB8" w:rsidR="003857C4" w:rsidRDefault="003857C4" w:rsidP="00741D03">
      <w:pPr>
        <w:rPr>
          <w:lang w:eastAsia="en-US"/>
        </w:rPr>
      </w:pPr>
    </w:p>
    <w:p w14:paraId="3A1AC732" w14:textId="56C3C0B6" w:rsidR="005879E3" w:rsidRDefault="005879E3" w:rsidP="005879E3">
      <w:pPr>
        <w:rPr>
          <w:lang w:eastAsia="en-US"/>
        </w:rPr>
      </w:pPr>
      <w:r>
        <w:rPr>
          <w:lang w:eastAsia="en-US"/>
        </w:rPr>
        <w:fldChar w:fldCharType="begin"/>
      </w:r>
      <w:r>
        <w:rPr>
          <w:lang w:eastAsia="en-US"/>
        </w:rPr>
        <w:instrText xml:space="preserve"> REF _Ref134901232 \h </w:instrText>
      </w:r>
      <w:r>
        <w:rPr>
          <w:lang w:eastAsia="en-US"/>
        </w:rPr>
      </w:r>
      <w:r>
        <w:rPr>
          <w:lang w:eastAsia="en-US"/>
        </w:rPr>
        <w:fldChar w:fldCharType="separate"/>
      </w:r>
      <w:r w:rsidR="00BB6C76">
        <w:t xml:space="preserve">Table </w:t>
      </w:r>
      <w:r w:rsidR="00BB6C76">
        <w:rPr>
          <w:noProof/>
        </w:rPr>
        <w:t>3</w:t>
      </w:r>
      <w:r>
        <w:rPr>
          <w:lang w:eastAsia="en-US"/>
        </w:rPr>
        <w:fldChar w:fldCharType="end"/>
      </w:r>
      <w:r>
        <w:rPr>
          <w:lang w:eastAsia="en-US"/>
        </w:rPr>
        <w:t xml:space="preserve"> summarized the evaluation results for beam pair prediction with 1/4 and 1/8 measurement overhead. Based on the results, the following observation is made:</w:t>
      </w:r>
    </w:p>
    <w:p w14:paraId="462B5C52" w14:textId="77777777" w:rsidR="00DD2DE2" w:rsidRDefault="00DD2DE2" w:rsidP="005879E3">
      <w:pPr>
        <w:rPr>
          <w:lang w:eastAsia="en-US"/>
        </w:rPr>
      </w:pPr>
    </w:p>
    <w:p w14:paraId="2DE499FE" w14:textId="61D6670D" w:rsidR="005879E3" w:rsidRPr="00741D03" w:rsidRDefault="005879E3" w:rsidP="005879E3">
      <w:pPr>
        <w:widowControl/>
        <w:shd w:val="clear" w:color="auto" w:fill="FFFFFF"/>
        <w:rPr>
          <w:rFonts w:eastAsia="Microsoft YaHei UI"/>
          <w:color w:val="000000"/>
        </w:rPr>
      </w:pPr>
      <w:bookmarkStart w:id="18" w:name="_Ref135066840"/>
      <w:r w:rsidRPr="00741D03">
        <w:rPr>
          <w:b/>
          <w:bCs/>
        </w:rPr>
        <w:t xml:space="preserve">Observation # </w:t>
      </w:r>
      <w:r w:rsidRPr="00741D03">
        <w:rPr>
          <w:b/>
          <w:bCs/>
        </w:rPr>
        <w:fldChar w:fldCharType="begin"/>
      </w:r>
      <w:r w:rsidRPr="00741D03">
        <w:rPr>
          <w:b/>
          <w:bCs/>
        </w:rPr>
        <w:instrText xml:space="preserve"> SEQ Observation_# \* ARABIC </w:instrText>
      </w:r>
      <w:r w:rsidRPr="00741D03">
        <w:rPr>
          <w:b/>
          <w:bCs/>
        </w:rPr>
        <w:fldChar w:fldCharType="separate"/>
      </w:r>
      <w:r w:rsidR="00BB6C76">
        <w:rPr>
          <w:b/>
          <w:bCs/>
          <w:noProof/>
        </w:rPr>
        <w:t>6</w:t>
      </w:r>
      <w:r w:rsidRPr="00741D03">
        <w:rPr>
          <w:b/>
          <w:bCs/>
        </w:rPr>
        <w:fldChar w:fldCharType="end"/>
      </w:r>
      <w:r w:rsidRPr="00741D03">
        <w:rPr>
          <w:b/>
          <w:bCs/>
        </w:rPr>
        <w:t>:</w:t>
      </w:r>
      <w:bookmarkEnd w:id="18"/>
      <w:r w:rsidRPr="00741D03">
        <w:rPr>
          <w:b/>
          <w:bCs/>
        </w:rPr>
        <w:t xml:space="preserve"> </w:t>
      </w:r>
    </w:p>
    <w:p w14:paraId="35F46676" w14:textId="731D412D" w:rsidR="005879E3" w:rsidRPr="00EA6D79" w:rsidRDefault="005879E3" w:rsidP="005879E3">
      <w:pPr>
        <w:pStyle w:val="af9"/>
        <w:widowControl/>
        <w:numPr>
          <w:ilvl w:val="0"/>
          <w:numId w:val="28"/>
        </w:numPr>
        <w:shd w:val="clear" w:color="auto" w:fill="FFFFFF"/>
        <w:tabs>
          <w:tab w:val="clear" w:pos="720"/>
          <w:tab w:val="num" w:pos="570"/>
        </w:tabs>
        <w:ind w:leftChars="105" w:left="570"/>
        <w:contextualSpacing w:val="0"/>
        <w:rPr>
          <w:rFonts w:eastAsia="Microsoft YaHei UI"/>
          <w:color w:val="000000"/>
        </w:rPr>
      </w:pPr>
      <w:r w:rsidRPr="00EA6D79">
        <w:rPr>
          <w:rFonts w:eastAsia="Microsoft YaHei UI"/>
          <w:color w:val="000000"/>
        </w:rPr>
        <w:lastRenderedPageBreak/>
        <w:t>For BM-Case1</w:t>
      </w:r>
      <w:r w:rsidR="002225EF">
        <w:rPr>
          <w:rFonts w:eastAsia="Microsoft YaHei UI"/>
          <w:color w:val="000000"/>
        </w:rPr>
        <w:t xml:space="preserve"> Tx-Rx</w:t>
      </w:r>
      <w:r w:rsidRPr="00EA6D79">
        <w:rPr>
          <w:rFonts w:eastAsia="Microsoft YaHei UI"/>
          <w:color w:val="000000"/>
        </w:rPr>
        <w:t xml:space="preserve"> beam</w:t>
      </w:r>
      <w:r w:rsidR="002225EF">
        <w:rPr>
          <w:rFonts w:eastAsia="Microsoft YaHei UI"/>
          <w:color w:val="000000"/>
        </w:rPr>
        <w:t xml:space="preserve"> pair</w:t>
      </w:r>
      <w:r w:rsidRPr="00EA6D79">
        <w:rPr>
          <w:rFonts w:eastAsia="Microsoft YaHei UI"/>
          <w:color w:val="000000"/>
        </w:rPr>
        <w:t xml:space="preserve"> prediction, when Set B is a subset of Set A, AI/ML can provide good beam prediction performance with less measurement/RS overhead without considering generalization aspects with the measurements </w:t>
      </w:r>
      <w:r w:rsidR="002225EF" w:rsidRPr="002225EF">
        <w:rPr>
          <w:rFonts w:eastAsia="Microsoft YaHei UI"/>
          <w:b/>
          <w:bCs/>
          <w:color w:val="000000"/>
        </w:rPr>
        <w:t>from all Rx beams</w:t>
      </w:r>
      <w:r w:rsidRPr="00EA6D79">
        <w:rPr>
          <w:rFonts w:eastAsia="Microsoft YaHei UI"/>
          <w:color w:val="000000"/>
        </w:rPr>
        <w:t xml:space="preserve"> without UE rotation.</w:t>
      </w:r>
    </w:p>
    <w:p w14:paraId="7C0B97C0" w14:textId="77777777" w:rsidR="005879E3" w:rsidRPr="00EA6D79" w:rsidRDefault="005879E3" w:rsidP="005879E3">
      <w:pPr>
        <w:pStyle w:val="af9"/>
        <w:widowControl/>
        <w:numPr>
          <w:ilvl w:val="1"/>
          <w:numId w:val="28"/>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(A)With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1/4</w:t>
      </w:r>
      <w:r w:rsidRPr="00EA6D79">
        <w:rPr>
          <w:rFonts w:eastAsia="Microsoft YaHei UI"/>
          <w:color w:val="000000"/>
        </w:rPr>
        <w:t> of Set A of beams</w:t>
      </w:r>
    </w:p>
    <w:p w14:paraId="63C9AD9D" w14:textId="23190525" w:rsidR="005879E3" w:rsidRPr="00EA6D79" w:rsidRDefault="005879E3" w:rsidP="005879E3">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 xml:space="preserve">more than </w:t>
      </w:r>
      <w:r>
        <w:rPr>
          <w:rFonts w:eastAsia="Microsoft YaHei UI"/>
          <w:b/>
          <w:bCs/>
          <w:color w:val="000000"/>
        </w:rPr>
        <w:t>75</w:t>
      </w:r>
      <w:r w:rsidRPr="003F18A2">
        <w:rPr>
          <w:rFonts w:eastAsia="Microsoft YaHei UI"/>
          <w:b/>
          <w:bCs/>
          <w:color w:val="000000"/>
        </w:rPr>
        <w:t>%</w:t>
      </w:r>
      <w:r w:rsidRPr="00EA6D79">
        <w:rPr>
          <w:rFonts w:eastAsia="Microsoft YaHei UI"/>
          <w:color w:val="000000"/>
        </w:rPr>
        <w:t xml:space="preserve"> beam prediction accuracy of Top-1 DL Tx beam</w:t>
      </w:r>
    </w:p>
    <w:p w14:paraId="4B164C75" w14:textId="71332E60" w:rsidR="005879E3" w:rsidRPr="00EA6D79" w:rsidRDefault="005879E3" w:rsidP="005879E3">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002225EF">
        <w:rPr>
          <w:rFonts w:eastAsia="Microsoft YaHei UI"/>
          <w:b/>
          <w:bCs/>
          <w:color w:val="000000"/>
        </w:rPr>
        <w:t>about</w:t>
      </w:r>
      <w:r w:rsidRPr="003F18A2">
        <w:rPr>
          <w:rFonts w:eastAsia="Microsoft YaHei UI"/>
          <w:b/>
          <w:bCs/>
          <w:color w:val="000000"/>
        </w:rPr>
        <w:t xml:space="preserve"> </w:t>
      </w:r>
      <w:r w:rsidR="002225EF">
        <w:rPr>
          <w:rFonts w:eastAsia="Microsoft YaHei UI"/>
          <w:b/>
          <w:bCs/>
          <w:color w:val="000000"/>
        </w:rPr>
        <w:t>8</w:t>
      </w:r>
      <w:r>
        <w:rPr>
          <w:rFonts w:eastAsia="Microsoft YaHei UI"/>
          <w:b/>
          <w:bCs/>
          <w:color w:val="000000"/>
        </w:rPr>
        <w:t>5</w:t>
      </w:r>
      <w:r w:rsidRPr="003F18A2">
        <w:rPr>
          <w:rFonts w:eastAsia="Microsoft YaHei UI"/>
          <w:b/>
          <w:bCs/>
          <w:color w:val="000000"/>
        </w:rPr>
        <w:t>%</w:t>
      </w:r>
      <w:r w:rsidRPr="00EA6D79">
        <w:rPr>
          <w:rFonts w:eastAsia="Microsoft YaHei UI"/>
          <w:color w:val="000000"/>
        </w:rPr>
        <w:t xml:space="preserve"> beam prediction accuracy for Top-1 DL Tx beam with 1dB margin</w:t>
      </w:r>
    </w:p>
    <w:p w14:paraId="317FF7FA" w14:textId="46A41E01" w:rsidR="005879E3" w:rsidRPr="00EA6D79" w:rsidRDefault="005879E3" w:rsidP="005879E3">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002225EF">
        <w:rPr>
          <w:rFonts w:eastAsia="Microsoft YaHei UI"/>
          <w:b/>
          <w:bCs/>
          <w:color w:val="000000"/>
        </w:rPr>
        <w:t>about</w:t>
      </w:r>
      <w:r w:rsidR="002225EF" w:rsidRPr="003F18A2">
        <w:rPr>
          <w:rFonts w:eastAsia="Microsoft YaHei UI"/>
          <w:b/>
          <w:bCs/>
          <w:color w:val="000000"/>
        </w:rPr>
        <w:t xml:space="preserve"> </w:t>
      </w:r>
      <w:r w:rsidR="002225EF">
        <w:rPr>
          <w:rFonts w:eastAsia="Microsoft YaHei UI"/>
          <w:b/>
          <w:bCs/>
          <w:color w:val="000000"/>
        </w:rPr>
        <w:t>85</w:t>
      </w:r>
      <w:r w:rsidR="002225EF" w:rsidRPr="003F18A2">
        <w:rPr>
          <w:rFonts w:eastAsia="Microsoft YaHei UI"/>
          <w:b/>
          <w:bCs/>
          <w:color w:val="000000"/>
        </w:rPr>
        <w:t>%</w:t>
      </w:r>
      <w:r w:rsidR="002225EF" w:rsidRPr="00EA6D79">
        <w:rPr>
          <w:rFonts w:eastAsia="Microsoft YaHei UI"/>
          <w:color w:val="000000"/>
        </w:rPr>
        <w:t xml:space="preserve"> </w:t>
      </w:r>
      <w:r w:rsidRPr="00EA6D79">
        <w:rPr>
          <w:rFonts w:eastAsia="Microsoft YaHei UI"/>
          <w:color w:val="000000"/>
        </w:rPr>
        <w:t>beam prediction accuracy for Top-2 DL Tx beam. The beam prediction accuracy increases with K.  </w:t>
      </w:r>
    </w:p>
    <w:p w14:paraId="1558F2A3" w14:textId="5E6ABA99" w:rsidR="005879E3" w:rsidRPr="00EA6D79" w:rsidRDefault="005879E3" w:rsidP="005879E3">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1dB.</w:t>
      </w:r>
    </w:p>
    <w:p w14:paraId="10610F44" w14:textId="77777777" w:rsidR="005879E3" w:rsidRPr="00EA6D79" w:rsidRDefault="005879E3" w:rsidP="005879E3">
      <w:pPr>
        <w:pStyle w:val="af9"/>
        <w:shd w:val="clear" w:color="auto" w:fill="FFFFFF"/>
        <w:ind w:leftChars="325" w:left="650"/>
        <w:rPr>
          <w:rFonts w:eastAsia="宋体"/>
          <w:color w:val="000000"/>
        </w:rPr>
      </w:pPr>
      <w:r w:rsidRPr="00EA6D79">
        <w:rPr>
          <w:color w:val="000000"/>
        </w:rPr>
        <w:t> </w:t>
      </w:r>
    </w:p>
    <w:p w14:paraId="76935215" w14:textId="77777777" w:rsidR="005879E3" w:rsidRPr="00EA6D79" w:rsidRDefault="005879E3" w:rsidP="005879E3">
      <w:pPr>
        <w:pStyle w:val="af9"/>
        <w:widowControl/>
        <w:numPr>
          <w:ilvl w:val="1"/>
          <w:numId w:val="29"/>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(B) 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1/8</w:t>
      </w:r>
      <w:r w:rsidRPr="00EA6D79">
        <w:rPr>
          <w:rFonts w:eastAsia="Microsoft YaHei UI"/>
          <w:color w:val="000000"/>
        </w:rPr>
        <w:t> of Set A of beams</w:t>
      </w:r>
    </w:p>
    <w:p w14:paraId="0CC0DA2E" w14:textId="77777777" w:rsidR="005879E3" w:rsidRPr="00EA6D79" w:rsidRDefault="005879E3" w:rsidP="005879E3">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w:t>
      </w:r>
      <w:r w:rsidRPr="003F18A2">
        <w:rPr>
          <w:rFonts w:eastAsia="Microsoft YaHei UI"/>
          <w:b/>
          <w:bCs/>
          <w:color w:val="000000"/>
        </w:rPr>
        <w:t>more than 70%</w:t>
      </w:r>
      <w:r w:rsidRPr="00EA6D79">
        <w:rPr>
          <w:rFonts w:eastAsia="Microsoft YaHei UI"/>
          <w:color w:val="000000"/>
        </w:rPr>
        <w:t xml:space="preserve"> beam prediction accuracy of Top-1 DL Tx beam.</w:t>
      </w:r>
    </w:p>
    <w:p w14:paraId="5D7ED593" w14:textId="6A46C318" w:rsidR="005879E3" w:rsidRPr="00EA6D79" w:rsidRDefault="005879E3" w:rsidP="005879E3">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002225EF">
        <w:rPr>
          <w:rFonts w:eastAsia="Microsoft YaHei UI"/>
          <w:b/>
          <w:bCs/>
          <w:color w:val="000000"/>
        </w:rPr>
        <w:t>about</w:t>
      </w:r>
      <w:r w:rsidRPr="003F18A2">
        <w:rPr>
          <w:rFonts w:eastAsia="Microsoft YaHei UI"/>
          <w:b/>
          <w:bCs/>
          <w:color w:val="000000"/>
        </w:rPr>
        <w:t xml:space="preserve"> 80%</w:t>
      </w:r>
      <w:r>
        <w:rPr>
          <w:rFonts w:eastAsia="Microsoft YaHei UI"/>
          <w:color w:val="000000"/>
        </w:rPr>
        <w:t xml:space="preserve"> </w:t>
      </w:r>
      <w:r w:rsidRPr="00EA6D79">
        <w:rPr>
          <w:rFonts w:eastAsia="Microsoft YaHei UI"/>
          <w:color w:val="000000"/>
        </w:rPr>
        <w:t>beam prediction accuracy for Top-1 DL Tx beam prediction with 1dB margin</w:t>
      </w:r>
    </w:p>
    <w:p w14:paraId="65D45173" w14:textId="70B411AD" w:rsidR="005879E3" w:rsidRDefault="005879E3" w:rsidP="005879E3">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002225EF">
        <w:rPr>
          <w:rFonts w:eastAsia="Microsoft YaHei UI"/>
          <w:b/>
          <w:bCs/>
          <w:color w:val="000000"/>
        </w:rPr>
        <w:t>about</w:t>
      </w:r>
      <w:r w:rsidR="002225EF" w:rsidRPr="003F18A2">
        <w:rPr>
          <w:rFonts w:eastAsia="Microsoft YaHei UI"/>
          <w:b/>
          <w:bCs/>
          <w:color w:val="000000"/>
        </w:rPr>
        <w:t xml:space="preserve"> </w:t>
      </w:r>
      <w:r>
        <w:rPr>
          <w:rFonts w:eastAsia="Microsoft YaHei UI"/>
          <w:b/>
          <w:bCs/>
          <w:color w:val="000000"/>
        </w:rPr>
        <w:t>80</w:t>
      </w:r>
      <w:r w:rsidRPr="003F18A2">
        <w:rPr>
          <w:rFonts w:eastAsia="Microsoft YaHei UI"/>
          <w:b/>
          <w:bCs/>
          <w:color w:val="000000"/>
        </w:rPr>
        <w:t>%</w:t>
      </w:r>
      <w:r w:rsidRPr="00EA6D79">
        <w:rPr>
          <w:rFonts w:eastAsia="Microsoft YaHei UI"/>
          <w:color w:val="000000"/>
        </w:rPr>
        <w:t xml:space="preserve"> beam prediction accuracy for Top-2 DL Tx beam</w:t>
      </w:r>
      <w:r>
        <w:rPr>
          <w:rFonts w:eastAsia="Microsoft YaHei UI"/>
          <w:color w:val="000000"/>
        </w:rPr>
        <w:t>.</w:t>
      </w:r>
    </w:p>
    <w:p w14:paraId="1D459BF2" w14:textId="77777777" w:rsidR="005879E3" w:rsidRPr="003F18A2" w:rsidRDefault="005879E3" w:rsidP="005879E3">
      <w:pPr>
        <w:pStyle w:val="af9"/>
        <w:widowControl/>
        <w:numPr>
          <w:ilvl w:val="2"/>
          <w:numId w:val="29"/>
        </w:numPr>
        <w:shd w:val="clear" w:color="auto" w:fill="FFFFFF"/>
        <w:tabs>
          <w:tab w:val="clear" w:pos="2160"/>
          <w:tab w:val="num" w:pos="2010"/>
        </w:tabs>
        <w:ind w:leftChars="825" w:left="2010"/>
        <w:contextualSpacing w:val="0"/>
        <w:rPr>
          <w:lang w:eastAsia="en-US"/>
        </w:rPr>
      </w:pPr>
      <w:r w:rsidRPr="003F18A2">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1.3dB.</w:t>
      </w:r>
    </w:p>
    <w:p w14:paraId="632C6B3C" w14:textId="77777777" w:rsidR="005879E3" w:rsidRDefault="005879E3" w:rsidP="00741D03">
      <w:pPr>
        <w:rPr>
          <w:lang w:eastAsia="en-US"/>
        </w:rPr>
      </w:pPr>
    </w:p>
    <w:p w14:paraId="3FFEF3D4" w14:textId="32DCD419" w:rsidR="003857C4" w:rsidRDefault="003857C4" w:rsidP="00741D03">
      <w:pPr>
        <w:rPr>
          <w:lang w:eastAsia="en-US"/>
        </w:rPr>
      </w:pPr>
    </w:p>
    <w:p w14:paraId="2F2E31F9" w14:textId="77BC54E3" w:rsidR="003857C4" w:rsidRDefault="003857C4" w:rsidP="003857C4">
      <w:pPr>
        <w:pStyle w:val="a4"/>
        <w:jc w:val="center"/>
        <w:rPr>
          <w:lang w:eastAsia="en-US"/>
        </w:rPr>
      </w:pPr>
      <w:bookmarkStart w:id="19" w:name="_Ref134901232"/>
      <w:r>
        <w:t xml:space="preserve">Table </w:t>
      </w:r>
      <w:fldSimple w:instr=" SEQ Table \* ARABIC ">
        <w:r w:rsidR="00BB6C76">
          <w:rPr>
            <w:noProof/>
          </w:rPr>
          <w:t>3</w:t>
        </w:r>
      </w:fldSimple>
      <w:bookmarkEnd w:id="19"/>
      <w:r>
        <w:t xml:space="preserve"> Evaluation results for beam pair prediction with 1/4 and 1/8 measurement </w:t>
      </w:r>
    </w:p>
    <w:p w14:paraId="7BD7A3EC" w14:textId="77777777" w:rsidR="003857C4" w:rsidRDefault="003857C4" w:rsidP="003857C4">
      <w:pPr>
        <w:rPr>
          <w:rFonts w:eastAsia="Malgun Gothic"/>
          <w:lang w:eastAsia="ko-KR"/>
        </w:rPr>
      </w:pPr>
    </w:p>
    <w:tbl>
      <w:tblPr>
        <w:tblW w:w="10768" w:type="dxa"/>
        <w:tblLook w:val="04A0" w:firstRow="1" w:lastRow="0" w:firstColumn="1" w:lastColumn="0" w:noHBand="0" w:noVBand="1"/>
      </w:tblPr>
      <w:tblGrid>
        <w:gridCol w:w="1460"/>
        <w:gridCol w:w="1445"/>
        <w:gridCol w:w="2477"/>
        <w:gridCol w:w="2693"/>
        <w:gridCol w:w="2693"/>
      </w:tblGrid>
      <w:tr w:rsidR="003857C4" w:rsidRPr="00264971" w14:paraId="01A14BF1" w14:textId="77777777" w:rsidTr="0083764E">
        <w:trPr>
          <w:trHeight w:val="510"/>
        </w:trPr>
        <w:tc>
          <w:tcPr>
            <w:tcW w:w="5382"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AB88607" w14:textId="77777777" w:rsidR="003857C4" w:rsidRPr="00264971" w:rsidRDefault="003857C4" w:rsidP="0083764E">
            <w:pPr>
              <w:widowControl/>
              <w:jc w:val="center"/>
              <w:rPr>
                <w:rFonts w:ascii="等线" w:eastAsia="等线" w:hAnsi="等线" w:cs="宋体"/>
                <w:b/>
                <w:bCs/>
                <w:kern w:val="0"/>
                <w:sz w:val="22"/>
                <w:szCs w:val="22"/>
              </w:rPr>
            </w:pPr>
            <w:r w:rsidRPr="00264971">
              <w:rPr>
                <w:rFonts w:ascii="等线" w:eastAsia="等线" w:hAnsi="等线" w:cs="宋体" w:hint="eastAsia"/>
                <w:b/>
                <w:bCs/>
                <w:kern w:val="0"/>
                <w:sz w:val="22"/>
                <w:szCs w:val="22"/>
              </w:rPr>
              <w:t>Assumption</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14:paraId="33FA8699"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BM-Case1</w:t>
            </w:r>
            <w:r w:rsidRPr="00264971">
              <w:rPr>
                <w:rFonts w:ascii="等线" w:eastAsia="等线" w:hAnsi="等线" w:cs="宋体" w:hint="eastAsia"/>
                <w:b/>
                <w:bCs/>
                <w:kern w:val="0"/>
              </w:rPr>
              <w:br/>
              <w:t>Classification</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14:paraId="2D0A5D12"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BM-Case1</w:t>
            </w:r>
            <w:r w:rsidRPr="00264971">
              <w:rPr>
                <w:rFonts w:ascii="等线" w:eastAsia="等线" w:hAnsi="等线" w:cs="宋体" w:hint="eastAsia"/>
                <w:b/>
                <w:bCs/>
                <w:kern w:val="0"/>
              </w:rPr>
              <w:br/>
              <w:t>Classification</w:t>
            </w:r>
          </w:p>
        </w:tc>
      </w:tr>
      <w:tr w:rsidR="003857C4" w:rsidRPr="00264971" w14:paraId="003CCBD1" w14:textId="77777777" w:rsidTr="0083764E">
        <w:trPr>
          <w:trHeight w:val="285"/>
        </w:trPr>
        <w:tc>
          <w:tcPr>
            <w:tcW w:w="2905" w:type="dxa"/>
            <w:gridSpan w:val="2"/>
            <w:vMerge w:val="restart"/>
            <w:tcBorders>
              <w:top w:val="nil"/>
              <w:left w:val="single" w:sz="8" w:space="0" w:color="auto"/>
              <w:bottom w:val="single" w:sz="4" w:space="0" w:color="auto"/>
              <w:right w:val="single" w:sz="4" w:space="0" w:color="auto"/>
            </w:tcBorders>
            <w:shd w:val="clear" w:color="000000" w:fill="FFFFFF"/>
            <w:vAlign w:val="center"/>
            <w:hideMark/>
          </w:tcPr>
          <w:p w14:paraId="23EB0C35"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Settings</w:t>
            </w:r>
          </w:p>
        </w:tc>
        <w:tc>
          <w:tcPr>
            <w:tcW w:w="2477" w:type="dxa"/>
            <w:tcBorders>
              <w:top w:val="nil"/>
              <w:left w:val="nil"/>
              <w:bottom w:val="single" w:sz="4" w:space="0" w:color="auto"/>
              <w:right w:val="single" w:sz="8" w:space="0" w:color="auto"/>
            </w:tcBorders>
            <w:shd w:val="clear" w:color="000000" w:fill="FFFFFF"/>
            <w:vAlign w:val="center"/>
            <w:hideMark/>
          </w:tcPr>
          <w:p w14:paraId="0B4014D1"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Number of beam pairs in Set A</w:t>
            </w:r>
          </w:p>
        </w:tc>
        <w:tc>
          <w:tcPr>
            <w:tcW w:w="2693" w:type="dxa"/>
            <w:tcBorders>
              <w:top w:val="nil"/>
              <w:left w:val="nil"/>
              <w:bottom w:val="single" w:sz="4" w:space="0" w:color="auto"/>
              <w:right w:val="single" w:sz="4" w:space="0" w:color="auto"/>
            </w:tcBorders>
            <w:shd w:val="clear" w:color="000000" w:fill="FFFFFF"/>
            <w:vAlign w:val="center"/>
            <w:hideMark/>
          </w:tcPr>
          <w:p w14:paraId="346B4073"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256 (32Tx 8Rx)</w:t>
            </w:r>
          </w:p>
        </w:tc>
        <w:tc>
          <w:tcPr>
            <w:tcW w:w="2693" w:type="dxa"/>
            <w:tcBorders>
              <w:top w:val="nil"/>
              <w:left w:val="nil"/>
              <w:bottom w:val="single" w:sz="4" w:space="0" w:color="auto"/>
              <w:right w:val="single" w:sz="4" w:space="0" w:color="auto"/>
            </w:tcBorders>
            <w:shd w:val="clear" w:color="000000" w:fill="FFFFFF"/>
            <w:vAlign w:val="center"/>
            <w:hideMark/>
          </w:tcPr>
          <w:p w14:paraId="1194458C" w14:textId="214E3BDD"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 xml:space="preserve">256 (32Tx </w:t>
            </w:r>
            <w:r w:rsidR="005879E3">
              <w:rPr>
                <w:rFonts w:ascii="等线" w:eastAsia="等线" w:hAnsi="等线" w:cs="宋体"/>
                <w:kern w:val="0"/>
              </w:rPr>
              <w:t>8</w:t>
            </w:r>
            <w:r w:rsidRPr="00264971">
              <w:rPr>
                <w:rFonts w:ascii="等线" w:eastAsia="等线" w:hAnsi="等线" w:cs="宋体" w:hint="eastAsia"/>
                <w:kern w:val="0"/>
              </w:rPr>
              <w:t>Rx)</w:t>
            </w:r>
          </w:p>
        </w:tc>
      </w:tr>
      <w:tr w:rsidR="003857C4" w:rsidRPr="00264971" w14:paraId="28BEF9AF" w14:textId="77777777" w:rsidTr="003857C4">
        <w:trPr>
          <w:trHeight w:val="215"/>
        </w:trPr>
        <w:tc>
          <w:tcPr>
            <w:tcW w:w="2905" w:type="dxa"/>
            <w:gridSpan w:val="2"/>
            <w:vMerge/>
            <w:tcBorders>
              <w:top w:val="nil"/>
              <w:left w:val="single" w:sz="8" w:space="0" w:color="auto"/>
              <w:bottom w:val="single" w:sz="4" w:space="0" w:color="auto"/>
              <w:right w:val="single" w:sz="4" w:space="0" w:color="auto"/>
            </w:tcBorders>
            <w:vAlign w:val="center"/>
            <w:hideMark/>
          </w:tcPr>
          <w:p w14:paraId="3763B262" w14:textId="77777777" w:rsidR="003857C4" w:rsidRPr="00264971" w:rsidRDefault="003857C4" w:rsidP="0083764E">
            <w:pPr>
              <w:widowControl/>
              <w:jc w:val="left"/>
              <w:rPr>
                <w:rFonts w:ascii="等线" w:eastAsia="等线" w:hAnsi="等线" w:cs="宋体"/>
                <w:b/>
                <w:bCs/>
                <w:kern w:val="0"/>
              </w:rPr>
            </w:pPr>
          </w:p>
        </w:tc>
        <w:tc>
          <w:tcPr>
            <w:tcW w:w="2477" w:type="dxa"/>
            <w:tcBorders>
              <w:top w:val="nil"/>
              <w:left w:val="nil"/>
              <w:bottom w:val="single" w:sz="4" w:space="0" w:color="auto"/>
              <w:right w:val="single" w:sz="8" w:space="0" w:color="auto"/>
            </w:tcBorders>
            <w:shd w:val="clear" w:color="000000" w:fill="FFFFFF"/>
            <w:vAlign w:val="center"/>
            <w:hideMark/>
          </w:tcPr>
          <w:p w14:paraId="06BF2433" w14:textId="084A9FF1"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Number of beam pairs in Set B</w:t>
            </w:r>
            <w:r w:rsidRPr="00264971">
              <w:rPr>
                <w:rFonts w:ascii="等线" w:eastAsia="等线" w:hAnsi="等线" w:cs="宋体" w:hint="eastAsia"/>
                <w:b/>
                <w:bCs/>
                <w:kern w:val="0"/>
                <w:vertAlign w:val="superscript"/>
              </w:rPr>
              <w:t xml:space="preserve"> </w:t>
            </w:r>
          </w:p>
        </w:tc>
        <w:tc>
          <w:tcPr>
            <w:tcW w:w="2693" w:type="dxa"/>
            <w:tcBorders>
              <w:top w:val="nil"/>
              <w:left w:val="nil"/>
              <w:bottom w:val="single" w:sz="4" w:space="0" w:color="auto"/>
              <w:right w:val="single" w:sz="4" w:space="0" w:color="auto"/>
            </w:tcBorders>
            <w:shd w:val="clear" w:color="000000" w:fill="FFFFFF"/>
            <w:vAlign w:val="center"/>
            <w:hideMark/>
          </w:tcPr>
          <w:p w14:paraId="6DDC6063"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F8*8</w:t>
            </w:r>
            <w:r w:rsidRPr="00264971">
              <w:rPr>
                <w:rFonts w:ascii="等线" w:eastAsia="等线" w:hAnsi="等线" w:cs="宋体" w:hint="eastAsia"/>
                <w:kern w:val="0"/>
              </w:rPr>
              <w:br/>
              <w:t xml:space="preserve">8 Fixed Tx with all </w:t>
            </w:r>
            <w:proofErr w:type="spellStart"/>
            <w:r w:rsidRPr="00264971">
              <w:rPr>
                <w:rFonts w:ascii="等线" w:eastAsia="等线" w:hAnsi="等线" w:cs="宋体" w:hint="eastAsia"/>
                <w:kern w:val="0"/>
              </w:rPr>
              <w:t>Rxs</w:t>
            </w:r>
            <w:proofErr w:type="spellEnd"/>
          </w:p>
        </w:tc>
        <w:tc>
          <w:tcPr>
            <w:tcW w:w="2693" w:type="dxa"/>
            <w:tcBorders>
              <w:top w:val="nil"/>
              <w:left w:val="nil"/>
              <w:bottom w:val="single" w:sz="4" w:space="0" w:color="auto"/>
              <w:right w:val="single" w:sz="4" w:space="0" w:color="auto"/>
            </w:tcBorders>
            <w:shd w:val="clear" w:color="000000" w:fill="FFFFFF"/>
            <w:vAlign w:val="center"/>
            <w:hideMark/>
          </w:tcPr>
          <w:p w14:paraId="1A2943AD" w14:textId="77777777" w:rsidR="005879E3" w:rsidRPr="005879E3" w:rsidRDefault="005879E3" w:rsidP="005879E3">
            <w:pPr>
              <w:widowControl/>
              <w:jc w:val="left"/>
              <w:rPr>
                <w:rFonts w:ascii="等线" w:eastAsia="等线" w:hAnsi="等线" w:cs="宋体"/>
                <w:kern w:val="0"/>
              </w:rPr>
            </w:pPr>
            <w:r w:rsidRPr="005879E3">
              <w:rPr>
                <w:rFonts w:ascii="等线" w:eastAsia="等线" w:hAnsi="等线" w:cs="宋体"/>
                <w:kern w:val="0"/>
              </w:rPr>
              <w:t>F4*8</w:t>
            </w:r>
          </w:p>
          <w:p w14:paraId="3A6AA815" w14:textId="3C16026A" w:rsidR="003857C4" w:rsidRPr="00264971" w:rsidRDefault="005879E3" w:rsidP="005879E3">
            <w:pPr>
              <w:widowControl/>
              <w:jc w:val="left"/>
              <w:rPr>
                <w:rFonts w:ascii="等线" w:eastAsia="等线" w:hAnsi="等线" w:cs="宋体"/>
                <w:kern w:val="0"/>
              </w:rPr>
            </w:pPr>
            <w:r w:rsidRPr="005879E3">
              <w:rPr>
                <w:rFonts w:ascii="等线" w:eastAsia="等线" w:hAnsi="等线" w:cs="宋体"/>
                <w:kern w:val="0"/>
              </w:rPr>
              <w:t xml:space="preserve">4 Fixed Tx with all </w:t>
            </w:r>
            <w:proofErr w:type="spellStart"/>
            <w:r w:rsidRPr="005879E3">
              <w:rPr>
                <w:rFonts w:ascii="等线" w:eastAsia="等线" w:hAnsi="等线" w:cs="宋体"/>
                <w:kern w:val="0"/>
              </w:rPr>
              <w:t>Rxs</w:t>
            </w:r>
            <w:proofErr w:type="spellEnd"/>
          </w:p>
        </w:tc>
      </w:tr>
      <w:tr w:rsidR="003857C4" w:rsidRPr="00264971" w14:paraId="716C49EC" w14:textId="77777777" w:rsidTr="0083764E">
        <w:trPr>
          <w:trHeight w:val="510"/>
        </w:trPr>
        <w:tc>
          <w:tcPr>
            <w:tcW w:w="2905" w:type="dxa"/>
            <w:gridSpan w:val="2"/>
            <w:vMerge/>
            <w:tcBorders>
              <w:top w:val="nil"/>
              <w:left w:val="single" w:sz="8" w:space="0" w:color="auto"/>
              <w:bottom w:val="single" w:sz="4" w:space="0" w:color="auto"/>
              <w:right w:val="single" w:sz="4" w:space="0" w:color="auto"/>
            </w:tcBorders>
            <w:vAlign w:val="center"/>
            <w:hideMark/>
          </w:tcPr>
          <w:p w14:paraId="66FA268B" w14:textId="77777777" w:rsidR="003857C4" w:rsidRPr="00264971" w:rsidRDefault="003857C4" w:rsidP="0083764E">
            <w:pPr>
              <w:widowControl/>
              <w:jc w:val="left"/>
              <w:rPr>
                <w:rFonts w:ascii="等线" w:eastAsia="等线" w:hAnsi="等线" w:cs="宋体"/>
                <w:b/>
                <w:bCs/>
                <w:kern w:val="0"/>
              </w:rPr>
            </w:pPr>
          </w:p>
        </w:tc>
        <w:tc>
          <w:tcPr>
            <w:tcW w:w="2477" w:type="dxa"/>
            <w:tcBorders>
              <w:top w:val="nil"/>
              <w:left w:val="nil"/>
              <w:bottom w:val="single" w:sz="4" w:space="0" w:color="auto"/>
              <w:right w:val="single" w:sz="8" w:space="0" w:color="auto"/>
            </w:tcBorders>
            <w:shd w:val="clear" w:color="000000" w:fill="FFFFFF"/>
            <w:vAlign w:val="center"/>
            <w:hideMark/>
          </w:tcPr>
          <w:p w14:paraId="25A58867"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[Pattern of Set B]</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14:paraId="5A6E8C17"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 xml:space="preserve">[2, 8, 12, 14, 17, 19, 23, </w:t>
            </w:r>
            <w:proofErr w:type="gramStart"/>
            <w:r w:rsidRPr="00264971">
              <w:rPr>
                <w:rFonts w:ascii="等线" w:eastAsia="等线" w:hAnsi="等线" w:cs="宋体" w:hint="eastAsia"/>
                <w:color w:val="000000"/>
                <w:kern w:val="0"/>
              </w:rPr>
              <w:t>29]Tx</w:t>
            </w:r>
            <w:proofErr w:type="gramEnd"/>
            <w:r w:rsidRPr="00264971">
              <w:rPr>
                <w:rFonts w:ascii="等线" w:eastAsia="等线" w:hAnsi="等线" w:cs="宋体" w:hint="eastAsia"/>
                <w:color w:val="000000"/>
                <w:kern w:val="0"/>
              </w:rPr>
              <w:t xml:space="preserve"> with all Rx beams</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14:paraId="5E0142CB" w14:textId="2D09B636" w:rsidR="003857C4" w:rsidRPr="00264971" w:rsidRDefault="005879E3" w:rsidP="0083764E">
            <w:pPr>
              <w:widowControl/>
              <w:jc w:val="left"/>
              <w:rPr>
                <w:rFonts w:ascii="等线" w:eastAsia="等线" w:hAnsi="等线" w:cs="宋体"/>
                <w:color w:val="000000"/>
                <w:kern w:val="0"/>
              </w:rPr>
            </w:pPr>
            <w:r w:rsidRPr="005879E3">
              <w:rPr>
                <w:rFonts w:ascii="等线" w:eastAsia="等线" w:hAnsi="等线" w:cs="宋体"/>
                <w:color w:val="000000"/>
                <w:kern w:val="0"/>
              </w:rPr>
              <w:t>[8,12,18,22] Tx with all Rx beams</w:t>
            </w:r>
          </w:p>
        </w:tc>
      </w:tr>
      <w:tr w:rsidR="003857C4" w:rsidRPr="00264971" w14:paraId="7BB7A51E" w14:textId="77777777" w:rsidTr="0083764E">
        <w:trPr>
          <w:trHeight w:val="765"/>
        </w:trPr>
        <w:tc>
          <w:tcPr>
            <w:tcW w:w="2905" w:type="dxa"/>
            <w:gridSpan w:val="2"/>
            <w:vMerge w:val="restart"/>
            <w:tcBorders>
              <w:top w:val="single" w:sz="4" w:space="0" w:color="auto"/>
              <w:left w:val="single" w:sz="8" w:space="0" w:color="auto"/>
              <w:bottom w:val="single" w:sz="4" w:space="0" w:color="000000"/>
              <w:right w:val="single" w:sz="4" w:space="0" w:color="000000"/>
            </w:tcBorders>
            <w:shd w:val="clear" w:color="000000" w:fill="FFFFFF"/>
            <w:vAlign w:val="center"/>
            <w:hideMark/>
          </w:tcPr>
          <w:p w14:paraId="7FC6B04F"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AI/ML model</w:t>
            </w:r>
          </w:p>
        </w:tc>
        <w:tc>
          <w:tcPr>
            <w:tcW w:w="2477" w:type="dxa"/>
            <w:tcBorders>
              <w:top w:val="nil"/>
              <w:left w:val="nil"/>
              <w:bottom w:val="single" w:sz="4" w:space="0" w:color="auto"/>
              <w:right w:val="single" w:sz="8" w:space="0" w:color="auto"/>
            </w:tcBorders>
            <w:shd w:val="clear" w:color="000000" w:fill="FFFFFF"/>
            <w:vAlign w:val="center"/>
            <w:hideMark/>
          </w:tcPr>
          <w:p w14:paraId="0466B359" w14:textId="6A749E7A"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Model input</w:t>
            </w:r>
          </w:p>
        </w:tc>
        <w:tc>
          <w:tcPr>
            <w:tcW w:w="2693" w:type="dxa"/>
            <w:tcBorders>
              <w:top w:val="nil"/>
              <w:left w:val="single" w:sz="4" w:space="0" w:color="auto"/>
              <w:bottom w:val="single" w:sz="4" w:space="0" w:color="auto"/>
              <w:right w:val="single" w:sz="4" w:space="0" w:color="auto"/>
            </w:tcBorders>
            <w:shd w:val="clear" w:color="000000" w:fill="FFFFFF"/>
            <w:vAlign w:val="center"/>
            <w:hideMark/>
          </w:tcPr>
          <w:p w14:paraId="72FB1F7E"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 xml:space="preserve">L1-RSRP, </w:t>
            </w:r>
            <w:proofErr w:type="spellStart"/>
            <w:r w:rsidRPr="00264971">
              <w:rPr>
                <w:rFonts w:ascii="等线" w:eastAsia="等线" w:hAnsi="等线" w:cs="宋体" w:hint="eastAsia"/>
                <w:kern w:val="0"/>
              </w:rPr>
              <w:t>implicty</w:t>
            </w:r>
            <w:proofErr w:type="spellEnd"/>
            <w:r w:rsidRPr="00264971">
              <w:rPr>
                <w:rFonts w:ascii="等线" w:eastAsia="等线" w:hAnsi="等线" w:cs="宋体" w:hint="eastAsia"/>
                <w:kern w:val="0"/>
              </w:rPr>
              <w:t xml:space="preserve"> Tx beam ID, and Rx beam ID</w:t>
            </w:r>
          </w:p>
        </w:tc>
        <w:tc>
          <w:tcPr>
            <w:tcW w:w="2693" w:type="dxa"/>
            <w:tcBorders>
              <w:top w:val="nil"/>
              <w:left w:val="nil"/>
              <w:bottom w:val="single" w:sz="4" w:space="0" w:color="auto"/>
              <w:right w:val="single" w:sz="4" w:space="0" w:color="auto"/>
            </w:tcBorders>
            <w:shd w:val="clear" w:color="000000" w:fill="FFFFFF"/>
            <w:vAlign w:val="center"/>
            <w:hideMark/>
          </w:tcPr>
          <w:p w14:paraId="26F40D86"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 xml:space="preserve">L1-RSRP, </w:t>
            </w:r>
            <w:proofErr w:type="spellStart"/>
            <w:r w:rsidRPr="00264971">
              <w:rPr>
                <w:rFonts w:ascii="等线" w:eastAsia="等线" w:hAnsi="等线" w:cs="宋体" w:hint="eastAsia"/>
                <w:kern w:val="0"/>
              </w:rPr>
              <w:t>implicty</w:t>
            </w:r>
            <w:proofErr w:type="spellEnd"/>
            <w:r w:rsidRPr="00264971">
              <w:rPr>
                <w:rFonts w:ascii="等线" w:eastAsia="等线" w:hAnsi="等线" w:cs="宋体" w:hint="eastAsia"/>
                <w:kern w:val="0"/>
              </w:rPr>
              <w:t xml:space="preserve"> Tx beam ID, and Rx beam ID</w:t>
            </w:r>
          </w:p>
        </w:tc>
      </w:tr>
      <w:tr w:rsidR="003857C4" w:rsidRPr="00264971" w14:paraId="6B09DE96" w14:textId="77777777" w:rsidTr="0083764E">
        <w:trPr>
          <w:trHeight w:val="510"/>
        </w:trPr>
        <w:tc>
          <w:tcPr>
            <w:tcW w:w="2905" w:type="dxa"/>
            <w:gridSpan w:val="2"/>
            <w:vMerge/>
            <w:tcBorders>
              <w:top w:val="single" w:sz="4" w:space="0" w:color="auto"/>
              <w:left w:val="single" w:sz="8" w:space="0" w:color="auto"/>
              <w:bottom w:val="single" w:sz="4" w:space="0" w:color="000000"/>
              <w:right w:val="single" w:sz="4" w:space="0" w:color="000000"/>
            </w:tcBorders>
            <w:vAlign w:val="center"/>
            <w:hideMark/>
          </w:tcPr>
          <w:p w14:paraId="4F466F20" w14:textId="77777777" w:rsidR="003857C4" w:rsidRPr="00264971" w:rsidRDefault="003857C4" w:rsidP="0083764E">
            <w:pPr>
              <w:widowControl/>
              <w:jc w:val="left"/>
              <w:rPr>
                <w:rFonts w:ascii="等线" w:eastAsia="等线" w:hAnsi="等线" w:cs="宋体"/>
                <w:b/>
                <w:bCs/>
                <w:kern w:val="0"/>
              </w:rPr>
            </w:pPr>
          </w:p>
        </w:tc>
        <w:tc>
          <w:tcPr>
            <w:tcW w:w="2477" w:type="dxa"/>
            <w:tcBorders>
              <w:top w:val="nil"/>
              <w:left w:val="nil"/>
              <w:bottom w:val="single" w:sz="4" w:space="0" w:color="auto"/>
              <w:right w:val="single" w:sz="8" w:space="0" w:color="auto"/>
            </w:tcBorders>
            <w:shd w:val="clear" w:color="000000" w:fill="FFFFFF"/>
            <w:vAlign w:val="center"/>
            <w:hideMark/>
          </w:tcPr>
          <w:p w14:paraId="5C2208F2" w14:textId="16F09D24"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Model output</w:t>
            </w:r>
          </w:p>
        </w:tc>
        <w:tc>
          <w:tcPr>
            <w:tcW w:w="2693" w:type="dxa"/>
            <w:tcBorders>
              <w:top w:val="nil"/>
              <w:left w:val="single" w:sz="4" w:space="0" w:color="auto"/>
              <w:bottom w:val="single" w:sz="4" w:space="0" w:color="auto"/>
              <w:right w:val="single" w:sz="4" w:space="0" w:color="auto"/>
            </w:tcBorders>
            <w:shd w:val="clear" w:color="000000" w:fill="FFFFFF"/>
            <w:vAlign w:val="center"/>
            <w:hideMark/>
          </w:tcPr>
          <w:p w14:paraId="20BE2274" w14:textId="77777777" w:rsidR="003857C4" w:rsidRDefault="003857C4" w:rsidP="0083764E">
            <w:pPr>
              <w:widowControl/>
              <w:jc w:val="left"/>
              <w:rPr>
                <w:rFonts w:ascii="等线" w:eastAsia="等线" w:hAnsi="等线"/>
                <w:kern w:val="0"/>
              </w:rPr>
            </w:pPr>
            <w:proofErr w:type="spellStart"/>
            <w:r>
              <w:rPr>
                <w:rFonts w:ascii="等线" w:eastAsia="等线" w:hAnsi="等线" w:hint="eastAsia"/>
              </w:rPr>
              <w:t>Probablities</w:t>
            </w:r>
            <w:proofErr w:type="spellEnd"/>
            <w:r>
              <w:rPr>
                <w:rFonts w:ascii="等线" w:eastAsia="等线" w:hAnsi="等线" w:hint="eastAsia"/>
              </w:rPr>
              <w:t xml:space="preserve"> of Top-1 beam pair</w:t>
            </w:r>
          </w:p>
          <w:p w14:paraId="393C7D41" w14:textId="77777777" w:rsidR="003857C4" w:rsidRPr="00264971" w:rsidRDefault="003857C4" w:rsidP="0083764E">
            <w:pPr>
              <w:widowControl/>
              <w:jc w:val="left"/>
              <w:rPr>
                <w:rFonts w:ascii="等线" w:eastAsia="等线" w:hAnsi="等线" w:cs="宋体"/>
                <w:kern w:val="0"/>
              </w:rPr>
            </w:pPr>
          </w:p>
        </w:tc>
        <w:tc>
          <w:tcPr>
            <w:tcW w:w="2693" w:type="dxa"/>
            <w:tcBorders>
              <w:top w:val="nil"/>
              <w:left w:val="nil"/>
              <w:bottom w:val="single" w:sz="4" w:space="0" w:color="auto"/>
              <w:right w:val="single" w:sz="4" w:space="0" w:color="auto"/>
            </w:tcBorders>
            <w:shd w:val="clear" w:color="000000" w:fill="FFFFFF"/>
            <w:vAlign w:val="center"/>
            <w:hideMark/>
          </w:tcPr>
          <w:p w14:paraId="609DFA88" w14:textId="77777777" w:rsidR="003857C4" w:rsidRDefault="003857C4" w:rsidP="0083764E">
            <w:pPr>
              <w:widowControl/>
              <w:jc w:val="left"/>
              <w:rPr>
                <w:rFonts w:ascii="等线" w:eastAsia="等线" w:hAnsi="等线"/>
                <w:kern w:val="0"/>
              </w:rPr>
            </w:pPr>
            <w:proofErr w:type="spellStart"/>
            <w:r>
              <w:rPr>
                <w:rFonts w:ascii="等线" w:eastAsia="等线" w:hAnsi="等线" w:hint="eastAsia"/>
              </w:rPr>
              <w:t>Probablities</w:t>
            </w:r>
            <w:proofErr w:type="spellEnd"/>
            <w:r>
              <w:rPr>
                <w:rFonts w:ascii="等线" w:eastAsia="等线" w:hAnsi="等线" w:hint="eastAsia"/>
              </w:rPr>
              <w:t xml:space="preserve"> of Top-1 beam pair</w:t>
            </w:r>
          </w:p>
          <w:p w14:paraId="27A11E08" w14:textId="77777777" w:rsidR="003857C4" w:rsidRPr="00264971" w:rsidRDefault="003857C4" w:rsidP="0083764E">
            <w:pPr>
              <w:widowControl/>
              <w:jc w:val="left"/>
              <w:rPr>
                <w:rFonts w:ascii="等线" w:eastAsia="等线" w:hAnsi="等线" w:cs="宋体"/>
                <w:kern w:val="0"/>
              </w:rPr>
            </w:pPr>
          </w:p>
        </w:tc>
      </w:tr>
      <w:tr w:rsidR="003857C4" w:rsidRPr="00264971" w14:paraId="12033440" w14:textId="77777777" w:rsidTr="0083764E">
        <w:trPr>
          <w:trHeight w:val="285"/>
        </w:trPr>
        <w:tc>
          <w:tcPr>
            <w:tcW w:w="2905" w:type="dxa"/>
            <w:gridSpan w:val="2"/>
            <w:vMerge/>
            <w:tcBorders>
              <w:top w:val="single" w:sz="4" w:space="0" w:color="auto"/>
              <w:left w:val="single" w:sz="8" w:space="0" w:color="auto"/>
              <w:bottom w:val="single" w:sz="4" w:space="0" w:color="000000"/>
              <w:right w:val="single" w:sz="4" w:space="0" w:color="000000"/>
            </w:tcBorders>
            <w:vAlign w:val="center"/>
            <w:hideMark/>
          </w:tcPr>
          <w:p w14:paraId="3B612AEC" w14:textId="77777777" w:rsidR="003857C4" w:rsidRPr="00264971" w:rsidRDefault="003857C4" w:rsidP="0083764E">
            <w:pPr>
              <w:widowControl/>
              <w:jc w:val="left"/>
              <w:rPr>
                <w:rFonts w:ascii="等线" w:eastAsia="等线" w:hAnsi="等线" w:cs="宋体"/>
                <w:b/>
                <w:bCs/>
                <w:kern w:val="0"/>
              </w:rPr>
            </w:pPr>
          </w:p>
        </w:tc>
        <w:tc>
          <w:tcPr>
            <w:tcW w:w="2477" w:type="dxa"/>
            <w:tcBorders>
              <w:top w:val="nil"/>
              <w:left w:val="nil"/>
              <w:bottom w:val="single" w:sz="4" w:space="0" w:color="auto"/>
              <w:right w:val="single" w:sz="8" w:space="0" w:color="auto"/>
            </w:tcBorders>
            <w:shd w:val="clear" w:color="000000" w:fill="FFFFFF"/>
            <w:vAlign w:val="center"/>
            <w:hideMark/>
          </w:tcPr>
          <w:p w14:paraId="19B86E09"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[Short model description, e.g., CNN, LSTM]</w:t>
            </w:r>
          </w:p>
        </w:tc>
        <w:tc>
          <w:tcPr>
            <w:tcW w:w="26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36221FD"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DNN</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14:paraId="76BED520"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DNN</w:t>
            </w:r>
          </w:p>
        </w:tc>
      </w:tr>
      <w:tr w:rsidR="003857C4" w:rsidRPr="00264971" w14:paraId="5DF0EE59" w14:textId="77777777" w:rsidTr="0083764E">
        <w:trPr>
          <w:trHeight w:val="510"/>
        </w:trPr>
        <w:tc>
          <w:tcPr>
            <w:tcW w:w="2905" w:type="dxa"/>
            <w:gridSpan w:val="2"/>
            <w:vMerge/>
            <w:tcBorders>
              <w:top w:val="single" w:sz="4" w:space="0" w:color="auto"/>
              <w:left w:val="single" w:sz="8" w:space="0" w:color="auto"/>
              <w:bottom w:val="single" w:sz="4" w:space="0" w:color="000000"/>
              <w:right w:val="single" w:sz="4" w:space="0" w:color="000000"/>
            </w:tcBorders>
            <w:vAlign w:val="center"/>
            <w:hideMark/>
          </w:tcPr>
          <w:p w14:paraId="66857E0D" w14:textId="77777777" w:rsidR="003857C4" w:rsidRPr="00264971" w:rsidRDefault="003857C4" w:rsidP="0083764E">
            <w:pPr>
              <w:widowControl/>
              <w:jc w:val="left"/>
              <w:rPr>
                <w:rFonts w:ascii="等线" w:eastAsia="等线" w:hAnsi="等线" w:cs="宋体"/>
                <w:b/>
                <w:bCs/>
                <w:kern w:val="0"/>
              </w:rPr>
            </w:pPr>
          </w:p>
        </w:tc>
        <w:tc>
          <w:tcPr>
            <w:tcW w:w="2477" w:type="dxa"/>
            <w:tcBorders>
              <w:top w:val="nil"/>
              <w:left w:val="nil"/>
              <w:bottom w:val="single" w:sz="4" w:space="0" w:color="auto"/>
              <w:right w:val="single" w:sz="8" w:space="0" w:color="auto"/>
            </w:tcBorders>
            <w:shd w:val="clear" w:color="000000" w:fill="FFFFFF"/>
            <w:vAlign w:val="center"/>
            <w:hideMark/>
          </w:tcPr>
          <w:p w14:paraId="2A41A67F"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[Model complexity</w:t>
            </w:r>
            <w:r w:rsidRPr="00264971">
              <w:rPr>
                <w:rFonts w:ascii="等线" w:eastAsia="等线" w:hAnsi="等线" w:cs="宋体" w:hint="eastAsia"/>
                <w:b/>
                <w:bCs/>
                <w:kern w:val="0"/>
              </w:rPr>
              <w:br/>
              <w:t>in a number of model size (</w:t>
            </w:r>
            <w:proofErr w:type="gramStart"/>
            <w:r w:rsidRPr="00264971">
              <w:rPr>
                <w:rFonts w:ascii="等线" w:eastAsia="等线" w:hAnsi="等线" w:cs="宋体" w:hint="eastAsia"/>
                <w:b/>
                <w:bCs/>
                <w:kern w:val="0"/>
              </w:rPr>
              <w:t>e.g.</w:t>
            </w:r>
            <w:proofErr w:type="gramEnd"/>
            <w:r w:rsidRPr="00264971">
              <w:rPr>
                <w:rFonts w:ascii="等线" w:eastAsia="等线" w:hAnsi="等线" w:cs="宋体" w:hint="eastAsia"/>
                <w:b/>
                <w:bCs/>
                <w:kern w:val="0"/>
              </w:rPr>
              <w:t xml:space="preserve"> Mbyte)]</w:t>
            </w:r>
          </w:p>
        </w:tc>
        <w:tc>
          <w:tcPr>
            <w:tcW w:w="2693" w:type="dxa"/>
            <w:tcBorders>
              <w:top w:val="nil"/>
              <w:left w:val="single" w:sz="4" w:space="0" w:color="auto"/>
              <w:bottom w:val="single" w:sz="4" w:space="0" w:color="auto"/>
              <w:right w:val="single" w:sz="4" w:space="0" w:color="auto"/>
            </w:tcBorders>
            <w:shd w:val="clear" w:color="000000" w:fill="FFFFFF"/>
            <w:vAlign w:val="center"/>
            <w:hideMark/>
          </w:tcPr>
          <w:p w14:paraId="339D0D96"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0.65</w:t>
            </w:r>
          </w:p>
        </w:tc>
        <w:tc>
          <w:tcPr>
            <w:tcW w:w="2693" w:type="dxa"/>
            <w:tcBorders>
              <w:top w:val="nil"/>
              <w:left w:val="nil"/>
              <w:bottom w:val="single" w:sz="4" w:space="0" w:color="auto"/>
              <w:right w:val="single" w:sz="4" w:space="0" w:color="auto"/>
            </w:tcBorders>
            <w:shd w:val="clear" w:color="000000" w:fill="FFFFFF"/>
            <w:vAlign w:val="center"/>
            <w:hideMark/>
          </w:tcPr>
          <w:p w14:paraId="2B1EF6DB"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0.65</w:t>
            </w:r>
          </w:p>
        </w:tc>
      </w:tr>
      <w:tr w:rsidR="003857C4" w:rsidRPr="00264971" w14:paraId="09883736" w14:textId="77777777" w:rsidTr="0083764E">
        <w:trPr>
          <w:trHeight w:val="285"/>
        </w:trPr>
        <w:tc>
          <w:tcPr>
            <w:tcW w:w="2905" w:type="dxa"/>
            <w:gridSpan w:val="2"/>
            <w:vMerge/>
            <w:tcBorders>
              <w:top w:val="single" w:sz="4" w:space="0" w:color="auto"/>
              <w:left w:val="single" w:sz="8" w:space="0" w:color="auto"/>
              <w:bottom w:val="single" w:sz="4" w:space="0" w:color="000000"/>
              <w:right w:val="single" w:sz="4" w:space="0" w:color="000000"/>
            </w:tcBorders>
            <w:vAlign w:val="center"/>
            <w:hideMark/>
          </w:tcPr>
          <w:p w14:paraId="7EF4AE69" w14:textId="77777777" w:rsidR="003857C4" w:rsidRPr="00264971" w:rsidRDefault="003857C4" w:rsidP="0083764E">
            <w:pPr>
              <w:widowControl/>
              <w:jc w:val="left"/>
              <w:rPr>
                <w:rFonts w:ascii="等线" w:eastAsia="等线" w:hAnsi="等线" w:cs="宋体"/>
                <w:b/>
                <w:bCs/>
                <w:kern w:val="0"/>
              </w:rPr>
            </w:pPr>
          </w:p>
        </w:tc>
        <w:tc>
          <w:tcPr>
            <w:tcW w:w="2477" w:type="dxa"/>
            <w:tcBorders>
              <w:top w:val="nil"/>
              <w:left w:val="nil"/>
              <w:bottom w:val="single" w:sz="4" w:space="0" w:color="auto"/>
              <w:right w:val="single" w:sz="8" w:space="0" w:color="auto"/>
            </w:tcBorders>
            <w:shd w:val="clear" w:color="000000" w:fill="FFFFFF"/>
            <w:vAlign w:val="center"/>
            <w:hideMark/>
          </w:tcPr>
          <w:p w14:paraId="0BD3E96F"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Computational complexity [FLOPs]</w:t>
            </w:r>
          </w:p>
        </w:tc>
        <w:tc>
          <w:tcPr>
            <w:tcW w:w="2693" w:type="dxa"/>
            <w:tcBorders>
              <w:top w:val="nil"/>
              <w:left w:val="nil"/>
              <w:bottom w:val="single" w:sz="4" w:space="0" w:color="auto"/>
              <w:right w:val="single" w:sz="4" w:space="0" w:color="auto"/>
            </w:tcBorders>
            <w:shd w:val="clear" w:color="000000" w:fill="FFFFFF"/>
            <w:vAlign w:val="center"/>
            <w:hideMark/>
          </w:tcPr>
          <w:p w14:paraId="5BAF0164"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1.3*10e6</w:t>
            </w:r>
          </w:p>
        </w:tc>
        <w:tc>
          <w:tcPr>
            <w:tcW w:w="2693" w:type="dxa"/>
            <w:tcBorders>
              <w:top w:val="nil"/>
              <w:left w:val="nil"/>
              <w:bottom w:val="single" w:sz="4" w:space="0" w:color="auto"/>
              <w:right w:val="single" w:sz="4" w:space="0" w:color="auto"/>
            </w:tcBorders>
            <w:shd w:val="clear" w:color="000000" w:fill="FFFFFF"/>
            <w:vAlign w:val="center"/>
            <w:hideMark/>
          </w:tcPr>
          <w:p w14:paraId="63D550C3"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1.3*10e6</w:t>
            </w:r>
          </w:p>
        </w:tc>
      </w:tr>
      <w:tr w:rsidR="003857C4" w:rsidRPr="00264971" w14:paraId="67937474" w14:textId="77777777" w:rsidTr="0083764E">
        <w:trPr>
          <w:trHeight w:val="285"/>
        </w:trPr>
        <w:tc>
          <w:tcPr>
            <w:tcW w:w="2905" w:type="dxa"/>
            <w:gridSpan w:val="2"/>
            <w:vMerge w:val="restart"/>
            <w:tcBorders>
              <w:top w:val="single" w:sz="4" w:space="0" w:color="auto"/>
              <w:left w:val="single" w:sz="8" w:space="0" w:color="auto"/>
              <w:bottom w:val="single" w:sz="4" w:space="0" w:color="auto"/>
              <w:right w:val="single" w:sz="4" w:space="0" w:color="auto"/>
            </w:tcBorders>
            <w:shd w:val="clear" w:color="000000" w:fill="FFFFFF"/>
            <w:vAlign w:val="center"/>
            <w:hideMark/>
          </w:tcPr>
          <w:p w14:paraId="49BADB72"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Data Size</w:t>
            </w:r>
          </w:p>
        </w:tc>
        <w:tc>
          <w:tcPr>
            <w:tcW w:w="2477" w:type="dxa"/>
            <w:tcBorders>
              <w:top w:val="nil"/>
              <w:left w:val="nil"/>
              <w:bottom w:val="single" w:sz="4" w:space="0" w:color="auto"/>
              <w:right w:val="single" w:sz="8" w:space="0" w:color="auto"/>
            </w:tcBorders>
            <w:shd w:val="clear" w:color="000000" w:fill="FFFFFF"/>
            <w:vAlign w:val="center"/>
            <w:hideMark/>
          </w:tcPr>
          <w:p w14:paraId="20819389"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Training</w:t>
            </w:r>
          </w:p>
        </w:tc>
        <w:tc>
          <w:tcPr>
            <w:tcW w:w="2693" w:type="dxa"/>
            <w:tcBorders>
              <w:top w:val="nil"/>
              <w:left w:val="nil"/>
              <w:bottom w:val="single" w:sz="4" w:space="0" w:color="auto"/>
              <w:right w:val="single" w:sz="4" w:space="0" w:color="auto"/>
            </w:tcBorders>
            <w:shd w:val="clear" w:color="000000" w:fill="FFFFFF"/>
            <w:vAlign w:val="center"/>
            <w:hideMark/>
          </w:tcPr>
          <w:p w14:paraId="2605B08F"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2100*0.8*625</w:t>
            </w:r>
          </w:p>
        </w:tc>
        <w:tc>
          <w:tcPr>
            <w:tcW w:w="2693" w:type="dxa"/>
            <w:tcBorders>
              <w:top w:val="nil"/>
              <w:left w:val="nil"/>
              <w:bottom w:val="single" w:sz="4" w:space="0" w:color="auto"/>
              <w:right w:val="single" w:sz="4" w:space="0" w:color="auto"/>
            </w:tcBorders>
            <w:shd w:val="clear" w:color="000000" w:fill="FFFFFF"/>
            <w:vAlign w:val="center"/>
            <w:hideMark/>
          </w:tcPr>
          <w:p w14:paraId="435323DC"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2100*0.8*625</w:t>
            </w:r>
          </w:p>
        </w:tc>
      </w:tr>
      <w:tr w:rsidR="003857C4" w:rsidRPr="00264971" w14:paraId="6CA9F1E2" w14:textId="77777777" w:rsidTr="0083764E">
        <w:trPr>
          <w:trHeight w:val="285"/>
        </w:trPr>
        <w:tc>
          <w:tcPr>
            <w:tcW w:w="2905" w:type="dxa"/>
            <w:gridSpan w:val="2"/>
            <w:vMerge/>
            <w:tcBorders>
              <w:top w:val="single" w:sz="4" w:space="0" w:color="auto"/>
              <w:left w:val="single" w:sz="8" w:space="0" w:color="auto"/>
              <w:bottom w:val="single" w:sz="4" w:space="0" w:color="auto"/>
              <w:right w:val="single" w:sz="4" w:space="0" w:color="auto"/>
            </w:tcBorders>
            <w:vAlign w:val="center"/>
            <w:hideMark/>
          </w:tcPr>
          <w:p w14:paraId="1EE77590" w14:textId="77777777" w:rsidR="003857C4" w:rsidRPr="00264971" w:rsidRDefault="003857C4" w:rsidP="0083764E">
            <w:pPr>
              <w:widowControl/>
              <w:jc w:val="left"/>
              <w:rPr>
                <w:rFonts w:ascii="等线" w:eastAsia="等线" w:hAnsi="等线" w:cs="宋体"/>
                <w:b/>
                <w:bCs/>
                <w:kern w:val="0"/>
              </w:rPr>
            </w:pPr>
          </w:p>
        </w:tc>
        <w:tc>
          <w:tcPr>
            <w:tcW w:w="2477" w:type="dxa"/>
            <w:tcBorders>
              <w:top w:val="nil"/>
              <w:left w:val="nil"/>
              <w:bottom w:val="single" w:sz="4" w:space="0" w:color="auto"/>
              <w:right w:val="single" w:sz="8" w:space="0" w:color="auto"/>
            </w:tcBorders>
            <w:shd w:val="clear" w:color="000000" w:fill="FFFFFF"/>
            <w:vAlign w:val="center"/>
            <w:hideMark/>
          </w:tcPr>
          <w:p w14:paraId="3095CC9C"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Testing</w:t>
            </w:r>
          </w:p>
        </w:tc>
        <w:tc>
          <w:tcPr>
            <w:tcW w:w="2693" w:type="dxa"/>
            <w:tcBorders>
              <w:top w:val="nil"/>
              <w:left w:val="nil"/>
              <w:bottom w:val="single" w:sz="4" w:space="0" w:color="auto"/>
              <w:right w:val="single" w:sz="4" w:space="0" w:color="auto"/>
            </w:tcBorders>
            <w:shd w:val="clear" w:color="000000" w:fill="FFFFFF"/>
            <w:vAlign w:val="center"/>
            <w:hideMark/>
          </w:tcPr>
          <w:p w14:paraId="7DD75875"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2100*0.2*625</w:t>
            </w:r>
          </w:p>
        </w:tc>
        <w:tc>
          <w:tcPr>
            <w:tcW w:w="2693" w:type="dxa"/>
            <w:tcBorders>
              <w:top w:val="nil"/>
              <w:left w:val="nil"/>
              <w:bottom w:val="single" w:sz="4" w:space="0" w:color="auto"/>
              <w:right w:val="single" w:sz="4" w:space="0" w:color="auto"/>
            </w:tcBorders>
            <w:shd w:val="clear" w:color="000000" w:fill="FFFFFF"/>
            <w:vAlign w:val="center"/>
            <w:hideMark/>
          </w:tcPr>
          <w:p w14:paraId="49696DE6"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2100*0.2*625</w:t>
            </w:r>
          </w:p>
        </w:tc>
      </w:tr>
      <w:tr w:rsidR="005879E3" w:rsidRPr="00264971" w14:paraId="3AB59A2A" w14:textId="77777777" w:rsidTr="0083764E">
        <w:trPr>
          <w:trHeight w:val="285"/>
        </w:trPr>
        <w:tc>
          <w:tcPr>
            <w:tcW w:w="1460" w:type="dxa"/>
            <w:vMerge w:val="restart"/>
            <w:tcBorders>
              <w:top w:val="nil"/>
              <w:left w:val="single" w:sz="8" w:space="0" w:color="auto"/>
              <w:bottom w:val="single" w:sz="8" w:space="0" w:color="000000"/>
              <w:right w:val="single" w:sz="4" w:space="0" w:color="auto"/>
            </w:tcBorders>
            <w:shd w:val="clear" w:color="000000" w:fill="FFFFFF"/>
            <w:vAlign w:val="center"/>
            <w:hideMark/>
          </w:tcPr>
          <w:p w14:paraId="4EB1696E" w14:textId="77777777" w:rsidR="005879E3" w:rsidRPr="00264971" w:rsidRDefault="005879E3" w:rsidP="005879E3">
            <w:pPr>
              <w:widowControl/>
              <w:jc w:val="left"/>
              <w:rPr>
                <w:rFonts w:ascii="等线" w:eastAsia="等线" w:hAnsi="等线" w:cs="宋体"/>
                <w:b/>
                <w:bCs/>
                <w:kern w:val="0"/>
              </w:rPr>
            </w:pPr>
            <w:r w:rsidRPr="00264971">
              <w:rPr>
                <w:rFonts w:ascii="等线" w:eastAsia="等线" w:hAnsi="等线" w:cs="宋体" w:hint="eastAsia"/>
                <w:b/>
                <w:bCs/>
                <w:kern w:val="0"/>
              </w:rPr>
              <w:t>Evaluation results with [AI/ML/</w:t>
            </w:r>
            <w:r w:rsidRPr="00264971">
              <w:rPr>
                <w:rFonts w:ascii="等线" w:eastAsia="等线" w:hAnsi="等线" w:cs="宋体" w:hint="eastAsia"/>
                <w:b/>
                <w:bCs/>
                <w:kern w:val="0"/>
              </w:rPr>
              <w:br/>
              <w:t>baseline]</w:t>
            </w:r>
          </w:p>
        </w:tc>
        <w:tc>
          <w:tcPr>
            <w:tcW w:w="1445" w:type="dxa"/>
            <w:vMerge w:val="restart"/>
            <w:tcBorders>
              <w:top w:val="nil"/>
              <w:left w:val="single" w:sz="4" w:space="0" w:color="auto"/>
              <w:bottom w:val="single" w:sz="4" w:space="0" w:color="auto"/>
              <w:right w:val="single" w:sz="4" w:space="0" w:color="auto"/>
            </w:tcBorders>
            <w:shd w:val="clear" w:color="000000" w:fill="FFFFFF"/>
            <w:vAlign w:val="center"/>
            <w:hideMark/>
          </w:tcPr>
          <w:p w14:paraId="07268465" w14:textId="77777777" w:rsidR="005879E3" w:rsidRPr="00264971" w:rsidRDefault="005879E3" w:rsidP="005879E3">
            <w:pPr>
              <w:widowControl/>
              <w:jc w:val="left"/>
              <w:rPr>
                <w:rFonts w:ascii="等线" w:eastAsia="等线" w:hAnsi="等线" w:cs="宋体"/>
                <w:b/>
                <w:bCs/>
                <w:kern w:val="0"/>
              </w:rPr>
            </w:pPr>
            <w:r w:rsidRPr="00264971">
              <w:rPr>
                <w:rFonts w:ascii="等线" w:eastAsia="等线" w:hAnsi="等线" w:cs="宋体" w:hint="eastAsia"/>
                <w:b/>
                <w:bCs/>
                <w:kern w:val="0"/>
              </w:rPr>
              <w:t>[Beam prediction accuracy (%)]</w:t>
            </w:r>
            <w:r w:rsidRPr="00264971">
              <w:rPr>
                <w:rFonts w:ascii="等线" w:eastAsia="等线" w:hAnsi="等线" w:cs="宋体" w:hint="eastAsia"/>
                <w:b/>
                <w:bCs/>
                <w:kern w:val="0"/>
              </w:rPr>
              <w:br/>
            </w:r>
            <w:r w:rsidRPr="00264971">
              <w:rPr>
                <w:rFonts w:ascii="等线" w:eastAsia="等线" w:hAnsi="等线" w:cs="宋体" w:hint="eastAsia"/>
                <w:b/>
                <w:bCs/>
                <w:kern w:val="0"/>
                <w:vertAlign w:val="superscript"/>
              </w:rPr>
              <w:t>Note2</w:t>
            </w:r>
          </w:p>
        </w:tc>
        <w:tc>
          <w:tcPr>
            <w:tcW w:w="2477" w:type="dxa"/>
            <w:tcBorders>
              <w:top w:val="nil"/>
              <w:left w:val="nil"/>
              <w:bottom w:val="single" w:sz="4" w:space="0" w:color="auto"/>
              <w:right w:val="single" w:sz="8" w:space="0" w:color="auto"/>
            </w:tcBorders>
            <w:shd w:val="clear" w:color="000000" w:fill="FFFFFF"/>
            <w:vAlign w:val="center"/>
            <w:hideMark/>
          </w:tcPr>
          <w:p w14:paraId="6BB1CB97" w14:textId="77777777" w:rsidR="005879E3" w:rsidRPr="00DD2DE2" w:rsidRDefault="005879E3" w:rsidP="005879E3">
            <w:pPr>
              <w:widowControl/>
              <w:jc w:val="left"/>
              <w:rPr>
                <w:rFonts w:ascii="等线" w:eastAsia="等线" w:hAnsi="等线" w:cs="宋体"/>
                <w:b/>
                <w:bCs/>
                <w:kern w:val="0"/>
              </w:rPr>
            </w:pPr>
            <w:r w:rsidRPr="00DD2DE2">
              <w:rPr>
                <w:rFonts w:ascii="等线" w:eastAsia="等线" w:hAnsi="等线" w:cs="宋体" w:hint="eastAsia"/>
                <w:b/>
                <w:bCs/>
                <w:kern w:val="0"/>
              </w:rPr>
              <w:t>Top-1(%)</w:t>
            </w:r>
          </w:p>
        </w:tc>
        <w:tc>
          <w:tcPr>
            <w:tcW w:w="2693" w:type="dxa"/>
            <w:tcBorders>
              <w:top w:val="nil"/>
              <w:left w:val="nil"/>
              <w:bottom w:val="single" w:sz="4" w:space="0" w:color="auto"/>
              <w:right w:val="single" w:sz="4" w:space="0" w:color="auto"/>
            </w:tcBorders>
            <w:shd w:val="clear" w:color="000000" w:fill="FFFFFF"/>
            <w:vAlign w:val="center"/>
            <w:hideMark/>
          </w:tcPr>
          <w:p w14:paraId="1EDC42D7" w14:textId="5944D795" w:rsidR="005879E3" w:rsidRPr="00DD2DE2" w:rsidRDefault="005879E3" w:rsidP="005879E3">
            <w:pPr>
              <w:widowControl/>
              <w:jc w:val="left"/>
              <w:rPr>
                <w:rFonts w:ascii="等线" w:eastAsia="等线" w:hAnsi="等线" w:cs="宋体"/>
                <w:kern w:val="0"/>
              </w:rPr>
            </w:pPr>
            <w:r w:rsidRPr="00DD2DE2">
              <w:rPr>
                <w:rFonts w:ascii="Calibri" w:hAnsi="Calibri"/>
                <w:sz w:val="21"/>
                <w:szCs w:val="21"/>
              </w:rPr>
              <w:t>76.78</w:t>
            </w:r>
          </w:p>
        </w:tc>
        <w:tc>
          <w:tcPr>
            <w:tcW w:w="2693" w:type="dxa"/>
            <w:tcBorders>
              <w:top w:val="nil"/>
              <w:left w:val="nil"/>
              <w:bottom w:val="single" w:sz="4" w:space="0" w:color="auto"/>
              <w:right w:val="single" w:sz="4" w:space="0" w:color="auto"/>
            </w:tcBorders>
            <w:shd w:val="clear" w:color="000000" w:fill="FFFFFF"/>
            <w:vAlign w:val="center"/>
            <w:hideMark/>
          </w:tcPr>
          <w:p w14:paraId="02FCE3A3" w14:textId="3360F9CA" w:rsidR="005879E3" w:rsidRPr="00DD2DE2" w:rsidRDefault="005879E3" w:rsidP="005879E3">
            <w:pPr>
              <w:widowControl/>
              <w:jc w:val="left"/>
              <w:rPr>
                <w:rFonts w:ascii="等线" w:eastAsia="等线" w:hAnsi="等线" w:cs="宋体"/>
                <w:kern w:val="0"/>
              </w:rPr>
            </w:pPr>
            <w:r w:rsidRPr="00DD2DE2">
              <w:rPr>
                <w:rFonts w:ascii="等线" w:eastAsia="等线" w:hAnsi="等线" w:cs="宋体"/>
                <w:kern w:val="0"/>
              </w:rPr>
              <w:t>73.37</w:t>
            </w:r>
          </w:p>
        </w:tc>
      </w:tr>
      <w:tr w:rsidR="005879E3" w:rsidRPr="00264971" w14:paraId="1E52B3E9" w14:textId="77777777" w:rsidTr="0083764E">
        <w:trPr>
          <w:trHeight w:val="285"/>
        </w:trPr>
        <w:tc>
          <w:tcPr>
            <w:tcW w:w="1460" w:type="dxa"/>
            <w:vMerge/>
            <w:tcBorders>
              <w:top w:val="nil"/>
              <w:left w:val="single" w:sz="8" w:space="0" w:color="auto"/>
              <w:bottom w:val="single" w:sz="8" w:space="0" w:color="000000"/>
              <w:right w:val="single" w:sz="4" w:space="0" w:color="auto"/>
            </w:tcBorders>
            <w:vAlign w:val="center"/>
            <w:hideMark/>
          </w:tcPr>
          <w:p w14:paraId="63E80EB5" w14:textId="77777777" w:rsidR="005879E3" w:rsidRPr="00264971" w:rsidRDefault="005879E3" w:rsidP="005879E3">
            <w:pPr>
              <w:widowControl/>
              <w:jc w:val="left"/>
              <w:rPr>
                <w:rFonts w:ascii="等线" w:eastAsia="等线" w:hAnsi="等线" w:cs="宋体"/>
                <w:b/>
                <w:bCs/>
                <w:kern w:val="0"/>
              </w:rPr>
            </w:pPr>
          </w:p>
        </w:tc>
        <w:tc>
          <w:tcPr>
            <w:tcW w:w="1445" w:type="dxa"/>
            <w:vMerge/>
            <w:tcBorders>
              <w:top w:val="nil"/>
              <w:left w:val="single" w:sz="4" w:space="0" w:color="auto"/>
              <w:bottom w:val="single" w:sz="4" w:space="0" w:color="auto"/>
              <w:right w:val="single" w:sz="4" w:space="0" w:color="auto"/>
            </w:tcBorders>
            <w:vAlign w:val="center"/>
            <w:hideMark/>
          </w:tcPr>
          <w:p w14:paraId="5889113D" w14:textId="77777777" w:rsidR="005879E3" w:rsidRPr="00264971" w:rsidRDefault="005879E3" w:rsidP="005879E3">
            <w:pPr>
              <w:widowControl/>
              <w:jc w:val="left"/>
              <w:rPr>
                <w:rFonts w:ascii="等线" w:eastAsia="等线" w:hAnsi="等线" w:cs="宋体"/>
                <w:b/>
                <w:bCs/>
                <w:kern w:val="0"/>
              </w:rPr>
            </w:pPr>
          </w:p>
        </w:tc>
        <w:tc>
          <w:tcPr>
            <w:tcW w:w="2477" w:type="dxa"/>
            <w:tcBorders>
              <w:top w:val="nil"/>
              <w:left w:val="nil"/>
              <w:bottom w:val="single" w:sz="4" w:space="0" w:color="auto"/>
              <w:right w:val="single" w:sz="8" w:space="0" w:color="auto"/>
            </w:tcBorders>
            <w:shd w:val="clear" w:color="000000" w:fill="FFFFFF"/>
            <w:vAlign w:val="center"/>
            <w:hideMark/>
          </w:tcPr>
          <w:p w14:paraId="1D67490C" w14:textId="77777777" w:rsidR="005879E3" w:rsidRPr="00DD2DE2" w:rsidRDefault="005879E3" w:rsidP="005879E3">
            <w:pPr>
              <w:widowControl/>
              <w:jc w:val="left"/>
              <w:rPr>
                <w:rFonts w:ascii="等线" w:eastAsia="等线" w:hAnsi="等线" w:cs="宋体"/>
                <w:b/>
                <w:bCs/>
                <w:kern w:val="0"/>
              </w:rPr>
            </w:pPr>
            <w:r w:rsidRPr="00DD2DE2">
              <w:rPr>
                <w:rFonts w:ascii="等线" w:eastAsia="等线" w:hAnsi="等线" w:cs="宋体" w:hint="eastAsia"/>
                <w:b/>
                <w:bCs/>
                <w:kern w:val="0"/>
              </w:rPr>
              <w:t>Top-1(%) with 1dB margin</w:t>
            </w:r>
          </w:p>
        </w:tc>
        <w:tc>
          <w:tcPr>
            <w:tcW w:w="2693" w:type="dxa"/>
            <w:tcBorders>
              <w:top w:val="nil"/>
              <w:left w:val="nil"/>
              <w:bottom w:val="single" w:sz="4" w:space="0" w:color="auto"/>
              <w:right w:val="single" w:sz="4" w:space="0" w:color="auto"/>
            </w:tcBorders>
            <w:shd w:val="clear" w:color="000000" w:fill="FFFFFF"/>
            <w:vAlign w:val="center"/>
            <w:hideMark/>
          </w:tcPr>
          <w:p w14:paraId="1E6A1CD1" w14:textId="0346BA12" w:rsidR="005879E3" w:rsidRPr="00DD2DE2" w:rsidRDefault="005879E3" w:rsidP="005879E3">
            <w:pPr>
              <w:widowControl/>
              <w:jc w:val="left"/>
              <w:rPr>
                <w:rFonts w:ascii="等线" w:eastAsia="等线" w:hAnsi="等线" w:cs="宋体"/>
                <w:kern w:val="0"/>
              </w:rPr>
            </w:pPr>
            <w:r w:rsidRPr="00DD2DE2">
              <w:rPr>
                <w:rFonts w:ascii="Calibri" w:hAnsi="Calibri"/>
              </w:rPr>
              <w:t>84.72</w:t>
            </w:r>
          </w:p>
        </w:tc>
        <w:tc>
          <w:tcPr>
            <w:tcW w:w="2693" w:type="dxa"/>
            <w:tcBorders>
              <w:top w:val="nil"/>
              <w:left w:val="nil"/>
              <w:bottom w:val="single" w:sz="4" w:space="0" w:color="auto"/>
              <w:right w:val="single" w:sz="4" w:space="0" w:color="auto"/>
            </w:tcBorders>
            <w:shd w:val="clear" w:color="000000" w:fill="FFFFFF"/>
            <w:vAlign w:val="center"/>
            <w:hideMark/>
          </w:tcPr>
          <w:p w14:paraId="67E02E07" w14:textId="49D0A0C1" w:rsidR="005879E3" w:rsidRPr="00DD2DE2" w:rsidRDefault="005879E3" w:rsidP="005879E3">
            <w:pPr>
              <w:widowControl/>
              <w:jc w:val="left"/>
              <w:rPr>
                <w:rFonts w:ascii="等线" w:eastAsia="等线" w:hAnsi="等线" w:cs="宋体"/>
                <w:kern w:val="0"/>
              </w:rPr>
            </w:pPr>
            <w:r w:rsidRPr="00DD2DE2">
              <w:rPr>
                <w:rFonts w:ascii="Calibri" w:hAnsi="Calibri"/>
              </w:rPr>
              <w:t>81.28</w:t>
            </w:r>
          </w:p>
        </w:tc>
      </w:tr>
      <w:tr w:rsidR="005879E3" w:rsidRPr="00264971" w14:paraId="6BDE807B" w14:textId="77777777" w:rsidTr="0083764E">
        <w:trPr>
          <w:trHeight w:val="285"/>
        </w:trPr>
        <w:tc>
          <w:tcPr>
            <w:tcW w:w="1460" w:type="dxa"/>
            <w:vMerge/>
            <w:tcBorders>
              <w:top w:val="nil"/>
              <w:left w:val="single" w:sz="8" w:space="0" w:color="auto"/>
              <w:bottom w:val="single" w:sz="8" w:space="0" w:color="000000"/>
              <w:right w:val="single" w:sz="4" w:space="0" w:color="auto"/>
            </w:tcBorders>
            <w:vAlign w:val="center"/>
            <w:hideMark/>
          </w:tcPr>
          <w:p w14:paraId="65CCC4AA" w14:textId="77777777" w:rsidR="005879E3" w:rsidRPr="00264971" w:rsidRDefault="005879E3" w:rsidP="005879E3">
            <w:pPr>
              <w:widowControl/>
              <w:jc w:val="left"/>
              <w:rPr>
                <w:rFonts w:ascii="等线" w:eastAsia="等线" w:hAnsi="等线" w:cs="宋体"/>
                <w:b/>
                <w:bCs/>
                <w:kern w:val="0"/>
              </w:rPr>
            </w:pPr>
          </w:p>
        </w:tc>
        <w:tc>
          <w:tcPr>
            <w:tcW w:w="1445" w:type="dxa"/>
            <w:vMerge/>
            <w:tcBorders>
              <w:top w:val="nil"/>
              <w:left w:val="single" w:sz="4" w:space="0" w:color="auto"/>
              <w:bottom w:val="single" w:sz="4" w:space="0" w:color="auto"/>
              <w:right w:val="single" w:sz="4" w:space="0" w:color="auto"/>
            </w:tcBorders>
            <w:vAlign w:val="center"/>
            <w:hideMark/>
          </w:tcPr>
          <w:p w14:paraId="7BA1917C" w14:textId="77777777" w:rsidR="005879E3" w:rsidRPr="00264971" w:rsidRDefault="005879E3" w:rsidP="005879E3">
            <w:pPr>
              <w:widowControl/>
              <w:jc w:val="left"/>
              <w:rPr>
                <w:rFonts w:ascii="等线" w:eastAsia="等线" w:hAnsi="等线" w:cs="宋体"/>
                <w:b/>
                <w:bCs/>
                <w:kern w:val="0"/>
              </w:rPr>
            </w:pPr>
          </w:p>
        </w:tc>
        <w:tc>
          <w:tcPr>
            <w:tcW w:w="2477" w:type="dxa"/>
            <w:tcBorders>
              <w:top w:val="nil"/>
              <w:left w:val="nil"/>
              <w:bottom w:val="single" w:sz="4" w:space="0" w:color="auto"/>
              <w:right w:val="single" w:sz="8" w:space="0" w:color="auto"/>
            </w:tcBorders>
            <w:shd w:val="clear" w:color="000000" w:fill="FFFFFF"/>
            <w:vAlign w:val="center"/>
            <w:hideMark/>
          </w:tcPr>
          <w:p w14:paraId="00573930" w14:textId="77777777" w:rsidR="005879E3" w:rsidRPr="00DD2DE2" w:rsidRDefault="005879E3" w:rsidP="005879E3">
            <w:pPr>
              <w:widowControl/>
              <w:jc w:val="left"/>
              <w:rPr>
                <w:rFonts w:ascii="等线" w:eastAsia="等线" w:hAnsi="等线" w:cs="宋体"/>
                <w:b/>
                <w:bCs/>
                <w:kern w:val="0"/>
              </w:rPr>
            </w:pPr>
            <w:r w:rsidRPr="00DD2DE2">
              <w:rPr>
                <w:rFonts w:ascii="等线" w:eastAsia="等线" w:hAnsi="等线" w:cs="宋体" w:hint="eastAsia"/>
                <w:b/>
                <w:bCs/>
                <w:kern w:val="0"/>
              </w:rPr>
              <w:t>Top-2/1(%</w:t>
            </w:r>
            <w:proofErr w:type="gramStart"/>
            <w:r w:rsidRPr="00DD2DE2">
              <w:rPr>
                <w:rFonts w:ascii="等线" w:eastAsia="等线" w:hAnsi="等线" w:cs="宋体" w:hint="eastAsia"/>
                <w:b/>
                <w:bCs/>
                <w:kern w:val="0"/>
              </w:rPr>
              <w:t>) ,</w:t>
            </w:r>
            <w:proofErr w:type="gramEnd"/>
            <w:r w:rsidRPr="00DD2DE2">
              <w:rPr>
                <w:rFonts w:ascii="等线" w:eastAsia="等线" w:hAnsi="等线" w:cs="宋体" w:hint="eastAsia"/>
                <w:b/>
                <w:bCs/>
                <w:kern w:val="0"/>
              </w:rPr>
              <w:t xml:space="preserve"> Top-4/1(%) , other values</w:t>
            </w:r>
          </w:p>
        </w:tc>
        <w:tc>
          <w:tcPr>
            <w:tcW w:w="2693" w:type="dxa"/>
            <w:tcBorders>
              <w:top w:val="nil"/>
              <w:left w:val="nil"/>
              <w:bottom w:val="single" w:sz="4" w:space="0" w:color="auto"/>
              <w:right w:val="single" w:sz="4" w:space="0" w:color="auto"/>
            </w:tcBorders>
            <w:shd w:val="clear" w:color="000000" w:fill="FFFFFF"/>
            <w:vAlign w:val="center"/>
            <w:hideMark/>
          </w:tcPr>
          <w:p w14:paraId="2D3992B9" w14:textId="483EE7A7" w:rsidR="005879E3" w:rsidRPr="00DD2DE2" w:rsidRDefault="005879E3" w:rsidP="005879E3">
            <w:pPr>
              <w:widowControl/>
              <w:jc w:val="left"/>
              <w:rPr>
                <w:rFonts w:ascii="等线" w:eastAsia="等线" w:hAnsi="等线" w:cs="宋体"/>
                <w:kern w:val="0"/>
              </w:rPr>
            </w:pPr>
            <w:proofErr w:type="gramStart"/>
            <w:r w:rsidRPr="00DD2DE2">
              <w:rPr>
                <w:rFonts w:ascii="Calibri" w:hAnsi="Calibri"/>
              </w:rPr>
              <w:t>84.24  88.16</w:t>
            </w:r>
            <w:proofErr w:type="gramEnd"/>
            <w:r w:rsidRPr="00DD2DE2">
              <w:rPr>
                <w:rFonts w:ascii="Calibri" w:hAnsi="Calibri"/>
              </w:rPr>
              <w:t xml:space="preserve">  90.23</w:t>
            </w:r>
          </w:p>
        </w:tc>
        <w:tc>
          <w:tcPr>
            <w:tcW w:w="2693" w:type="dxa"/>
            <w:tcBorders>
              <w:top w:val="nil"/>
              <w:left w:val="nil"/>
              <w:bottom w:val="single" w:sz="4" w:space="0" w:color="auto"/>
              <w:right w:val="single" w:sz="4" w:space="0" w:color="auto"/>
            </w:tcBorders>
            <w:shd w:val="clear" w:color="000000" w:fill="FFFFFF"/>
            <w:vAlign w:val="center"/>
            <w:hideMark/>
          </w:tcPr>
          <w:p w14:paraId="14BE8419" w14:textId="0855AA22" w:rsidR="005879E3" w:rsidRPr="00DD2DE2" w:rsidRDefault="005879E3" w:rsidP="005879E3">
            <w:pPr>
              <w:widowControl/>
              <w:jc w:val="left"/>
              <w:rPr>
                <w:rFonts w:ascii="等线" w:eastAsia="等线" w:hAnsi="等线" w:cs="宋体"/>
                <w:kern w:val="0"/>
              </w:rPr>
            </w:pPr>
            <w:proofErr w:type="gramStart"/>
            <w:r w:rsidRPr="00DD2DE2">
              <w:rPr>
                <w:rFonts w:ascii="Calibri" w:hAnsi="Calibri"/>
              </w:rPr>
              <w:t>81.41  84.71</w:t>
            </w:r>
            <w:proofErr w:type="gramEnd"/>
            <w:r w:rsidRPr="00DD2DE2">
              <w:rPr>
                <w:rFonts w:ascii="Calibri" w:hAnsi="Calibri"/>
              </w:rPr>
              <w:t xml:space="preserve">  86.93  </w:t>
            </w:r>
          </w:p>
        </w:tc>
      </w:tr>
      <w:tr w:rsidR="003857C4" w:rsidRPr="00264971" w14:paraId="3BDF070D" w14:textId="77777777" w:rsidTr="0083764E">
        <w:trPr>
          <w:trHeight w:val="285"/>
        </w:trPr>
        <w:tc>
          <w:tcPr>
            <w:tcW w:w="1460" w:type="dxa"/>
            <w:vMerge/>
            <w:tcBorders>
              <w:top w:val="nil"/>
              <w:left w:val="single" w:sz="8" w:space="0" w:color="auto"/>
              <w:bottom w:val="single" w:sz="8" w:space="0" w:color="000000"/>
              <w:right w:val="single" w:sz="4" w:space="0" w:color="auto"/>
            </w:tcBorders>
            <w:vAlign w:val="center"/>
            <w:hideMark/>
          </w:tcPr>
          <w:p w14:paraId="76846F9A" w14:textId="77777777" w:rsidR="003857C4" w:rsidRPr="00264971" w:rsidRDefault="003857C4" w:rsidP="0083764E">
            <w:pPr>
              <w:widowControl/>
              <w:jc w:val="left"/>
              <w:rPr>
                <w:rFonts w:ascii="等线" w:eastAsia="等线" w:hAnsi="等线" w:cs="宋体"/>
                <w:b/>
                <w:bCs/>
                <w:kern w:val="0"/>
              </w:rPr>
            </w:pPr>
          </w:p>
        </w:tc>
        <w:tc>
          <w:tcPr>
            <w:tcW w:w="1445" w:type="dxa"/>
            <w:tcBorders>
              <w:top w:val="nil"/>
              <w:left w:val="single" w:sz="4" w:space="0" w:color="auto"/>
              <w:bottom w:val="single" w:sz="4" w:space="0" w:color="000000"/>
              <w:right w:val="single" w:sz="4" w:space="0" w:color="auto"/>
            </w:tcBorders>
            <w:shd w:val="clear" w:color="000000" w:fill="FFFFFF"/>
            <w:vAlign w:val="center"/>
            <w:hideMark/>
          </w:tcPr>
          <w:p w14:paraId="51BA625A"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[L1-RSRP Diff]</w:t>
            </w:r>
            <w:r w:rsidRPr="00264971">
              <w:rPr>
                <w:rFonts w:ascii="等线" w:eastAsia="等线" w:hAnsi="等线" w:cs="宋体" w:hint="eastAsia"/>
                <w:b/>
                <w:bCs/>
                <w:kern w:val="0"/>
              </w:rPr>
              <w:br/>
            </w:r>
            <w:r w:rsidRPr="00264971">
              <w:rPr>
                <w:rFonts w:ascii="等线" w:eastAsia="等线" w:hAnsi="等线" w:cs="宋体" w:hint="eastAsia"/>
                <w:b/>
                <w:bCs/>
                <w:kern w:val="0"/>
                <w:vertAlign w:val="superscript"/>
              </w:rPr>
              <w:t>Note2</w:t>
            </w:r>
          </w:p>
        </w:tc>
        <w:tc>
          <w:tcPr>
            <w:tcW w:w="2477" w:type="dxa"/>
            <w:tcBorders>
              <w:top w:val="nil"/>
              <w:left w:val="nil"/>
              <w:bottom w:val="single" w:sz="4" w:space="0" w:color="auto"/>
              <w:right w:val="single" w:sz="8" w:space="0" w:color="auto"/>
            </w:tcBorders>
            <w:shd w:val="clear" w:color="000000" w:fill="FFFFFF"/>
            <w:vAlign w:val="center"/>
            <w:hideMark/>
          </w:tcPr>
          <w:p w14:paraId="765BF6D3" w14:textId="77777777" w:rsidR="003857C4" w:rsidRPr="00DD2DE2" w:rsidRDefault="003857C4" w:rsidP="0083764E">
            <w:pPr>
              <w:widowControl/>
              <w:jc w:val="left"/>
              <w:rPr>
                <w:rFonts w:ascii="等线" w:eastAsia="等线" w:hAnsi="等线" w:cs="宋体"/>
                <w:b/>
                <w:bCs/>
                <w:kern w:val="0"/>
              </w:rPr>
            </w:pPr>
            <w:r w:rsidRPr="00DD2DE2">
              <w:rPr>
                <w:rFonts w:ascii="等线" w:eastAsia="等线" w:hAnsi="等线" w:cs="宋体" w:hint="eastAsia"/>
                <w:b/>
                <w:bCs/>
                <w:kern w:val="0"/>
              </w:rPr>
              <w:t xml:space="preserve">Average L1-RSRP diff (dB) </w:t>
            </w:r>
          </w:p>
        </w:tc>
        <w:tc>
          <w:tcPr>
            <w:tcW w:w="2693" w:type="dxa"/>
            <w:tcBorders>
              <w:top w:val="nil"/>
              <w:left w:val="nil"/>
              <w:bottom w:val="single" w:sz="4" w:space="0" w:color="auto"/>
              <w:right w:val="single" w:sz="4" w:space="0" w:color="auto"/>
            </w:tcBorders>
            <w:shd w:val="clear" w:color="000000" w:fill="FFFFFF"/>
            <w:vAlign w:val="center"/>
            <w:hideMark/>
          </w:tcPr>
          <w:p w14:paraId="4118FE94" w14:textId="598EF1F3" w:rsidR="003857C4" w:rsidRPr="00DD2DE2" w:rsidRDefault="005879E3" w:rsidP="0083764E">
            <w:pPr>
              <w:widowControl/>
              <w:jc w:val="left"/>
              <w:rPr>
                <w:rFonts w:ascii="Calibri" w:hAnsi="Calibri"/>
                <w:kern w:val="0"/>
              </w:rPr>
            </w:pPr>
            <w:r w:rsidRPr="00DD2DE2">
              <w:rPr>
                <w:rFonts w:ascii="Calibri" w:hAnsi="Calibri"/>
              </w:rPr>
              <w:t>1.161</w:t>
            </w:r>
          </w:p>
        </w:tc>
        <w:tc>
          <w:tcPr>
            <w:tcW w:w="2693" w:type="dxa"/>
            <w:tcBorders>
              <w:top w:val="nil"/>
              <w:left w:val="nil"/>
              <w:bottom w:val="single" w:sz="4" w:space="0" w:color="auto"/>
              <w:right w:val="single" w:sz="4" w:space="0" w:color="auto"/>
            </w:tcBorders>
            <w:shd w:val="clear" w:color="000000" w:fill="FFFFFF"/>
            <w:vAlign w:val="center"/>
            <w:hideMark/>
          </w:tcPr>
          <w:p w14:paraId="76EB4C67" w14:textId="45E6CDEF" w:rsidR="003857C4" w:rsidRPr="00DD2DE2" w:rsidRDefault="005879E3" w:rsidP="0083764E">
            <w:pPr>
              <w:widowControl/>
              <w:jc w:val="left"/>
              <w:rPr>
                <w:rFonts w:ascii="Calibri" w:hAnsi="Calibri"/>
                <w:kern w:val="0"/>
              </w:rPr>
            </w:pPr>
            <w:r w:rsidRPr="00DD2DE2">
              <w:rPr>
                <w:rFonts w:ascii="Calibri" w:hAnsi="Calibri"/>
              </w:rPr>
              <w:t>1.322</w:t>
            </w:r>
          </w:p>
        </w:tc>
      </w:tr>
      <w:tr w:rsidR="003857C4" w:rsidRPr="00264971" w14:paraId="0ED5E878" w14:textId="77777777" w:rsidTr="0083764E">
        <w:trPr>
          <w:trHeight w:val="510"/>
        </w:trPr>
        <w:tc>
          <w:tcPr>
            <w:tcW w:w="1460" w:type="dxa"/>
            <w:vMerge/>
            <w:tcBorders>
              <w:top w:val="nil"/>
              <w:left w:val="single" w:sz="8" w:space="0" w:color="auto"/>
              <w:bottom w:val="single" w:sz="8" w:space="0" w:color="000000"/>
              <w:right w:val="single" w:sz="4" w:space="0" w:color="auto"/>
            </w:tcBorders>
            <w:vAlign w:val="center"/>
            <w:hideMark/>
          </w:tcPr>
          <w:p w14:paraId="23C40852" w14:textId="77777777" w:rsidR="003857C4" w:rsidRPr="00264971" w:rsidRDefault="003857C4" w:rsidP="0083764E">
            <w:pPr>
              <w:widowControl/>
              <w:jc w:val="left"/>
              <w:rPr>
                <w:rFonts w:ascii="等线" w:eastAsia="等线" w:hAnsi="等线" w:cs="宋体"/>
                <w:b/>
                <w:bCs/>
                <w:kern w:val="0"/>
              </w:rPr>
            </w:pPr>
          </w:p>
        </w:tc>
        <w:tc>
          <w:tcPr>
            <w:tcW w:w="1445" w:type="dxa"/>
            <w:tcBorders>
              <w:top w:val="nil"/>
              <w:left w:val="single" w:sz="4" w:space="0" w:color="auto"/>
              <w:bottom w:val="single" w:sz="8" w:space="0" w:color="000000"/>
              <w:right w:val="single" w:sz="4" w:space="0" w:color="auto"/>
            </w:tcBorders>
            <w:shd w:val="clear" w:color="000000" w:fill="FFFFFF"/>
            <w:vAlign w:val="center"/>
            <w:hideMark/>
          </w:tcPr>
          <w:p w14:paraId="327FE9D6"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[System performance]</w:t>
            </w:r>
          </w:p>
        </w:tc>
        <w:tc>
          <w:tcPr>
            <w:tcW w:w="2477" w:type="dxa"/>
            <w:tcBorders>
              <w:top w:val="nil"/>
              <w:left w:val="nil"/>
              <w:bottom w:val="single" w:sz="4" w:space="0" w:color="auto"/>
              <w:right w:val="single" w:sz="8" w:space="0" w:color="auto"/>
            </w:tcBorders>
            <w:shd w:val="clear" w:color="000000" w:fill="FFFFFF"/>
            <w:vAlign w:val="center"/>
            <w:hideMark/>
          </w:tcPr>
          <w:p w14:paraId="703A8B7C"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RS overhead Reduction (%)</w:t>
            </w:r>
            <w:r w:rsidRPr="00264971">
              <w:rPr>
                <w:rFonts w:ascii="等线" w:eastAsia="等线" w:hAnsi="等线" w:cs="宋体" w:hint="eastAsia"/>
                <w:b/>
                <w:bCs/>
                <w:kern w:val="0"/>
              </w:rPr>
              <w:br/>
              <w:t>(</w:t>
            </w:r>
            <w:proofErr w:type="spellStart"/>
            <w:r w:rsidRPr="00264971">
              <w:rPr>
                <w:rFonts w:ascii="等线" w:eastAsia="等线" w:hAnsi="等线" w:cs="宋体" w:hint="eastAsia"/>
                <w:b/>
                <w:bCs/>
                <w:kern w:val="0"/>
              </w:rPr>
              <w:t>Opt</w:t>
            </w:r>
            <w:proofErr w:type="spellEnd"/>
            <w:r w:rsidRPr="00264971">
              <w:rPr>
                <w:rFonts w:ascii="等线" w:eastAsia="等线" w:hAnsi="等线" w:cs="宋体" w:hint="eastAsia"/>
                <w:b/>
                <w:bCs/>
                <w:kern w:val="0"/>
              </w:rPr>
              <w:t xml:space="preserve"> 1/2/3 reported by companies)</w:t>
            </w:r>
          </w:p>
        </w:tc>
        <w:tc>
          <w:tcPr>
            <w:tcW w:w="2693" w:type="dxa"/>
            <w:tcBorders>
              <w:top w:val="nil"/>
              <w:left w:val="nil"/>
              <w:bottom w:val="single" w:sz="4" w:space="0" w:color="auto"/>
              <w:right w:val="single" w:sz="4" w:space="0" w:color="auto"/>
            </w:tcBorders>
            <w:shd w:val="clear" w:color="000000" w:fill="FFFFFF"/>
            <w:vAlign w:val="center"/>
            <w:hideMark/>
          </w:tcPr>
          <w:p w14:paraId="1105FE99"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75%</w:t>
            </w:r>
          </w:p>
        </w:tc>
        <w:tc>
          <w:tcPr>
            <w:tcW w:w="2693" w:type="dxa"/>
            <w:tcBorders>
              <w:top w:val="nil"/>
              <w:left w:val="nil"/>
              <w:bottom w:val="single" w:sz="4" w:space="0" w:color="auto"/>
              <w:right w:val="single" w:sz="4" w:space="0" w:color="auto"/>
            </w:tcBorders>
            <w:shd w:val="clear" w:color="000000" w:fill="FFFFFF"/>
            <w:vAlign w:val="center"/>
            <w:hideMark/>
          </w:tcPr>
          <w:p w14:paraId="2E04F273" w14:textId="5572020D" w:rsidR="003857C4" w:rsidRPr="00264971" w:rsidRDefault="005879E3" w:rsidP="0083764E">
            <w:pPr>
              <w:widowControl/>
              <w:jc w:val="left"/>
              <w:rPr>
                <w:rFonts w:ascii="等线" w:eastAsia="等线" w:hAnsi="等线" w:cs="宋体"/>
                <w:kern w:val="0"/>
              </w:rPr>
            </w:pPr>
            <w:r>
              <w:rPr>
                <w:rFonts w:ascii="等线" w:eastAsia="等线" w:hAnsi="等线" w:cs="宋体"/>
                <w:kern w:val="0"/>
              </w:rPr>
              <w:t>88%</w:t>
            </w:r>
          </w:p>
        </w:tc>
      </w:tr>
    </w:tbl>
    <w:p w14:paraId="3B62B5C2" w14:textId="77777777" w:rsidR="003857C4" w:rsidRPr="00E357C6" w:rsidRDefault="003857C4" w:rsidP="003857C4">
      <w:r w:rsidRPr="00E357C6">
        <w:t xml:space="preserve"> </w:t>
      </w:r>
    </w:p>
    <w:p w14:paraId="11EB90D3" w14:textId="77777777" w:rsidR="003857C4" w:rsidRDefault="003857C4" w:rsidP="00741D03">
      <w:pPr>
        <w:rPr>
          <w:lang w:eastAsia="en-US"/>
        </w:rPr>
      </w:pPr>
    </w:p>
    <w:p w14:paraId="5C3F3514" w14:textId="2068E0DA" w:rsidR="003A0CA6" w:rsidRDefault="003A0CA6" w:rsidP="003A0CA6">
      <w:pPr>
        <w:pStyle w:val="30"/>
        <w:numPr>
          <w:ilvl w:val="2"/>
          <w:numId w:val="1"/>
        </w:numPr>
        <w:tabs>
          <w:tab w:val="left" w:pos="1440"/>
        </w:tabs>
      </w:pPr>
      <w:r>
        <w:t xml:space="preserve">General </w:t>
      </w:r>
      <w:r w:rsidR="00BF2CEF">
        <w:t>performance</w:t>
      </w:r>
      <w:r>
        <w:t xml:space="preserve"> when Set B are </w:t>
      </w:r>
      <w:proofErr w:type="spellStart"/>
      <w:r>
        <w:t>widebeams</w:t>
      </w:r>
      <w:proofErr w:type="spellEnd"/>
      <w:r>
        <w:t xml:space="preserve"> and Set A are narrow beams</w:t>
      </w:r>
    </w:p>
    <w:p w14:paraId="105CD163" w14:textId="1D1D2775" w:rsidR="003A0CA6" w:rsidRDefault="003A0CA6">
      <w:pPr>
        <w:rPr>
          <w:lang w:eastAsia="en-US"/>
        </w:rPr>
      </w:pPr>
    </w:p>
    <w:p w14:paraId="2260DA18" w14:textId="77777777" w:rsidR="00741D03" w:rsidRDefault="00741D03" w:rsidP="00741D03">
      <w:pPr>
        <w:spacing w:line="276" w:lineRule="auto"/>
        <w:rPr>
          <w:u w:val="single"/>
        </w:rPr>
      </w:pPr>
      <w:r>
        <w:rPr>
          <w:u w:val="single"/>
        </w:rPr>
        <w:t>Beam related assumptions:</w:t>
      </w:r>
    </w:p>
    <w:p w14:paraId="789B7EDE" w14:textId="4C6B927E" w:rsidR="00741D03" w:rsidRDefault="00741D03" w:rsidP="00741D03">
      <w:pPr>
        <w:spacing w:line="276" w:lineRule="auto"/>
      </w:pPr>
      <w:r>
        <w:t xml:space="preserve">For the case that </w:t>
      </w:r>
      <w:r w:rsidRPr="00A82582">
        <w:rPr>
          <w:rFonts w:hint="eastAsia"/>
        </w:rPr>
        <w:t>Set A consists of narrow beams and Set B consists of wide beams</w:t>
      </w:r>
      <w:r>
        <w:t xml:space="preserve">. 4 SSB based wide beams with 2 x 4 antenna configuration is used, with the beam pattern shown in </w:t>
      </w:r>
      <w:r>
        <w:fldChar w:fldCharType="begin"/>
      </w:r>
      <w:r>
        <w:instrText xml:space="preserve"> REF _Ref127532853 \h </w:instrText>
      </w:r>
      <w:r>
        <w:fldChar w:fldCharType="separate"/>
      </w:r>
      <w:r w:rsidR="00BB6C76">
        <w:t xml:space="preserve">Figure </w:t>
      </w:r>
      <w:r w:rsidR="00BB6C76">
        <w:rPr>
          <w:noProof/>
        </w:rPr>
        <w:t>3</w:t>
      </w:r>
      <w:r>
        <w:fldChar w:fldCharType="end"/>
      </w:r>
      <w:r>
        <w:t xml:space="preserve">. 32 CSI-RS based narrow beams with 4 x 8 antenna configuration, the beam direction is illustrated in </w:t>
      </w:r>
      <w:r>
        <w:fldChar w:fldCharType="begin"/>
      </w:r>
      <w:r>
        <w:instrText xml:space="preserve"> REF _Ref127532875 \h </w:instrText>
      </w:r>
      <w:r>
        <w:fldChar w:fldCharType="separate"/>
      </w:r>
      <w:r w:rsidR="00BB6C76">
        <w:t xml:space="preserve">Figure </w:t>
      </w:r>
      <w:r w:rsidR="00BB6C76">
        <w:rPr>
          <w:noProof/>
        </w:rPr>
        <w:t>4</w:t>
      </w:r>
      <w:r>
        <w:fldChar w:fldCharType="end"/>
      </w:r>
      <w:r>
        <w:t xml:space="preserve"> with green cycle marked.</w:t>
      </w:r>
    </w:p>
    <w:p w14:paraId="005EF4AD" w14:textId="77777777" w:rsidR="00741D03" w:rsidRDefault="00741D03" w:rsidP="00741D03">
      <w:pPr>
        <w:spacing w:line="276" w:lineRule="auto"/>
      </w:pPr>
      <w:r>
        <w:t>Regarding to the RSRP measurement and report, firstly, UE measures the SS-RSRP based on 4 SSB resources corresponding to the 4 wide beams, with RX beam sweeping</w:t>
      </w:r>
      <w:r>
        <w:rPr>
          <w:rFonts w:hint="eastAsia"/>
        </w:rPr>
        <w:t xml:space="preserve">. </w:t>
      </w:r>
      <w:r>
        <w:t>Then, after the best wide beam is determined, UE will further measure CSI-RSRP based on a set of narrow beams associated with the best wide beam with the same RX beam for measuring the best SS-RSRP wide beam.</w:t>
      </w:r>
    </w:p>
    <w:p w14:paraId="55DD4539" w14:textId="113C1846" w:rsidR="00741D03" w:rsidRPr="00033F00" w:rsidRDefault="00741D03" w:rsidP="00741D03">
      <w:pPr>
        <w:spacing w:line="276" w:lineRule="auto"/>
      </w:pPr>
      <w:r>
        <w:t xml:space="preserve">To obtain one RSRP report containing the measurements of wide beams and associated narrow beams, 20*8=160ms is needed for UE RX beam sweeping. 8 reports are used for AI training as the inputs, as in </w:t>
      </w:r>
      <w:r>
        <w:fldChar w:fldCharType="begin"/>
      </w:r>
      <w:r>
        <w:instrText xml:space="preserve"> REF _Ref127532949 \h </w:instrText>
      </w:r>
      <w:r>
        <w:fldChar w:fldCharType="separate"/>
      </w:r>
      <w:r w:rsidR="00BB6C76">
        <w:t xml:space="preserve">Figure </w:t>
      </w:r>
      <w:r w:rsidR="00BB6C76">
        <w:rPr>
          <w:noProof/>
        </w:rPr>
        <w:t>5</w:t>
      </w:r>
      <w:r>
        <w:fldChar w:fldCharType="end"/>
      </w:r>
      <w:r>
        <w:t xml:space="preserve">. In the simulation, UE trajectory is modeled, therefore, the best wide beam might not be the same among 8 RSRP reports.  </w:t>
      </w:r>
    </w:p>
    <w:p w14:paraId="24B57447" w14:textId="77777777" w:rsidR="00741D03" w:rsidRDefault="00741D03" w:rsidP="00741D03">
      <w:pPr>
        <w:spacing w:line="276" w:lineRule="auto"/>
        <w:jc w:val="center"/>
      </w:pPr>
      <w:r>
        <w:rPr>
          <w:noProof/>
        </w:rPr>
        <w:lastRenderedPageBreak/>
        <w:drawing>
          <wp:inline distT="0" distB="0" distL="0" distR="0" wp14:anchorId="4E3AA625" wp14:editId="3B04ACD6">
            <wp:extent cx="2930035" cy="2398795"/>
            <wp:effectExtent l="0" t="0" r="3810" b="190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6"/>
                    <a:stretch>
                      <a:fillRect/>
                    </a:stretch>
                  </pic:blipFill>
                  <pic:spPr>
                    <a:xfrm>
                      <a:off x="0" y="0"/>
                      <a:ext cx="2935468" cy="2403243"/>
                    </a:xfrm>
                    <a:prstGeom prst="rect">
                      <a:avLst/>
                    </a:prstGeom>
                  </pic:spPr>
                </pic:pic>
              </a:graphicData>
            </a:graphic>
          </wp:inline>
        </w:drawing>
      </w:r>
    </w:p>
    <w:p w14:paraId="603A7E1D" w14:textId="448C7778" w:rsidR="00741D03" w:rsidRDefault="00741D03" w:rsidP="00F42E58">
      <w:pPr>
        <w:pStyle w:val="a4"/>
        <w:jc w:val="center"/>
      </w:pPr>
      <w:bookmarkStart w:id="20" w:name="_Ref127532853"/>
      <w:r>
        <w:t xml:space="preserve">Figure </w:t>
      </w:r>
      <w:fldSimple w:instr=" SEQ Figure \* ARABIC ">
        <w:r w:rsidR="00BB6C76">
          <w:rPr>
            <w:noProof/>
          </w:rPr>
          <w:t>3</w:t>
        </w:r>
      </w:fldSimple>
      <w:bookmarkEnd w:id="20"/>
      <w:r>
        <w:t xml:space="preserve"> BS beam pattern for wide beams</w:t>
      </w:r>
    </w:p>
    <w:p w14:paraId="3F0512D3" w14:textId="77777777" w:rsidR="00741D03" w:rsidRDefault="00741D03" w:rsidP="00741D03">
      <w:pPr>
        <w:spacing w:line="276" w:lineRule="auto"/>
        <w:jc w:val="center"/>
      </w:pPr>
      <w:r>
        <w:rPr>
          <w:noProof/>
        </w:rPr>
        <w:drawing>
          <wp:inline distT="0" distB="0" distL="0" distR="0" wp14:anchorId="3D676DF3" wp14:editId="43F1E5CF">
            <wp:extent cx="4718916" cy="191065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25117" cy="1913168"/>
                    </a:xfrm>
                    <a:prstGeom prst="rect">
                      <a:avLst/>
                    </a:prstGeom>
                    <a:noFill/>
                  </pic:spPr>
                </pic:pic>
              </a:graphicData>
            </a:graphic>
          </wp:inline>
        </w:drawing>
      </w:r>
    </w:p>
    <w:p w14:paraId="40AFFEE5" w14:textId="5DFD69DE" w:rsidR="00741D03" w:rsidRDefault="00741D03" w:rsidP="00F42E58">
      <w:pPr>
        <w:pStyle w:val="a4"/>
        <w:jc w:val="center"/>
      </w:pPr>
      <w:bookmarkStart w:id="21" w:name="_Ref127532875"/>
      <w:r>
        <w:t xml:space="preserve">Figure </w:t>
      </w:r>
      <w:fldSimple w:instr=" SEQ Figure \* ARABIC ">
        <w:r w:rsidR="00BB6C76">
          <w:rPr>
            <w:noProof/>
          </w:rPr>
          <w:t>4</w:t>
        </w:r>
      </w:fldSimple>
      <w:bookmarkEnd w:id="21"/>
      <w:r>
        <w:t xml:space="preserve"> Setting of Set A and Set B</w:t>
      </w:r>
    </w:p>
    <w:p w14:paraId="3AD273A7" w14:textId="77777777" w:rsidR="00741D03" w:rsidRDefault="00741D03" w:rsidP="00741D03">
      <w:pPr>
        <w:spacing w:line="276" w:lineRule="auto"/>
      </w:pPr>
    </w:p>
    <w:p w14:paraId="36ABAD0D" w14:textId="77777777" w:rsidR="00741D03" w:rsidRDefault="00741D03" w:rsidP="00741D03">
      <w:pPr>
        <w:spacing w:line="276" w:lineRule="auto"/>
        <w:jc w:val="center"/>
      </w:pPr>
      <w:r>
        <w:object w:dxaOrig="6712" w:dyaOrig="3939" w14:anchorId="35308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75pt;height:197.25pt" o:ole="">
            <v:imagedata r:id="rId18" o:title=""/>
          </v:shape>
          <o:OLEObject Type="Embed" ProgID="Visio.Drawing.11" ShapeID="_x0000_i1025" DrawAspect="Content" ObjectID="_1745684780" r:id="rId19"/>
        </w:object>
      </w:r>
    </w:p>
    <w:p w14:paraId="731AAE53" w14:textId="3242FC37" w:rsidR="00741D03" w:rsidRPr="0071483F" w:rsidRDefault="00741D03" w:rsidP="00741D03">
      <w:pPr>
        <w:pStyle w:val="a4"/>
      </w:pPr>
      <w:bookmarkStart w:id="22" w:name="_Ref127532949"/>
      <w:r>
        <w:t xml:space="preserve">Figure </w:t>
      </w:r>
      <w:fldSimple w:instr=" SEQ Figure \* ARABIC ">
        <w:r w:rsidR="00BB6C76">
          <w:rPr>
            <w:noProof/>
          </w:rPr>
          <w:t>5</w:t>
        </w:r>
      </w:fldSimple>
      <w:bookmarkEnd w:id="22"/>
      <w:r>
        <w:t xml:space="preserve"> AI/ML input data format and time</w:t>
      </w:r>
      <w:r w:rsidRPr="00F278F3">
        <w:t xml:space="preserve"> window T1</w:t>
      </w:r>
      <w:r>
        <w:t>/T2 for spatial domain beam prediction with Set B is wide beam and Set B is narrow beam</w:t>
      </w:r>
    </w:p>
    <w:p w14:paraId="619EA7DA" w14:textId="77777777" w:rsidR="00741D03" w:rsidRPr="00A82582" w:rsidRDefault="00741D03" w:rsidP="00741D03">
      <w:pPr>
        <w:spacing w:line="276" w:lineRule="auto"/>
        <w:rPr>
          <w:u w:val="single"/>
        </w:rPr>
      </w:pPr>
      <w:r w:rsidRPr="00A82582">
        <w:rPr>
          <w:u w:val="single"/>
        </w:rPr>
        <w:t>KPI:</w:t>
      </w:r>
      <w:r w:rsidRPr="00A82582">
        <w:rPr>
          <w:rFonts w:asciiTheme="minorHAnsi" w:hAnsi="Malgun Gothic" w:cstheme="minorBidi" w:hint="eastAsia"/>
          <w:color w:val="000000" w:themeColor="text1"/>
          <w:kern w:val="24"/>
          <w:sz w:val="22"/>
          <w:szCs w:val="22"/>
          <w:u w:val="single"/>
        </w:rPr>
        <w:t xml:space="preserve"> </w:t>
      </w:r>
    </w:p>
    <w:p w14:paraId="1E9A4039" w14:textId="77777777" w:rsidR="00741D03" w:rsidRPr="00720FAE" w:rsidRDefault="00741D03" w:rsidP="00741D03">
      <w:pPr>
        <w:spacing w:line="276" w:lineRule="auto"/>
      </w:pPr>
      <w:r w:rsidRPr="00720FAE">
        <w:lastRenderedPageBreak/>
        <w:t xml:space="preserve">The </w:t>
      </w:r>
      <w:r>
        <w:t>following KPIs are used:</w:t>
      </w:r>
    </w:p>
    <w:p w14:paraId="1E9E7F02" w14:textId="77777777" w:rsidR="00741D03" w:rsidRPr="00D46FB5" w:rsidRDefault="00741D03" w:rsidP="00EC5938">
      <w:pPr>
        <w:widowControl/>
        <w:numPr>
          <w:ilvl w:val="1"/>
          <w:numId w:val="30"/>
        </w:numPr>
        <w:spacing w:after="180" w:line="276" w:lineRule="auto"/>
      </w:pPr>
      <w:r w:rsidRPr="00D46FB5">
        <w:t>Top-1 (%): the percentage of “the Top-1 genie-aided beam is Top-1 predicted beam”</w:t>
      </w:r>
    </w:p>
    <w:p w14:paraId="417B4153" w14:textId="77777777" w:rsidR="00741D03" w:rsidRPr="00A82582" w:rsidRDefault="00741D03" w:rsidP="00EC5938">
      <w:pPr>
        <w:widowControl/>
        <w:numPr>
          <w:ilvl w:val="1"/>
          <w:numId w:val="30"/>
        </w:numPr>
        <w:spacing w:after="180" w:line="276" w:lineRule="auto"/>
      </w:pPr>
      <w:r w:rsidRPr="00A82582">
        <w:rPr>
          <w:rFonts w:hint="eastAsia"/>
        </w:rPr>
        <w:t>Top1</w:t>
      </w:r>
      <w:r>
        <w:t>/</w:t>
      </w:r>
      <w:proofErr w:type="gramStart"/>
      <w:r w:rsidRPr="00A82582">
        <w:rPr>
          <w:rFonts w:hint="eastAsia"/>
        </w:rPr>
        <w:t>K</w:t>
      </w:r>
      <w:r w:rsidRPr="00784638">
        <w:t>(</w:t>
      </w:r>
      <w:proofErr w:type="gramEnd"/>
      <w:r w:rsidRPr="00784638">
        <w:t>%)</w:t>
      </w:r>
      <w:r w:rsidRPr="00A82582">
        <w:rPr>
          <w:rFonts w:hint="eastAsia"/>
        </w:rPr>
        <w:t xml:space="preserve">:percentage of </w:t>
      </w:r>
      <w:r w:rsidRPr="00A82582">
        <w:rPr>
          <w:rFonts w:hint="eastAsia"/>
        </w:rPr>
        <w:t>“</w:t>
      </w:r>
      <w:r w:rsidRPr="00A82582">
        <w:rPr>
          <w:rFonts w:hint="eastAsia"/>
        </w:rPr>
        <w:t>the Top-1 predicted beam is one of the Top-K genie-aided beams</w:t>
      </w:r>
      <w:r w:rsidRPr="00A82582">
        <w:rPr>
          <w:rFonts w:hint="eastAsia"/>
        </w:rPr>
        <w:t>”</w:t>
      </w:r>
    </w:p>
    <w:p w14:paraId="3085DF93" w14:textId="77777777" w:rsidR="00741D03" w:rsidRPr="00A82582" w:rsidRDefault="00741D03" w:rsidP="00EC5938">
      <w:pPr>
        <w:widowControl/>
        <w:numPr>
          <w:ilvl w:val="1"/>
          <w:numId w:val="30"/>
        </w:numPr>
        <w:spacing w:after="180" w:line="276" w:lineRule="auto"/>
      </w:pPr>
      <w:r w:rsidRPr="00A82582">
        <w:rPr>
          <w:rFonts w:hint="eastAsia"/>
        </w:rPr>
        <w:t>In 1/3/6 dB: Beam prediction accuracy (%) with 1/3/6 dB margin for Top-1 beam</w:t>
      </w:r>
    </w:p>
    <w:p w14:paraId="1ADEDCC0" w14:textId="77777777" w:rsidR="00741D03" w:rsidRPr="00A82582" w:rsidRDefault="00741D03" w:rsidP="00EC5938">
      <w:pPr>
        <w:widowControl/>
        <w:numPr>
          <w:ilvl w:val="1"/>
          <w:numId w:val="30"/>
        </w:numPr>
        <w:spacing w:after="180" w:line="276" w:lineRule="auto"/>
      </w:pPr>
      <w:r w:rsidRPr="00A82582">
        <w:rPr>
          <w:rFonts w:hint="eastAsia"/>
        </w:rPr>
        <w:t>Ave RSRP diff: Average L1-RSRP difference of Top-1 predicted beam</w:t>
      </w:r>
    </w:p>
    <w:p w14:paraId="72C77D20" w14:textId="77777777" w:rsidR="00741D03" w:rsidRPr="0002411B" w:rsidRDefault="00741D03" w:rsidP="00741D03">
      <w:pPr>
        <w:spacing w:line="276" w:lineRule="auto"/>
        <w:rPr>
          <w:u w:val="single"/>
        </w:rPr>
      </w:pPr>
      <w:r w:rsidRPr="0002411B">
        <w:rPr>
          <w:u w:val="single"/>
        </w:rPr>
        <w:t>Baseline scheme</w:t>
      </w:r>
      <w:r>
        <w:rPr>
          <w:u w:val="single"/>
        </w:rPr>
        <w:t xml:space="preserve"> (</w:t>
      </w:r>
      <w:proofErr w:type="gramStart"/>
      <w:r>
        <w:rPr>
          <w:u w:val="single"/>
        </w:rPr>
        <w:t>Non-AI</w:t>
      </w:r>
      <w:proofErr w:type="gramEnd"/>
      <w:r>
        <w:rPr>
          <w:u w:val="single"/>
        </w:rPr>
        <w:t>)</w:t>
      </w:r>
      <w:r w:rsidRPr="0002411B">
        <w:rPr>
          <w:u w:val="single"/>
        </w:rPr>
        <w:t>:</w:t>
      </w:r>
    </w:p>
    <w:p w14:paraId="6A182A7C" w14:textId="77777777" w:rsidR="00741D03" w:rsidRDefault="00741D03" w:rsidP="00EC5938">
      <w:pPr>
        <w:widowControl/>
        <w:numPr>
          <w:ilvl w:val="1"/>
          <w:numId w:val="30"/>
        </w:numPr>
        <w:spacing w:after="180" w:line="276" w:lineRule="auto"/>
      </w:pPr>
      <w:r>
        <w:t xml:space="preserve">Non-AI </w:t>
      </w:r>
      <w:r w:rsidRPr="00A82582">
        <w:t>4WB+</w:t>
      </w:r>
      <w:r>
        <w:t>4/</w:t>
      </w:r>
      <w:r w:rsidRPr="00A82582">
        <w:t>8NB</w:t>
      </w:r>
      <w:r w:rsidRPr="00A82582">
        <w:rPr>
          <w:rFonts w:hint="eastAsia"/>
        </w:rPr>
        <w:t xml:space="preserve">: </w:t>
      </w:r>
      <w:r>
        <w:t>Firstly, s</w:t>
      </w:r>
      <w:r w:rsidRPr="00A82582">
        <w:rPr>
          <w:rFonts w:hint="eastAsia"/>
        </w:rPr>
        <w:t>elect the best</w:t>
      </w:r>
      <w:r>
        <w:t xml:space="preserve"> wide</w:t>
      </w:r>
      <w:r w:rsidRPr="00A82582">
        <w:rPr>
          <w:rFonts w:hint="eastAsia"/>
        </w:rPr>
        <w:t xml:space="preserve"> beam</w:t>
      </w:r>
      <w:r>
        <w:t>, and then select the</w:t>
      </w:r>
      <w:r w:rsidRPr="00A82582">
        <w:rPr>
          <w:rFonts w:hint="eastAsia"/>
        </w:rPr>
        <w:t xml:space="preserve"> </w:t>
      </w:r>
      <w:r>
        <w:t xml:space="preserve">best narrow beam out of 4/8 narrow beams (fixed) associated with best wide </w:t>
      </w:r>
      <w:r w:rsidRPr="00A82582">
        <w:rPr>
          <w:rFonts w:hint="eastAsia"/>
        </w:rPr>
        <w:t xml:space="preserve">beam as the </w:t>
      </w:r>
      <w:r>
        <w:t xml:space="preserve">predicted </w:t>
      </w:r>
      <w:r w:rsidRPr="00A82582">
        <w:rPr>
          <w:rFonts w:hint="eastAsia"/>
        </w:rPr>
        <w:t>best beam.</w:t>
      </w:r>
    </w:p>
    <w:p w14:paraId="3C22CC9C" w14:textId="77777777" w:rsidR="00741D03" w:rsidRPr="00AC1221" w:rsidRDefault="00741D03" w:rsidP="00EC5938">
      <w:pPr>
        <w:pStyle w:val="af9"/>
        <w:widowControl/>
        <w:numPr>
          <w:ilvl w:val="1"/>
          <w:numId w:val="30"/>
        </w:numPr>
        <w:spacing w:after="180" w:line="276" w:lineRule="auto"/>
        <w:contextualSpacing w:val="0"/>
      </w:pPr>
      <w:r w:rsidRPr="00AC1221">
        <w:t xml:space="preserve">Non-AI 4WB+1NB: Use the recent 8 </w:t>
      </w:r>
      <w:r>
        <w:t xml:space="preserve">reports </w:t>
      </w:r>
      <w:r w:rsidRPr="00AC1221">
        <w:t xml:space="preserve">of the 4 wide beams and 1 </w:t>
      </w:r>
      <w:r>
        <w:t xml:space="preserve">associated </w:t>
      </w:r>
      <w:r w:rsidRPr="00AC1221">
        <w:t>narrow beams</w:t>
      </w:r>
      <w:r>
        <w:t xml:space="preserve"> of the best wide beam</w:t>
      </w:r>
      <w:r w:rsidRPr="00AC1221">
        <w:t xml:space="preserve">, then select the best narrow beam out of the 8 </w:t>
      </w:r>
      <w:r>
        <w:t xml:space="preserve">Tx </w:t>
      </w:r>
      <w:r w:rsidRPr="00AC1221">
        <w:t xml:space="preserve">beams from 8 </w:t>
      </w:r>
      <w:r>
        <w:t>reports</w:t>
      </w:r>
      <w:r w:rsidRPr="00AC1221">
        <w:t xml:space="preserve"> </w:t>
      </w:r>
      <w:r>
        <w:t xml:space="preserve">(i.e., among RSRP values of 8 narrow beams) </w:t>
      </w:r>
      <w:r w:rsidRPr="00AC1221">
        <w:t xml:space="preserve">as the </w:t>
      </w:r>
      <w:r>
        <w:t xml:space="preserve">predicted </w:t>
      </w:r>
      <w:r w:rsidRPr="00AC1221">
        <w:t xml:space="preserve">best beam. The </w:t>
      </w:r>
      <w:r>
        <w:t>one</w:t>
      </w:r>
      <w:r w:rsidRPr="00AC1221">
        <w:t xml:space="preserve"> narrow beam is round-robin selected from the 8 narrow beams</w:t>
      </w:r>
      <w:r>
        <w:t xml:space="preserve"> (the index of narrow beam changes in each report by following a pre-defined rule)</w:t>
      </w:r>
      <w:r w:rsidRPr="00AC1221">
        <w:t>.</w:t>
      </w:r>
      <w:r>
        <w:t xml:space="preserve"> If the best wide beam changes among multiple measurement sets, the fixed index of narrow beam is used corresponding to the associated wide beams and the Top-K beams are selected among on the measurements of narrow beams. </w:t>
      </w:r>
    </w:p>
    <w:p w14:paraId="1E10564A" w14:textId="77777777" w:rsidR="00741D03" w:rsidRDefault="00741D03" w:rsidP="00EC5938">
      <w:pPr>
        <w:widowControl/>
        <w:numPr>
          <w:ilvl w:val="1"/>
          <w:numId w:val="30"/>
        </w:numPr>
        <w:spacing w:after="180" w:line="276" w:lineRule="auto"/>
      </w:pPr>
      <w:r>
        <w:t>Non-AI 4WB only</w:t>
      </w:r>
      <w:r w:rsidRPr="00A82582">
        <w:rPr>
          <w:rFonts w:hint="eastAsia"/>
        </w:rPr>
        <w:t xml:space="preserve">: </w:t>
      </w:r>
      <w:r>
        <w:t>S</w:t>
      </w:r>
      <w:r w:rsidRPr="00A82582">
        <w:rPr>
          <w:rFonts w:hint="eastAsia"/>
        </w:rPr>
        <w:t>elect the best</w:t>
      </w:r>
      <w:r>
        <w:t xml:space="preserve"> wide</w:t>
      </w:r>
      <w:r w:rsidRPr="00A82582">
        <w:rPr>
          <w:rFonts w:hint="eastAsia"/>
        </w:rPr>
        <w:t xml:space="preserve"> beam</w:t>
      </w:r>
      <w:r w:rsidRPr="00143BFE">
        <w:rPr>
          <w:rFonts w:hint="eastAsia"/>
        </w:rPr>
        <w:t xml:space="preserve"> </w:t>
      </w:r>
      <w:r w:rsidRPr="00A82582">
        <w:rPr>
          <w:rFonts w:hint="eastAsia"/>
        </w:rPr>
        <w:t xml:space="preserve">as the </w:t>
      </w:r>
      <w:r>
        <w:t xml:space="preserve">predicted </w:t>
      </w:r>
      <w:r w:rsidRPr="00A82582">
        <w:rPr>
          <w:rFonts w:hint="eastAsia"/>
        </w:rPr>
        <w:t>best beam</w:t>
      </w:r>
      <w:r>
        <w:t>.</w:t>
      </w:r>
    </w:p>
    <w:p w14:paraId="73CB11A6" w14:textId="77777777" w:rsidR="00741D03" w:rsidRPr="00C93235" w:rsidRDefault="00741D03" w:rsidP="00741D03">
      <w:pPr>
        <w:spacing w:line="276" w:lineRule="auto"/>
        <w:rPr>
          <w:u w:val="single"/>
        </w:rPr>
      </w:pPr>
      <w:r>
        <w:rPr>
          <w:u w:val="single"/>
        </w:rPr>
        <w:t>AI input/output</w:t>
      </w:r>
      <w:r w:rsidRPr="00C93235">
        <w:rPr>
          <w:u w:val="single"/>
        </w:rPr>
        <w:t>:</w:t>
      </w:r>
    </w:p>
    <w:p w14:paraId="5070F30F" w14:textId="77777777" w:rsidR="00741D03" w:rsidRDefault="00741D03" w:rsidP="00EC5938">
      <w:pPr>
        <w:widowControl/>
        <w:numPr>
          <w:ilvl w:val="1"/>
          <w:numId w:val="30"/>
        </w:numPr>
        <w:spacing w:after="180" w:line="276" w:lineRule="auto"/>
      </w:pPr>
      <w:r>
        <w:t>AI 4WB+4</w:t>
      </w:r>
      <w:r w:rsidRPr="00A82582">
        <w:t>NB</w:t>
      </w:r>
      <w:r w:rsidRPr="00A82582">
        <w:rPr>
          <w:rFonts w:hint="eastAsia"/>
        </w:rPr>
        <w:t xml:space="preserve">: </w:t>
      </w:r>
      <w:r>
        <w:t xml:space="preserve">Use the recent 8 RSRP reports of the 4 wide beams and 4 fixed associated narrow beams of the best wide beam, to predict the </w:t>
      </w:r>
      <w:r>
        <w:rPr>
          <w:rFonts w:hint="eastAsia"/>
        </w:rPr>
        <w:t xml:space="preserve">best </w:t>
      </w:r>
      <w:r>
        <w:t xml:space="preserve">narrow </w:t>
      </w:r>
      <w:r>
        <w:rPr>
          <w:rFonts w:hint="eastAsia"/>
        </w:rPr>
        <w:t>beam in Set A</w:t>
      </w:r>
      <w:r w:rsidRPr="00A82582">
        <w:rPr>
          <w:rFonts w:hint="eastAsia"/>
        </w:rPr>
        <w:t>.</w:t>
      </w:r>
    </w:p>
    <w:p w14:paraId="182953B4" w14:textId="77777777" w:rsidR="00741D03" w:rsidRDefault="00741D03" w:rsidP="00EC5938">
      <w:pPr>
        <w:widowControl/>
        <w:numPr>
          <w:ilvl w:val="1"/>
          <w:numId w:val="30"/>
        </w:numPr>
        <w:spacing w:after="180" w:line="276" w:lineRule="auto"/>
      </w:pPr>
      <w:r>
        <w:t>AI 4WB+1</w:t>
      </w:r>
      <w:r w:rsidRPr="00A82582">
        <w:t>NB</w:t>
      </w:r>
      <w:r w:rsidRPr="00A82582">
        <w:rPr>
          <w:rFonts w:hint="eastAsia"/>
        </w:rPr>
        <w:t xml:space="preserve">: </w:t>
      </w:r>
      <w:r>
        <w:t xml:space="preserve">Use the recent 8 RSRP report of the 4 wide beams and 1 associated narrow beams of the best wide beam, to predict the </w:t>
      </w:r>
      <w:r>
        <w:rPr>
          <w:rFonts w:hint="eastAsia"/>
        </w:rPr>
        <w:t xml:space="preserve">best </w:t>
      </w:r>
      <w:r>
        <w:t xml:space="preserve">narrow </w:t>
      </w:r>
      <w:r>
        <w:rPr>
          <w:rFonts w:hint="eastAsia"/>
        </w:rPr>
        <w:t>beam in Set A</w:t>
      </w:r>
      <w:r w:rsidRPr="00A82582">
        <w:rPr>
          <w:rFonts w:hint="eastAsia"/>
        </w:rPr>
        <w:t>.</w:t>
      </w:r>
      <w:r>
        <w:t xml:space="preserve"> The 1 narrow beam is round-robin selected from the 8 narrow beams of the best wide beam.</w:t>
      </w:r>
    </w:p>
    <w:p w14:paraId="047CDE49" w14:textId="77777777" w:rsidR="00741D03" w:rsidRDefault="00741D03" w:rsidP="00EC5938">
      <w:pPr>
        <w:widowControl/>
        <w:numPr>
          <w:ilvl w:val="1"/>
          <w:numId w:val="30"/>
        </w:numPr>
        <w:spacing w:after="180" w:line="276" w:lineRule="auto"/>
      </w:pPr>
      <w:r>
        <w:t>AI 4WB only</w:t>
      </w:r>
      <w:r w:rsidRPr="00A82582">
        <w:rPr>
          <w:rFonts w:hint="eastAsia"/>
        </w:rPr>
        <w:t xml:space="preserve">: </w:t>
      </w:r>
      <w:r>
        <w:t xml:space="preserve">Use the recent 8 RSRP report of the 4 wide beams only, to predict the </w:t>
      </w:r>
      <w:r>
        <w:rPr>
          <w:rFonts w:hint="eastAsia"/>
        </w:rPr>
        <w:t xml:space="preserve">best </w:t>
      </w:r>
      <w:r>
        <w:t xml:space="preserve">narrow </w:t>
      </w:r>
      <w:r>
        <w:rPr>
          <w:rFonts w:hint="eastAsia"/>
        </w:rPr>
        <w:t>beam in Set A</w:t>
      </w:r>
      <w:r w:rsidRPr="00A82582">
        <w:rPr>
          <w:rFonts w:hint="eastAsia"/>
        </w:rPr>
        <w:t>.</w:t>
      </w:r>
      <w:r>
        <w:t xml:space="preserve"> </w:t>
      </w:r>
    </w:p>
    <w:p w14:paraId="45684B58" w14:textId="73A61F11" w:rsidR="00741D03" w:rsidRDefault="00741D03" w:rsidP="00741D03">
      <w:pPr>
        <w:spacing w:line="276" w:lineRule="auto"/>
      </w:pPr>
      <w:r w:rsidRPr="00CA2FB3">
        <w:t>The evaluation results are summarized in</w:t>
      </w:r>
      <w:r>
        <w:t xml:space="preserve"> </w:t>
      </w:r>
      <w:r>
        <w:fldChar w:fldCharType="begin"/>
      </w:r>
      <w:r>
        <w:instrText xml:space="preserve"> REF _Ref115464075 \h  \* MERGEFORMAT </w:instrText>
      </w:r>
      <w:r>
        <w:fldChar w:fldCharType="separate"/>
      </w:r>
      <w:r w:rsidR="00BB6C76">
        <w:t xml:space="preserve">Table </w:t>
      </w:r>
      <w:r w:rsidR="00BB6C76">
        <w:rPr>
          <w:noProof/>
        </w:rPr>
        <w:t>4</w:t>
      </w:r>
      <w:r w:rsidR="00BB6C76">
        <w:t xml:space="preserve"> </w:t>
      </w:r>
      <w:r>
        <w:fldChar w:fldCharType="end"/>
      </w:r>
      <w:r>
        <w:t xml:space="preserve"> and </w:t>
      </w:r>
      <w:r>
        <w:fldChar w:fldCharType="begin"/>
      </w:r>
      <w:r>
        <w:instrText xml:space="preserve"> REF _Ref110632398 \h </w:instrText>
      </w:r>
      <w:r>
        <w:fldChar w:fldCharType="separate"/>
      </w:r>
      <w:r w:rsidR="00BB6C76">
        <w:t xml:space="preserve">Table </w:t>
      </w:r>
      <w:r w:rsidR="00BB6C76">
        <w:rPr>
          <w:noProof/>
        </w:rPr>
        <w:t>5</w:t>
      </w:r>
      <w:r>
        <w:fldChar w:fldCharType="end"/>
      </w:r>
      <w:r>
        <w:t xml:space="preserve">. </w:t>
      </w:r>
      <w:r w:rsidRPr="00CA2FB3">
        <w:t xml:space="preserve">Other assumptions can be found in </w:t>
      </w:r>
      <w:r w:rsidRPr="00E95C6E">
        <w:fldChar w:fldCharType="begin"/>
      </w:r>
      <w:r w:rsidRPr="002223E1">
        <w:instrText xml:space="preserve"> REF _Ref110628370 \h </w:instrText>
      </w:r>
      <w:r w:rsidRPr="00AA380D">
        <w:instrText xml:space="preserve"> \* MERGEFORMAT </w:instrText>
      </w:r>
      <w:r w:rsidRPr="00E95C6E">
        <w:fldChar w:fldCharType="separate"/>
      </w:r>
      <w:r w:rsidR="00BB6C76">
        <w:t xml:space="preserve">Table </w:t>
      </w:r>
      <w:r w:rsidR="00BB6C76">
        <w:rPr>
          <w:noProof/>
        </w:rPr>
        <w:t>53</w:t>
      </w:r>
      <w:r w:rsidR="00BB6C76">
        <w:t xml:space="preserve"> </w:t>
      </w:r>
      <w:r w:rsidRPr="00E95C6E">
        <w:fldChar w:fldCharType="end"/>
      </w:r>
      <w:r w:rsidRPr="002223E1">
        <w:t>in Appendix</w:t>
      </w:r>
      <w:r>
        <w:t xml:space="preserve"> same as for section 2.2. </w:t>
      </w:r>
    </w:p>
    <w:p w14:paraId="4D1F4AFB" w14:textId="77777777" w:rsidR="00741D03" w:rsidRDefault="00741D03" w:rsidP="00741D03">
      <w:pPr>
        <w:spacing w:line="276" w:lineRule="auto"/>
      </w:pPr>
      <w:r>
        <w:t xml:space="preserve">From the results, we can see that, similar as when Set B is a subset of Set A, AI schemes can achieve better performance than non-AI scheme assuming the same measurements/RS overhead. By measuring the wide beam only, with the help of AI, </w:t>
      </w:r>
      <w:proofErr w:type="spellStart"/>
      <w:r>
        <w:t>gNB</w:t>
      </w:r>
      <w:proofErr w:type="spellEnd"/>
      <w:r>
        <w:t xml:space="preserve"> can predict the best narrow beam with good performance. </w:t>
      </w:r>
    </w:p>
    <w:p w14:paraId="448C5B1F" w14:textId="454BA44B" w:rsidR="00741D03" w:rsidRDefault="00741D03" w:rsidP="00741D03">
      <w:pPr>
        <w:pStyle w:val="a4"/>
        <w:rPr>
          <w:rFonts w:eastAsia="宋体"/>
          <w:lang w:eastAsia="zh-CN"/>
        </w:rPr>
      </w:pPr>
      <w:bookmarkStart w:id="23" w:name="_Ref111198817"/>
      <w:r>
        <w:t xml:space="preserve">Observation # </w:t>
      </w:r>
      <w:fldSimple w:instr=" SEQ Observation_# \* ARABIC ">
        <w:r w:rsidR="00BB6C76">
          <w:rPr>
            <w:noProof/>
          </w:rPr>
          <w:t>7</w:t>
        </w:r>
      </w:fldSimple>
      <w:r>
        <w:t xml:space="preserve"> </w:t>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provide better performance in terms of beam prediction accuracy than non-AI based scheme with the measurements of a set of wide beams and a subset of narrow beams to select a best beam among a full set of narrow beams.</w:t>
      </w:r>
      <w:bookmarkEnd w:id="23"/>
    </w:p>
    <w:p w14:paraId="5790893B" w14:textId="64AA1399" w:rsidR="00741D03" w:rsidRPr="00F60082" w:rsidRDefault="00741D03" w:rsidP="00741D03">
      <w:pPr>
        <w:pStyle w:val="a4"/>
        <w:spacing w:line="276" w:lineRule="auto"/>
        <w:rPr>
          <w:rFonts w:eastAsia="宋体"/>
          <w:lang w:eastAsia="zh-CN"/>
        </w:rPr>
      </w:pPr>
      <w:bookmarkStart w:id="24" w:name="_Ref111198819"/>
      <w:r>
        <w:t xml:space="preserve">Observation # </w:t>
      </w:r>
      <w:fldSimple w:instr=" SEQ Observation_# \* ARABIC ">
        <w:r w:rsidR="00BB6C76">
          <w:rPr>
            <w:noProof/>
          </w:rPr>
          <w:t>8</w:t>
        </w:r>
      </w:fldSimple>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predict the best narrow beam based on the measurements of wide beams only with decent performance.</w:t>
      </w:r>
      <w:bookmarkEnd w:id="24"/>
      <w:r>
        <w:rPr>
          <w:rFonts w:eastAsia="宋体"/>
          <w:lang w:eastAsia="zh-CN"/>
        </w:rPr>
        <w:t xml:space="preserve"> </w:t>
      </w:r>
    </w:p>
    <w:p w14:paraId="5EED7586" w14:textId="5C229C31" w:rsidR="00741D03" w:rsidRPr="00A82582" w:rsidRDefault="00741D03" w:rsidP="00741D03">
      <w:pPr>
        <w:pStyle w:val="a4"/>
        <w:keepNext/>
        <w:jc w:val="center"/>
      </w:pPr>
      <w:bookmarkStart w:id="25" w:name="_Ref131779093"/>
      <w:bookmarkStart w:id="26" w:name="_Ref115464075"/>
      <w:bookmarkStart w:id="27" w:name="_Ref110632396"/>
      <w:r>
        <w:lastRenderedPageBreak/>
        <w:t xml:space="preserve">Table </w:t>
      </w:r>
      <w:fldSimple w:instr=" SEQ Table \* ARABIC ">
        <w:r w:rsidR="00BB6C76">
          <w:rPr>
            <w:noProof/>
          </w:rPr>
          <w:t>4</w:t>
        </w:r>
      </w:fldSimple>
      <w:bookmarkEnd w:id="25"/>
      <w:r>
        <w:t xml:space="preserve"> </w:t>
      </w:r>
      <w:bookmarkEnd w:id="26"/>
      <w:bookmarkEnd w:id="27"/>
      <w:r>
        <w:t>L1-RSRP performance with 3km/h</w:t>
      </w:r>
    </w:p>
    <w:tbl>
      <w:tblPr>
        <w:tblW w:w="5000" w:type="pct"/>
        <w:tblLayout w:type="fixed"/>
        <w:tblCellMar>
          <w:left w:w="0" w:type="dxa"/>
          <w:right w:w="0" w:type="dxa"/>
        </w:tblCellMar>
        <w:tblLook w:val="0600" w:firstRow="0" w:lastRow="0" w:firstColumn="0" w:lastColumn="0" w:noHBand="1" w:noVBand="1"/>
      </w:tblPr>
      <w:tblGrid>
        <w:gridCol w:w="719"/>
        <w:gridCol w:w="1050"/>
        <w:gridCol w:w="885"/>
        <w:gridCol w:w="883"/>
        <w:gridCol w:w="885"/>
        <w:gridCol w:w="883"/>
        <w:gridCol w:w="885"/>
        <w:gridCol w:w="883"/>
        <w:gridCol w:w="885"/>
        <w:gridCol w:w="883"/>
        <w:gridCol w:w="885"/>
      </w:tblGrid>
      <w:tr w:rsidR="00741D03" w:rsidRPr="00A82582" w14:paraId="6187CB0E" w14:textId="77777777" w:rsidTr="00696D15">
        <w:trPr>
          <w:trHeight w:val="20"/>
        </w:trPr>
        <w:tc>
          <w:tcPr>
            <w:tcW w:w="369" w:type="pct"/>
            <w:tcBorders>
              <w:top w:val="single" w:sz="8" w:space="0" w:color="000000"/>
              <w:left w:val="single" w:sz="8" w:space="0" w:color="000000"/>
              <w:bottom w:val="single" w:sz="8" w:space="0" w:color="000000"/>
              <w:right w:val="single" w:sz="8" w:space="0" w:color="000000"/>
            </w:tcBorders>
            <w:vAlign w:val="center"/>
          </w:tcPr>
          <w:p w14:paraId="56C26E65" w14:textId="77777777" w:rsidR="00741D03" w:rsidRPr="00A82582" w:rsidRDefault="00741D03" w:rsidP="00696D15">
            <w:pPr>
              <w:spacing w:line="276" w:lineRule="auto"/>
              <w:rPr>
                <w:b/>
                <w:bCs/>
              </w:rPr>
            </w:pPr>
            <w:r>
              <w:rPr>
                <w:b/>
                <w:bCs/>
              </w:rPr>
              <w:t>Scheme</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11F4ED" w14:textId="77777777" w:rsidR="00741D03" w:rsidRPr="00A82582" w:rsidRDefault="00741D03" w:rsidP="00696D15">
            <w:pPr>
              <w:spacing w:line="276" w:lineRule="auto"/>
            </w:pPr>
            <w:r w:rsidRPr="00A82582">
              <w:rPr>
                <w:b/>
                <w:bC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EE18F0" w14:textId="77777777" w:rsidR="00741D03" w:rsidRPr="00A82582" w:rsidRDefault="00741D03" w:rsidP="00696D15">
            <w:pPr>
              <w:spacing w:line="276" w:lineRule="auto"/>
            </w:pPr>
            <w:r w:rsidRPr="00A82582">
              <w:rPr>
                <w:b/>
                <w:bC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3F9E4E" w14:textId="77777777" w:rsidR="00741D03" w:rsidRPr="00A82582" w:rsidRDefault="00741D03" w:rsidP="00696D15">
            <w:pPr>
              <w:spacing w:line="276" w:lineRule="auto"/>
            </w:pPr>
            <w:r w:rsidRPr="00A82582">
              <w:rPr>
                <w:b/>
                <w:bCs/>
              </w:rPr>
              <w:t>Top1</w:t>
            </w:r>
            <w:r>
              <w:rPr>
                <w:b/>
                <w:bCs/>
              </w:rPr>
              <w:t>/</w:t>
            </w:r>
            <w:r w:rsidRPr="00A82582">
              <w:rPr>
                <w:b/>
                <w:bCs/>
              </w:rPr>
              <w:t>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A8FE7C" w14:textId="77777777" w:rsidR="00741D03" w:rsidRPr="00A82582" w:rsidRDefault="00741D03" w:rsidP="00696D15">
            <w:pPr>
              <w:spacing w:line="276" w:lineRule="auto"/>
            </w:pPr>
            <w:r w:rsidRPr="00A82582">
              <w:rPr>
                <w:b/>
                <w:bCs/>
              </w:rPr>
              <w:t>Top1</w:t>
            </w:r>
            <w:r>
              <w:rPr>
                <w:b/>
                <w:bCs/>
              </w:rPr>
              <w:t>/</w:t>
            </w:r>
            <w:r w:rsidRPr="00A82582">
              <w:rPr>
                <w:b/>
                <w:bCs/>
              </w:rPr>
              <w:t>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37C752" w14:textId="77777777" w:rsidR="00741D03" w:rsidRPr="00A82582" w:rsidRDefault="00741D03" w:rsidP="00696D15">
            <w:pPr>
              <w:spacing w:line="276" w:lineRule="auto"/>
            </w:pPr>
            <w:r w:rsidRPr="00A82582">
              <w:rPr>
                <w:b/>
                <w:bCs/>
              </w:rPr>
              <w:t>Top1</w:t>
            </w:r>
            <w:r>
              <w:rPr>
                <w:b/>
                <w:bCs/>
              </w:rPr>
              <w:t>/</w:t>
            </w:r>
            <w:r w:rsidRPr="00A82582">
              <w:rPr>
                <w:b/>
                <w:bCs/>
              </w:rPr>
              <w:t>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E65A65" w14:textId="77777777" w:rsidR="00741D03" w:rsidRPr="00A82582" w:rsidRDefault="00741D03" w:rsidP="00696D15">
            <w:pPr>
              <w:spacing w:line="276" w:lineRule="auto"/>
            </w:pPr>
            <w:r w:rsidRPr="00A82582">
              <w:rPr>
                <w:b/>
                <w:bCs/>
              </w:rPr>
              <w:t>Top1</w:t>
            </w:r>
            <w:r>
              <w:rPr>
                <w:b/>
                <w:bCs/>
              </w:rPr>
              <w:t>/</w:t>
            </w:r>
            <w:r w:rsidRPr="00A82582">
              <w:rPr>
                <w:b/>
                <w:bCs/>
              </w:rPr>
              <w:t>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F26CB14" w14:textId="77777777" w:rsidR="00741D03" w:rsidRPr="00A82582" w:rsidRDefault="00741D03" w:rsidP="00696D15">
            <w:pPr>
              <w:spacing w:line="276" w:lineRule="auto"/>
            </w:pPr>
            <w:r w:rsidRPr="00A82582">
              <w:rPr>
                <w:b/>
                <w:bC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E4997CD" w14:textId="77777777" w:rsidR="00741D03" w:rsidRPr="00A82582" w:rsidRDefault="00741D03" w:rsidP="00696D15">
            <w:pPr>
              <w:spacing w:line="276" w:lineRule="auto"/>
            </w:pPr>
            <w:r w:rsidRPr="00A82582">
              <w:rPr>
                <w:b/>
                <w:bC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85195FF" w14:textId="77777777" w:rsidR="00741D03" w:rsidRPr="00A82582" w:rsidRDefault="00741D03" w:rsidP="00696D15">
            <w:pPr>
              <w:spacing w:line="276" w:lineRule="auto"/>
            </w:pPr>
            <w:r w:rsidRPr="00A82582">
              <w:rPr>
                <w:b/>
                <w:bC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CF441AA" w14:textId="77777777" w:rsidR="00741D03" w:rsidRPr="00A82582" w:rsidRDefault="00741D03" w:rsidP="00696D15">
            <w:pPr>
              <w:spacing w:line="276" w:lineRule="auto"/>
            </w:pPr>
            <w:r w:rsidRPr="00A82582">
              <w:rPr>
                <w:b/>
                <w:bCs/>
              </w:rPr>
              <w:t>Ave RSRP diff</w:t>
            </w:r>
          </w:p>
        </w:tc>
      </w:tr>
      <w:tr w:rsidR="00741D03" w:rsidRPr="00A82582" w14:paraId="034E8B43" w14:textId="77777777" w:rsidTr="00696D15">
        <w:trPr>
          <w:trHeight w:val="20"/>
        </w:trPr>
        <w:tc>
          <w:tcPr>
            <w:tcW w:w="369" w:type="pct"/>
            <w:vMerge w:val="restart"/>
            <w:tcBorders>
              <w:top w:val="single" w:sz="8" w:space="0" w:color="000000"/>
              <w:left w:val="single" w:sz="8" w:space="0" w:color="000000"/>
              <w:right w:val="single" w:sz="8" w:space="0" w:color="000000"/>
            </w:tcBorders>
            <w:vAlign w:val="center"/>
          </w:tcPr>
          <w:p w14:paraId="3185D00C" w14:textId="77777777" w:rsidR="00741D03" w:rsidRPr="00A82582" w:rsidRDefault="00741D03" w:rsidP="00696D15">
            <w:pPr>
              <w:spacing w:line="276" w:lineRule="auto"/>
            </w:pPr>
            <w:r>
              <w:t>Non-AI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8B2EC7" w14:textId="77777777" w:rsidR="00741D03" w:rsidRPr="00A82582" w:rsidRDefault="00741D03" w:rsidP="00696D15">
            <w:pPr>
              <w:spacing w:line="276" w:lineRule="auto"/>
            </w:pPr>
            <w:r w:rsidRPr="00A82582">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8E8100" w14:textId="77777777" w:rsidR="00741D03" w:rsidRPr="00A82582" w:rsidRDefault="00741D03" w:rsidP="00696D15">
            <w:pPr>
              <w:spacing w:line="276" w:lineRule="auto"/>
            </w:pPr>
            <w:r w:rsidRPr="00A82582">
              <w:t>93.44%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F7CED1" w14:textId="77777777" w:rsidR="00741D03" w:rsidRPr="00A82582" w:rsidRDefault="00741D03" w:rsidP="00696D15">
            <w:pPr>
              <w:spacing w:line="276" w:lineRule="auto"/>
            </w:pPr>
            <w:r w:rsidRPr="00A82582">
              <w:t>97.96%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C5FE78" w14:textId="77777777" w:rsidR="00741D03" w:rsidRPr="00A82582" w:rsidRDefault="00741D03" w:rsidP="00696D15">
            <w:pPr>
              <w:spacing w:line="276" w:lineRule="auto"/>
            </w:pPr>
            <w:r w:rsidRPr="00A82582">
              <w:t>98.89%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C01391" w14:textId="77777777" w:rsidR="00741D03" w:rsidRPr="00A82582" w:rsidRDefault="00741D03" w:rsidP="00696D15">
            <w:pPr>
              <w:spacing w:line="276" w:lineRule="auto"/>
            </w:pPr>
            <w:r w:rsidRPr="00A82582">
              <w:t>99.37%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BB7094" w14:textId="77777777" w:rsidR="00741D03" w:rsidRPr="00A82582" w:rsidRDefault="00741D03" w:rsidP="00696D15">
            <w:pPr>
              <w:spacing w:line="276" w:lineRule="auto"/>
            </w:pPr>
            <w:r w:rsidRPr="00A82582">
              <w:t>99.66%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FDA9B81" w14:textId="77777777" w:rsidR="00741D03" w:rsidRPr="00A82582" w:rsidRDefault="00741D03" w:rsidP="00696D15">
            <w:pPr>
              <w:spacing w:line="276" w:lineRule="auto"/>
            </w:pPr>
            <w:r w:rsidRPr="00A82582">
              <w:t>97.33%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08C977B" w14:textId="77777777" w:rsidR="00741D03" w:rsidRPr="00A82582" w:rsidRDefault="00741D03" w:rsidP="00696D15">
            <w:pPr>
              <w:spacing w:line="276" w:lineRule="auto"/>
            </w:pPr>
            <w:r w:rsidRPr="00A82582">
              <w:t>99.03%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C9C07A7" w14:textId="77777777" w:rsidR="00741D03" w:rsidRPr="00A82582" w:rsidRDefault="00741D03" w:rsidP="00696D15">
            <w:pPr>
              <w:spacing w:line="276" w:lineRule="auto"/>
            </w:pPr>
            <w:r w:rsidRPr="00A82582">
              <w:t>99.72%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8DE4D75" w14:textId="77777777" w:rsidR="00741D03" w:rsidRPr="00A82582" w:rsidRDefault="00741D03" w:rsidP="00696D15">
            <w:pPr>
              <w:spacing w:line="276" w:lineRule="auto"/>
            </w:pPr>
            <w:r w:rsidRPr="00A82582">
              <w:t>0.097</w:t>
            </w:r>
            <w:r>
              <w:t xml:space="preserve"> </w:t>
            </w:r>
            <w:r w:rsidRPr="00A82582">
              <w:t>dB</w:t>
            </w:r>
          </w:p>
        </w:tc>
      </w:tr>
      <w:tr w:rsidR="00741D03" w:rsidRPr="00A82582" w14:paraId="2273A208" w14:textId="77777777" w:rsidTr="00696D15">
        <w:trPr>
          <w:trHeight w:val="20"/>
        </w:trPr>
        <w:tc>
          <w:tcPr>
            <w:tcW w:w="369" w:type="pct"/>
            <w:vMerge/>
            <w:tcBorders>
              <w:left w:val="single" w:sz="8" w:space="0" w:color="000000"/>
              <w:right w:val="single" w:sz="8" w:space="0" w:color="000000"/>
            </w:tcBorders>
            <w:vAlign w:val="center"/>
          </w:tcPr>
          <w:p w14:paraId="77414E0C" w14:textId="77777777" w:rsidR="00741D03" w:rsidRPr="00A82582" w:rsidRDefault="00741D03" w:rsidP="00696D15">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5C11DB" w14:textId="77777777" w:rsidR="00741D03" w:rsidRPr="00A82582" w:rsidRDefault="00741D03" w:rsidP="00696D15">
            <w:pPr>
              <w:spacing w:line="276" w:lineRule="auto"/>
            </w:pPr>
            <w:r w:rsidRPr="00A82582">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25D3E7" w14:textId="77777777" w:rsidR="00741D03" w:rsidRPr="00A82582" w:rsidRDefault="00741D03" w:rsidP="00696D15">
            <w:pPr>
              <w:spacing w:line="276" w:lineRule="auto"/>
            </w:pPr>
            <w:r w:rsidRPr="00A82582">
              <w:t>60.50%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3F1A7D" w14:textId="77777777" w:rsidR="00741D03" w:rsidRPr="00A82582" w:rsidRDefault="00741D03" w:rsidP="00696D15">
            <w:pPr>
              <w:spacing w:line="276" w:lineRule="auto"/>
            </w:pPr>
            <w:r w:rsidRPr="00A82582">
              <w:t>91.90%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E7F184" w14:textId="77777777" w:rsidR="00741D03" w:rsidRPr="00A82582" w:rsidRDefault="00741D03" w:rsidP="00696D15">
            <w:pPr>
              <w:spacing w:line="276" w:lineRule="auto"/>
            </w:pPr>
            <w:r w:rsidRPr="00A82582">
              <w:t>97.71%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29596E" w14:textId="77777777" w:rsidR="00741D03" w:rsidRPr="00A82582" w:rsidRDefault="00741D03" w:rsidP="00696D15">
            <w:pPr>
              <w:spacing w:line="276" w:lineRule="auto"/>
            </w:pPr>
            <w:r w:rsidRPr="00A82582">
              <w:t>98.86%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5889D6" w14:textId="77777777" w:rsidR="00741D03" w:rsidRPr="00A82582" w:rsidRDefault="00741D03" w:rsidP="00696D15">
            <w:pPr>
              <w:spacing w:line="276" w:lineRule="auto"/>
            </w:pPr>
            <w:r w:rsidRPr="00A82582">
              <w:t>99.30%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0AC850D" w14:textId="77777777" w:rsidR="00741D03" w:rsidRPr="00A82582" w:rsidRDefault="00741D03" w:rsidP="00696D15">
            <w:pPr>
              <w:spacing w:line="276" w:lineRule="auto"/>
            </w:pPr>
            <w:r w:rsidRPr="00A82582">
              <w:t>78.03%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57900F0" w14:textId="77777777" w:rsidR="00741D03" w:rsidRPr="00A82582" w:rsidRDefault="00741D03" w:rsidP="00696D15">
            <w:pPr>
              <w:spacing w:line="276" w:lineRule="auto"/>
            </w:pPr>
            <w:r w:rsidRPr="00A82582">
              <w:t>93.51%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E25E062" w14:textId="77777777" w:rsidR="00741D03" w:rsidRPr="00A82582" w:rsidRDefault="00741D03" w:rsidP="00696D15">
            <w:pPr>
              <w:spacing w:line="276" w:lineRule="auto"/>
            </w:pPr>
            <w:r w:rsidRPr="00A82582">
              <w:t>99.14%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E1E10B4" w14:textId="77777777" w:rsidR="00741D03" w:rsidRPr="00A82582" w:rsidRDefault="00741D03" w:rsidP="00696D15">
            <w:pPr>
              <w:spacing w:line="276" w:lineRule="auto"/>
            </w:pPr>
            <w:r w:rsidRPr="00A82582">
              <w:t>0.656 dB</w:t>
            </w:r>
          </w:p>
        </w:tc>
      </w:tr>
      <w:tr w:rsidR="00741D03" w:rsidRPr="00A82582" w14:paraId="19497687" w14:textId="77777777" w:rsidTr="00696D15">
        <w:trPr>
          <w:trHeight w:val="20"/>
        </w:trPr>
        <w:tc>
          <w:tcPr>
            <w:tcW w:w="369" w:type="pct"/>
            <w:vMerge/>
            <w:tcBorders>
              <w:left w:val="single" w:sz="8" w:space="0" w:color="000000"/>
              <w:right w:val="single" w:sz="8" w:space="0" w:color="000000"/>
            </w:tcBorders>
            <w:vAlign w:val="center"/>
          </w:tcPr>
          <w:p w14:paraId="491BE22D" w14:textId="77777777" w:rsidR="00741D03" w:rsidRPr="00A82582" w:rsidRDefault="00741D03" w:rsidP="00696D15">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C0A6F2" w14:textId="77777777" w:rsidR="00741D03" w:rsidRPr="00A82582" w:rsidRDefault="00741D03" w:rsidP="00696D15">
            <w:pPr>
              <w:spacing w:line="276" w:lineRule="auto"/>
            </w:pPr>
            <w:r w:rsidRPr="00A82582">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D18081" w14:textId="77777777" w:rsidR="00741D03" w:rsidRPr="00A82582" w:rsidRDefault="00741D03" w:rsidP="00696D15">
            <w:pPr>
              <w:spacing w:line="276" w:lineRule="auto"/>
            </w:pPr>
            <w:r w:rsidRPr="00AC1221">
              <w:t>59.60%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3BD8F6" w14:textId="77777777" w:rsidR="00741D03" w:rsidRPr="00A82582" w:rsidRDefault="00741D03" w:rsidP="00696D15">
            <w:pPr>
              <w:spacing w:line="276" w:lineRule="auto"/>
            </w:pPr>
            <w:r w:rsidRPr="00AC1221">
              <w:t>78.48%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FF3833" w14:textId="77777777" w:rsidR="00741D03" w:rsidRPr="00A82582" w:rsidRDefault="00741D03" w:rsidP="00696D15">
            <w:pPr>
              <w:spacing w:line="276" w:lineRule="auto"/>
            </w:pPr>
            <w:r w:rsidRPr="00AC1221">
              <w:t>87.42%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1BC669" w14:textId="77777777" w:rsidR="00741D03" w:rsidRPr="00A82582" w:rsidRDefault="00741D03" w:rsidP="00696D15">
            <w:pPr>
              <w:spacing w:line="276" w:lineRule="auto"/>
            </w:pPr>
            <w:r w:rsidRPr="00AC1221">
              <w:t>91.55%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97615E" w14:textId="77777777" w:rsidR="00741D03" w:rsidRPr="00A82582" w:rsidRDefault="00741D03" w:rsidP="00696D15">
            <w:pPr>
              <w:spacing w:line="276" w:lineRule="auto"/>
            </w:pPr>
            <w:r w:rsidRPr="00AC1221">
              <w:t>93.93%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C7F27F9" w14:textId="77777777" w:rsidR="00741D03" w:rsidRPr="00A82582" w:rsidRDefault="00741D03" w:rsidP="00696D15">
            <w:pPr>
              <w:spacing w:line="276" w:lineRule="auto"/>
            </w:pPr>
            <w:r w:rsidRPr="00AC1221">
              <w:t>75.52%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52D2040" w14:textId="77777777" w:rsidR="00741D03" w:rsidRPr="00A82582" w:rsidRDefault="00741D03" w:rsidP="00696D15">
            <w:pPr>
              <w:spacing w:line="276" w:lineRule="auto"/>
            </w:pPr>
            <w:r w:rsidRPr="00AC1221">
              <w:t>88.96%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F3AF1D8" w14:textId="77777777" w:rsidR="00741D03" w:rsidRPr="00A82582" w:rsidRDefault="00741D03" w:rsidP="00696D15">
            <w:pPr>
              <w:spacing w:line="276" w:lineRule="auto"/>
            </w:pPr>
            <w:r w:rsidRPr="00AC1221">
              <w:t>95.47%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35CC6F6" w14:textId="77777777" w:rsidR="00741D03" w:rsidRPr="00A82582" w:rsidRDefault="00741D03" w:rsidP="00696D15">
            <w:pPr>
              <w:spacing w:line="276" w:lineRule="auto"/>
            </w:pPr>
            <w:r w:rsidRPr="00AC1221">
              <w:t>1.063 dB</w:t>
            </w:r>
          </w:p>
        </w:tc>
      </w:tr>
      <w:tr w:rsidR="00741D03" w:rsidRPr="00A82582" w14:paraId="6BCC2620" w14:textId="77777777" w:rsidTr="00696D15">
        <w:trPr>
          <w:trHeight w:val="20"/>
        </w:trPr>
        <w:tc>
          <w:tcPr>
            <w:tcW w:w="369" w:type="pct"/>
            <w:vMerge/>
            <w:tcBorders>
              <w:left w:val="single" w:sz="8" w:space="0" w:color="000000"/>
              <w:bottom w:val="single" w:sz="8" w:space="0" w:color="000000"/>
              <w:right w:val="single" w:sz="8" w:space="0" w:color="000000"/>
            </w:tcBorders>
            <w:vAlign w:val="center"/>
          </w:tcPr>
          <w:p w14:paraId="3254E47F" w14:textId="77777777" w:rsidR="00741D03" w:rsidRPr="00A82582" w:rsidRDefault="00741D03" w:rsidP="00696D15">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CEB29A" w14:textId="77777777" w:rsidR="00741D03" w:rsidRPr="00A82582" w:rsidRDefault="00741D03" w:rsidP="00696D15">
            <w:pPr>
              <w:spacing w:line="276" w:lineRule="auto"/>
            </w:pPr>
            <w:r w:rsidRPr="00A82582">
              <w:t>4WB</w:t>
            </w:r>
            <w: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A6AF4F" w14:textId="77777777" w:rsidR="00741D03" w:rsidRPr="00A82582" w:rsidRDefault="00741D03" w:rsidP="00696D15">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A06328" w14:textId="77777777" w:rsidR="00741D03" w:rsidRPr="00A82582" w:rsidRDefault="00741D03" w:rsidP="00696D15">
            <w:pPr>
              <w:spacing w:line="276" w:lineRule="auto"/>
            </w:pPr>
            <w:r w:rsidRPr="00A82582">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08E04D" w14:textId="77777777" w:rsidR="00741D03" w:rsidRPr="00A82582" w:rsidRDefault="00741D03" w:rsidP="00696D15">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91E407" w14:textId="77777777" w:rsidR="00741D03" w:rsidRPr="00A82582" w:rsidRDefault="00741D03" w:rsidP="00696D15">
            <w:pPr>
              <w:spacing w:line="276" w:lineRule="auto"/>
            </w:pPr>
            <w:r w:rsidRPr="00A82582">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E5DCA1" w14:textId="77777777" w:rsidR="00741D03" w:rsidRPr="00A82582" w:rsidRDefault="00741D03" w:rsidP="00696D15">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14DB82D" w14:textId="77777777" w:rsidR="00741D03" w:rsidRPr="00A82582" w:rsidRDefault="00741D03" w:rsidP="00696D15">
            <w:pPr>
              <w:spacing w:line="276" w:lineRule="auto"/>
            </w:pPr>
            <w:r w:rsidRPr="00A82582">
              <w:t>1.02%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D9F45DB" w14:textId="77777777" w:rsidR="00741D03" w:rsidRPr="00A82582" w:rsidRDefault="00741D03" w:rsidP="00696D15">
            <w:pPr>
              <w:spacing w:line="276" w:lineRule="auto"/>
            </w:pPr>
            <w:r w:rsidRPr="00A82582">
              <w:t>2.26%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2479C2F" w14:textId="77777777" w:rsidR="00741D03" w:rsidRPr="00A82582" w:rsidRDefault="00741D03" w:rsidP="00696D15">
            <w:pPr>
              <w:spacing w:line="276" w:lineRule="auto"/>
            </w:pPr>
            <w:r w:rsidRPr="00A82582">
              <w:t>6.61%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03F69D7" w14:textId="77777777" w:rsidR="00741D03" w:rsidRPr="00A82582" w:rsidRDefault="00741D03" w:rsidP="00696D15">
            <w:pPr>
              <w:spacing w:line="276" w:lineRule="auto"/>
            </w:pPr>
            <w:r w:rsidRPr="00A82582">
              <w:t>11.497 dB</w:t>
            </w:r>
          </w:p>
        </w:tc>
      </w:tr>
      <w:tr w:rsidR="00741D03" w:rsidRPr="00A82582" w14:paraId="02B4EF2C" w14:textId="77777777" w:rsidTr="00696D15">
        <w:trPr>
          <w:trHeight w:val="20"/>
        </w:trPr>
        <w:tc>
          <w:tcPr>
            <w:tcW w:w="369" w:type="pct"/>
            <w:vMerge w:val="restart"/>
            <w:tcBorders>
              <w:top w:val="single" w:sz="8" w:space="0" w:color="000000"/>
              <w:left w:val="single" w:sz="8" w:space="0" w:color="000000"/>
              <w:right w:val="single" w:sz="8" w:space="0" w:color="000000"/>
            </w:tcBorders>
            <w:vAlign w:val="center"/>
          </w:tcPr>
          <w:p w14:paraId="11DF77A0" w14:textId="77777777" w:rsidR="00741D03" w:rsidRPr="00A82582" w:rsidRDefault="00741D03" w:rsidP="00696D15">
            <w:pPr>
              <w:spacing w:line="276" w:lineRule="auto"/>
            </w:pPr>
            <w:r>
              <w:t>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4FCF6D6" w14:textId="77777777" w:rsidR="00741D03" w:rsidRPr="00A82582" w:rsidRDefault="00741D03" w:rsidP="00696D15">
            <w:pPr>
              <w:spacing w:line="276" w:lineRule="auto"/>
            </w:pPr>
            <w:r w:rsidRPr="00A82582">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96550C" w14:textId="77777777" w:rsidR="00741D03" w:rsidRPr="00A82582" w:rsidRDefault="00741D03" w:rsidP="00696D15">
            <w:pPr>
              <w:spacing w:line="276" w:lineRule="auto"/>
            </w:pPr>
            <w:r w:rsidRPr="00A82582">
              <w:t>83.27%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D497704" w14:textId="77777777" w:rsidR="00741D03" w:rsidRPr="00A82582" w:rsidRDefault="00741D03" w:rsidP="00696D15">
            <w:pPr>
              <w:spacing w:line="276" w:lineRule="auto"/>
            </w:pPr>
            <w:r w:rsidRPr="00A82582">
              <w:t>95.71%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679D23" w14:textId="77777777" w:rsidR="00741D03" w:rsidRPr="00A82582" w:rsidRDefault="00741D03" w:rsidP="00696D15">
            <w:pPr>
              <w:spacing w:line="276" w:lineRule="auto"/>
            </w:pPr>
            <w:r w:rsidRPr="00A82582">
              <w:t>98.21%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040288" w14:textId="77777777" w:rsidR="00741D03" w:rsidRPr="00A82582" w:rsidRDefault="00741D03" w:rsidP="00696D15">
            <w:pPr>
              <w:spacing w:line="276" w:lineRule="auto"/>
            </w:pPr>
            <w:r w:rsidRPr="00A82582">
              <w:t>98.97%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E20BCC" w14:textId="77777777" w:rsidR="00741D03" w:rsidRPr="00A82582" w:rsidRDefault="00741D03" w:rsidP="00696D15">
            <w:pPr>
              <w:spacing w:line="276" w:lineRule="auto"/>
            </w:pPr>
            <w:r w:rsidRPr="00A82582">
              <w:t>99.37%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EEB7CA2" w14:textId="77777777" w:rsidR="00741D03" w:rsidRPr="00A82582" w:rsidRDefault="00741D03" w:rsidP="00696D15">
            <w:pPr>
              <w:spacing w:line="276" w:lineRule="auto"/>
            </w:pPr>
            <w:r w:rsidRPr="00A82582">
              <w:t>94.98%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B191F6E" w14:textId="77777777" w:rsidR="00741D03" w:rsidRPr="00A82582" w:rsidRDefault="00741D03" w:rsidP="00696D15">
            <w:pPr>
              <w:spacing w:line="276" w:lineRule="auto"/>
            </w:pPr>
            <w:r w:rsidRPr="00A82582">
              <w:t>98.65%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DD78ADD" w14:textId="77777777" w:rsidR="00741D03" w:rsidRPr="00A82582" w:rsidRDefault="00741D03" w:rsidP="00696D15">
            <w:pPr>
              <w:spacing w:line="276" w:lineRule="auto"/>
            </w:pPr>
            <w:r w:rsidRPr="00A82582">
              <w:t>99.62%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0F71A33" w14:textId="77777777" w:rsidR="00741D03" w:rsidRPr="00A82582" w:rsidRDefault="00741D03" w:rsidP="00696D15">
            <w:pPr>
              <w:spacing w:line="276" w:lineRule="auto"/>
            </w:pPr>
            <w:r w:rsidRPr="00A82582">
              <w:t>0.178 dB</w:t>
            </w:r>
          </w:p>
        </w:tc>
      </w:tr>
      <w:tr w:rsidR="00741D03" w:rsidRPr="00A82582" w14:paraId="74BA095E" w14:textId="77777777" w:rsidTr="00696D15">
        <w:trPr>
          <w:trHeight w:val="20"/>
        </w:trPr>
        <w:tc>
          <w:tcPr>
            <w:tcW w:w="369" w:type="pct"/>
            <w:vMerge/>
            <w:tcBorders>
              <w:left w:val="single" w:sz="8" w:space="0" w:color="000000"/>
              <w:right w:val="single" w:sz="8" w:space="0" w:color="000000"/>
            </w:tcBorders>
            <w:vAlign w:val="center"/>
          </w:tcPr>
          <w:p w14:paraId="724819E3" w14:textId="77777777" w:rsidR="00741D03" w:rsidRPr="00A82582" w:rsidRDefault="00741D03" w:rsidP="00696D15">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160E6E" w14:textId="77777777" w:rsidR="00741D03" w:rsidRPr="00A82582" w:rsidRDefault="00741D03" w:rsidP="00696D15">
            <w:pPr>
              <w:spacing w:line="276" w:lineRule="auto"/>
            </w:pPr>
            <w:r w:rsidRPr="00A82582">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347133" w14:textId="77777777" w:rsidR="00741D03" w:rsidRPr="00A82582" w:rsidRDefault="00741D03" w:rsidP="00696D15">
            <w:pPr>
              <w:spacing w:line="276" w:lineRule="auto"/>
            </w:pPr>
            <w:r w:rsidRPr="00A82582">
              <w:t>70.63%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E75FD5" w14:textId="77777777" w:rsidR="00741D03" w:rsidRPr="00A82582" w:rsidRDefault="00741D03" w:rsidP="00696D15">
            <w:pPr>
              <w:spacing w:line="276" w:lineRule="auto"/>
            </w:pPr>
            <w:r w:rsidRPr="00A82582">
              <w:t>87.45%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5451F6" w14:textId="77777777" w:rsidR="00741D03" w:rsidRPr="00A82582" w:rsidRDefault="00741D03" w:rsidP="00696D15">
            <w:pPr>
              <w:spacing w:line="276" w:lineRule="auto"/>
            </w:pPr>
            <w:r w:rsidRPr="00A82582">
              <w:t>93.99%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D90D33" w14:textId="77777777" w:rsidR="00741D03" w:rsidRPr="00A82582" w:rsidRDefault="00741D03" w:rsidP="00696D15">
            <w:pPr>
              <w:spacing w:line="276" w:lineRule="auto"/>
            </w:pPr>
            <w:r w:rsidRPr="00A82582">
              <w:t>96.04%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DC5EA0" w14:textId="77777777" w:rsidR="00741D03" w:rsidRPr="00A82582" w:rsidRDefault="00741D03" w:rsidP="00696D15">
            <w:pPr>
              <w:spacing w:line="276" w:lineRule="auto"/>
            </w:pPr>
            <w:r w:rsidRPr="00A82582">
              <w:t>97.20%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C271F22" w14:textId="77777777" w:rsidR="00741D03" w:rsidRPr="00A82582" w:rsidRDefault="00741D03" w:rsidP="00696D15">
            <w:pPr>
              <w:spacing w:line="276" w:lineRule="auto"/>
            </w:pPr>
            <w:r w:rsidRPr="00A82582">
              <w:t>85.89%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3E20A41" w14:textId="77777777" w:rsidR="00741D03" w:rsidRPr="00A82582" w:rsidRDefault="00741D03" w:rsidP="00696D15">
            <w:pPr>
              <w:spacing w:line="276" w:lineRule="auto"/>
            </w:pPr>
            <w:r w:rsidRPr="00A82582">
              <w:t>94.82%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1B05494" w14:textId="77777777" w:rsidR="00741D03" w:rsidRPr="00A82582" w:rsidRDefault="00741D03" w:rsidP="00696D15">
            <w:pPr>
              <w:spacing w:line="276" w:lineRule="auto"/>
            </w:pPr>
            <w:r w:rsidRPr="00A82582">
              <w:t>98.21%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4A97A00" w14:textId="77777777" w:rsidR="00741D03" w:rsidRPr="00A82582" w:rsidRDefault="00741D03" w:rsidP="00696D15">
            <w:pPr>
              <w:spacing w:line="276" w:lineRule="auto"/>
            </w:pPr>
            <w:r w:rsidRPr="00A82582">
              <w:t>0.533 dB</w:t>
            </w:r>
          </w:p>
        </w:tc>
      </w:tr>
      <w:tr w:rsidR="00741D03" w:rsidRPr="00A82582" w14:paraId="5C75F741" w14:textId="77777777" w:rsidTr="00696D15">
        <w:trPr>
          <w:trHeight w:val="20"/>
        </w:trPr>
        <w:tc>
          <w:tcPr>
            <w:tcW w:w="369" w:type="pct"/>
            <w:vMerge/>
            <w:tcBorders>
              <w:left w:val="single" w:sz="8" w:space="0" w:color="000000"/>
              <w:bottom w:val="single" w:sz="8" w:space="0" w:color="000000"/>
              <w:right w:val="single" w:sz="8" w:space="0" w:color="000000"/>
            </w:tcBorders>
            <w:vAlign w:val="center"/>
          </w:tcPr>
          <w:p w14:paraId="20066445" w14:textId="77777777" w:rsidR="00741D03" w:rsidRPr="00A82582" w:rsidRDefault="00741D03" w:rsidP="00696D15">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416E21" w14:textId="77777777" w:rsidR="00741D03" w:rsidRPr="00A82582" w:rsidRDefault="00741D03" w:rsidP="00696D15">
            <w:pPr>
              <w:spacing w:line="276" w:lineRule="auto"/>
            </w:pPr>
            <w:r w:rsidRPr="00A82582">
              <w:t>4WB</w:t>
            </w:r>
            <w: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2AB144" w14:textId="77777777" w:rsidR="00741D03" w:rsidRPr="00A82582" w:rsidRDefault="00741D03" w:rsidP="00696D15">
            <w:pPr>
              <w:spacing w:line="276" w:lineRule="auto"/>
            </w:pPr>
            <w:r w:rsidRPr="00A82582">
              <w:t>54.96%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DF7044" w14:textId="77777777" w:rsidR="00741D03" w:rsidRPr="00A82582" w:rsidRDefault="00741D03" w:rsidP="00696D15">
            <w:pPr>
              <w:spacing w:line="276" w:lineRule="auto"/>
            </w:pPr>
            <w:r w:rsidRPr="00A82582">
              <w:t>77.74%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E2D67D" w14:textId="77777777" w:rsidR="00741D03" w:rsidRPr="00A82582" w:rsidRDefault="00741D03" w:rsidP="00696D15">
            <w:pPr>
              <w:spacing w:line="276" w:lineRule="auto"/>
            </w:pPr>
            <w:r w:rsidRPr="00A82582">
              <w:t>89.88%</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4B67EE" w14:textId="77777777" w:rsidR="00741D03" w:rsidRPr="00A82582" w:rsidRDefault="00741D03" w:rsidP="00696D15">
            <w:pPr>
              <w:spacing w:line="276" w:lineRule="auto"/>
            </w:pPr>
            <w:r w:rsidRPr="00A82582">
              <w:t>94.10%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DEEC4D" w14:textId="77777777" w:rsidR="00741D03" w:rsidRPr="00A82582" w:rsidRDefault="00741D03" w:rsidP="00696D15">
            <w:pPr>
              <w:spacing w:line="276" w:lineRule="auto"/>
            </w:pPr>
            <w:r w:rsidRPr="00A82582">
              <w:t>95.84%</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21C33D1" w14:textId="77777777" w:rsidR="00741D03" w:rsidRPr="00A82582" w:rsidRDefault="00741D03" w:rsidP="00696D15">
            <w:pPr>
              <w:spacing w:line="276" w:lineRule="auto"/>
            </w:pPr>
            <w:r w:rsidRPr="00A82582">
              <w:t>72.32%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EFCBDDA" w14:textId="77777777" w:rsidR="00741D03" w:rsidRPr="00A82582" w:rsidRDefault="00741D03" w:rsidP="00696D15">
            <w:pPr>
              <w:spacing w:line="276" w:lineRule="auto"/>
            </w:pPr>
            <w:r w:rsidRPr="00A82582">
              <w:t>88.66%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10C47BB" w14:textId="77777777" w:rsidR="00741D03" w:rsidRPr="00A82582" w:rsidRDefault="00741D03" w:rsidP="00696D15">
            <w:pPr>
              <w:spacing w:line="276" w:lineRule="auto"/>
            </w:pPr>
            <w:r w:rsidRPr="00A82582">
              <w:t>96.37%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F28D4BB" w14:textId="77777777" w:rsidR="00741D03" w:rsidRPr="00A82582" w:rsidRDefault="00741D03" w:rsidP="00696D15">
            <w:pPr>
              <w:spacing w:line="276" w:lineRule="auto"/>
            </w:pPr>
            <w:r w:rsidRPr="00A82582">
              <w:t>1.049 dB</w:t>
            </w:r>
          </w:p>
        </w:tc>
      </w:tr>
    </w:tbl>
    <w:p w14:paraId="349B530E" w14:textId="77777777" w:rsidR="00741D03" w:rsidRDefault="00741D03" w:rsidP="00741D03">
      <w:pPr>
        <w:pStyle w:val="a4"/>
        <w:spacing w:line="276" w:lineRule="auto"/>
        <w:ind w:left="720"/>
      </w:pPr>
    </w:p>
    <w:p w14:paraId="45CDFCC7" w14:textId="709FC735" w:rsidR="00741D03" w:rsidRDefault="00741D03" w:rsidP="00741D03">
      <w:pPr>
        <w:pStyle w:val="a4"/>
        <w:jc w:val="center"/>
      </w:pPr>
      <w:bookmarkStart w:id="28" w:name="_Ref110632398"/>
      <w:bookmarkStart w:id="29" w:name="_Ref127532995"/>
      <w:r>
        <w:t xml:space="preserve">Table </w:t>
      </w:r>
      <w:fldSimple w:instr=" SEQ Table \* ARABIC ">
        <w:r w:rsidR="00BB6C76">
          <w:rPr>
            <w:noProof/>
          </w:rPr>
          <w:t>5</w:t>
        </w:r>
      </w:fldSimple>
      <w:bookmarkEnd w:id="28"/>
      <w:r>
        <w:t xml:space="preserve"> L1-RSRP performance with 30km/h</w:t>
      </w:r>
      <w:bookmarkEnd w:id="29"/>
    </w:p>
    <w:tbl>
      <w:tblPr>
        <w:tblW w:w="5000" w:type="pct"/>
        <w:tblLayout w:type="fixed"/>
        <w:tblCellMar>
          <w:left w:w="0" w:type="dxa"/>
          <w:right w:w="0" w:type="dxa"/>
        </w:tblCellMar>
        <w:tblLook w:val="0600" w:firstRow="0" w:lastRow="0" w:firstColumn="0" w:lastColumn="0" w:noHBand="1" w:noVBand="1"/>
      </w:tblPr>
      <w:tblGrid>
        <w:gridCol w:w="723"/>
        <w:gridCol w:w="1054"/>
        <w:gridCol w:w="885"/>
        <w:gridCol w:w="883"/>
        <w:gridCol w:w="885"/>
        <w:gridCol w:w="883"/>
        <w:gridCol w:w="885"/>
        <w:gridCol w:w="883"/>
        <w:gridCol w:w="885"/>
        <w:gridCol w:w="883"/>
        <w:gridCol w:w="877"/>
      </w:tblGrid>
      <w:tr w:rsidR="00741D03" w:rsidRPr="00A82582" w14:paraId="291B16F8" w14:textId="77777777" w:rsidTr="00696D15">
        <w:trPr>
          <w:trHeight w:val="20"/>
        </w:trPr>
        <w:tc>
          <w:tcPr>
            <w:tcW w:w="371" w:type="pct"/>
            <w:tcBorders>
              <w:top w:val="single" w:sz="8" w:space="0" w:color="000000"/>
              <w:left w:val="single" w:sz="8" w:space="0" w:color="000000"/>
              <w:bottom w:val="single" w:sz="8" w:space="0" w:color="000000"/>
              <w:right w:val="single" w:sz="8" w:space="0" w:color="000000"/>
            </w:tcBorders>
            <w:vAlign w:val="center"/>
          </w:tcPr>
          <w:p w14:paraId="0A673D15" w14:textId="77777777" w:rsidR="00741D03" w:rsidRPr="00A82582" w:rsidRDefault="00741D03" w:rsidP="00696D15">
            <w:pPr>
              <w:spacing w:line="276" w:lineRule="auto"/>
              <w:rPr>
                <w:b/>
                <w:bCs/>
              </w:rPr>
            </w:pPr>
            <w:r>
              <w:rPr>
                <w:b/>
                <w:bCs/>
              </w:rPr>
              <w:t>Scheme</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9EF97D" w14:textId="77777777" w:rsidR="00741D03" w:rsidRPr="00A82582" w:rsidRDefault="00741D03" w:rsidP="00696D15">
            <w:pPr>
              <w:spacing w:line="276" w:lineRule="auto"/>
            </w:pPr>
            <w:r w:rsidRPr="00A82582">
              <w:rPr>
                <w:b/>
                <w:bC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D6065B" w14:textId="77777777" w:rsidR="00741D03" w:rsidRPr="00A82582" w:rsidRDefault="00741D03" w:rsidP="00696D15">
            <w:pPr>
              <w:spacing w:line="276" w:lineRule="auto"/>
            </w:pPr>
            <w:r w:rsidRPr="00A82582">
              <w:rPr>
                <w:b/>
                <w:bC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BE91A5" w14:textId="77777777" w:rsidR="00741D03" w:rsidRPr="00A82582" w:rsidRDefault="00741D03" w:rsidP="00696D15">
            <w:pPr>
              <w:spacing w:line="276" w:lineRule="auto"/>
            </w:pPr>
            <w:r w:rsidRPr="00A82582">
              <w:rPr>
                <w:b/>
                <w:bCs/>
              </w:rPr>
              <w:t>Top1</w:t>
            </w:r>
            <w:r>
              <w:rPr>
                <w:b/>
                <w:bCs/>
              </w:rPr>
              <w:t>/</w:t>
            </w:r>
            <w:r w:rsidRPr="00A82582">
              <w:rPr>
                <w:b/>
                <w:bCs/>
              </w:rPr>
              <w:t>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E656D0" w14:textId="77777777" w:rsidR="00741D03" w:rsidRPr="00A82582" w:rsidRDefault="00741D03" w:rsidP="00696D15">
            <w:pPr>
              <w:spacing w:line="276" w:lineRule="auto"/>
            </w:pPr>
            <w:r w:rsidRPr="00A82582">
              <w:rPr>
                <w:b/>
                <w:bCs/>
              </w:rPr>
              <w:t>Top1</w:t>
            </w:r>
            <w:r>
              <w:rPr>
                <w:b/>
                <w:bCs/>
              </w:rPr>
              <w:t>/</w:t>
            </w:r>
            <w:r w:rsidRPr="00A82582">
              <w:rPr>
                <w:b/>
                <w:bCs/>
              </w:rPr>
              <w:t>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9D244E" w14:textId="77777777" w:rsidR="00741D03" w:rsidRPr="00A82582" w:rsidRDefault="00741D03" w:rsidP="00696D15">
            <w:pPr>
              <w:spacing w:line="276" w:lineRule="auto"/>
            </w:pPr>
            <w:r w:rsidRPr="00A82582">
              <w:rPr>
                <w:b/>
                <w:bCs/>
              </w:rPr>
              <w:t>Top1</w:t>
            </w:r>
            <w:r>
              <w:rPr>
                <w:b/>
                <w:bCs/>
              </w:rPr>
              <w:t>/</w:t>
            </w:r>
            <w:r w:rsidRPr="00A82582">
              <w:rPr>
                <w:b/>
                <w:bCs/>
              </w:rPr>
              <w:t>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86ADC3" w14:textId="77777777" w:rsidR="00741D03" w:rsidRPr="00A82582" w:rsidRDefault="00741D03" w:rsidP="00696D15">
            <w:pPr>
              <w:spacing w:line="276" w:lineRule="auto"/>
            </w:pPr>
            <w:r w:rsidRPr="00A82582">
              <w:rPr>
                <w:b/>
                <w:bCs/>
              </w:rPr>
              <w:t>Top1</w:t>
            </w:r>
            <w:r>
              <w:rPr>
                <w:b/>
                <w:bCs/>
              </w:rPr>
              <w:t>/</w:t>
            </w:r>
            <w:r w:rsidRPr="00A82582">
              <w:rPr>
                <w:b/>
                <w:bCs/>
              </w:rPr>
              <w:t>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BC4DB1E" w14:textId="77777777" w:rsidR="00741D03" w:rsidRPr="00A82582" w:rsidRDefault="00741D03" w:rsidP="00696D15">
            <w:pPr>
              <w:spacing w:line="276" w:lineRule="auto"/>
            </w:pPr>
            <w:r w:rsidRPr="00A82582">
              <w:rPr>
                <w:b/>
                <w:bC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A170076" w14:textId="77777777" w:rsidR="00741D03" w:rsidRPr="00A82582" w:rsidRDefault="00741D03" w:rsidP="00696D15">
            <w:pPr>
              <w:spacing w:line="276" w:lineRule="auto"/>
            </w:pPr>
            <w:r w:rsidRPr="00A82582">
              <w:rPr>
                <w:b/>
                <w:bC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F79A4BA" w14:textId="77777777" w:rsidR="00741D03" w:rsidRPr="00A82582" w:rsidRDefault="00741D03" w:rsidP="00696D15">
            <w:pPr>
              <w:spacing w:line="276" w:lineRule="auto"/>
            </w:pPr>
            <w:r w:rsidRPr="00A82582">
              <w:rPr>
                <w:b/>
                <w:bCs/>
              </w:rPr>
              <w:t>In 6dB</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8B16922" w14:textId="77777777" w:rsidR="00741D03" w:rsidRPr="00A82582" w:rsidRDefault="00741D03" w:rsidP="00696D15">
            <w:pPr>
              <w:spacing w:line="276" w:lineRule="auto"/>
            </w:pPr>
            <w:r w:rsidRPr="00A82582">
              <w:rPr>
                <w:b/>
                <w:bCs/>
              </w:rPr>
              <w:t>Ave RSRP diff</w:t>
            </w:r>
          </w:p>
        </w:tc>
      </w:tr>
      <w:tr w:rsidR="00741D03" w:rsidRPr="00A82582" w14:paraId="6EFFA8CA" w14:textId="77777777" w:rsidTr="00696D15">
        <w:trPr>
          <w:trHeight w:val="20"/>
        </w:trPr>
        <w:tc>
          <w:tcPr>
            <w:tcW w:w="371" w:type="pct"/>
            <w:vMerge w:val="restart"/>
            <w:tcBorders>
              <w:top w:val="single" w:sz="8" w:space="0" w:color="000000"/>
              <w:left w:val="single" w:sz="8" w:space="0" w:color="000000"/>
              <w:right w:val="single" w:sz="8" w:space="0" w:color="000000"/>
            </w:tcBorders>
            <w:vAlign w:val="center"/>
          </w:tcPr>
          <w:p w14:paraId="0F4CE4DD" w14:textId="77777777" w:rsidR="00741D03" w:rsidRPr="00A82582" w:rsidRDefault="00741D03" w:rsidP="00696D15">
            <w:pPr>
              <w:spacing w:line="276" w:lineRule="auto"/>
            </w:pPr>
            <w:r>
              <w:t>Non-AI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F4B1AD" w14:textId="77777777" w:rsidR="00741D03" w:rsidRPr="00A82582" w:rsidRDefault="00741D03" w:rsidP="00696D15">
            <w:pPr>
              <w:spacing w:line="276" w:lineRule="auto"/>
            </w:pPr>
            <w:r w:rsidRPr="00A82582">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5106F3" w14:textId="77777777" w:rsidR="00741D03" w:rsidRPr="00A82582" w:rsidRDefault="00741D03" w:rsidP="00696D15">
            <w:pPr>
              <w:spacing w:line="276" w:lineRule="auto"/>
            </w:pPr>
            <w:r w:rsidRPr="00A82582">
              <w:t>92.04%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846E99" w14:textId="77777777" w:rsidR="00741D03" w:rsidRPr="00A82582" w:rsidRDefault="00741D03" w:rsidP="00696D15">
            <w:pPr>
              <w:spacing w:line="276" w:lineRule="auto"/>
            </w:pPr>
            <w:r w:rsidRPr="00A82582">
              <w:t>96.89%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93A0A6" w14:textId="77777777" w:rsidR="00741D03" w:rsidRPr="00A82582" w:rsidRDefault="00741D03" w:rsidP="00696D15">
            <w:pPr>
              <w:spacing w:line="276" w:lineRule="auto"/>
            </w:pPr>
            <w:r w:rsidRPr="00A82582">
              <w:t>98.20%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86DB91" w14:textId="77777777" w:rsidR="00741D03" w:rsidRPr="00A82582" w:rsidRDefault="00741D03" w:rsidP="00696D15">
            <w:pPr>
              <w:spacing w:line="276" w:lineRule="auto"/>
            </w:pPr>
            <w:r w:rsidRPr="00A82582">
              <w:t>98.92%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A22CA8" w14:textId="77777777" w:rsidR="00741D03" w:rsidRPr="00A82582" w:rsidRDefault="00741D03" w:rsidP="00696D15">
            <w:pPr>
              <w:spacing w:line="276" w:lineRule="auto"/>
            </w:pPr>
            <w:r w:rsidRPr="00A82582">
              <w:t>99.41%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99800D9" w14:textId="77777777" w:rsidR="00741D03" w:rsidRPr="00A82582" w:rsidRDefault="00741D03" w:rsidP="00696D15">
            <w:pPr>
              <w:spacing w:line="276" w:lineRule="auto"/>
            </w:pPr>
            <w:r w:rsidRPr="00A82582">
              <w:t>95.92%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7655A2D" w14:textId="77777777" w:rsidR="00741D03" w:rsidRPr="00A82582" w:rsidRDefault="00741D03" w:rsidP="00696D15">
            <w:pPr>
              <w:spacing w:line="276" w:lineRule="auto"/>
            </w:pPr>
            <w:r w:rsidRPr="00A82582">
              <w:t>98.31%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64145EA" w14:textId="77777777" w:rsidR="00741D03" w:rsidRPr="00A82582" w:rsidRDefault="00741D03" w:rsidP="00696D15">
            <w:pPr>
              <w:spacing w:line="276" w:lineRule="auto"/>
            </w:pPr>
            <w:r w:rsidRPr="00A82582">
              <w:t>99.49%</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240C7B" w14:textId="77777777" w:rsidR="00741D03" w:rsidRPr="00A82582" w:rsidRDefault="00741D03" w:rsidP="00696D15">
            <w:pPr>
              <w:spacing w:line="276" w:lineRule="auto"/>
            </w:pPr>
            <w:r w:rsidRPr="00A82582">
              <w:t>0.151 dB</w:t>
            </w:r>
          </w:p>
        </w:tc>
      </w:tr>
      <w:tr w:rsidR="00741D03" w:rsidRPr="00A82582" w14:paraId="718603E1" w14:textId="77777777" w:rsidTr="00696D15">
        <w:trPr>
          <w:trHeight w:val="20"/>
        </w:trPr>
        <w:tc>
          <w:tcPr>
            <w:tcW w:w="371" w:type="pct"/>
            <w:vMerge/>
            <w:tcBorders>
              <w:left w:val="single" w:sz="8" w:space="0" w:color="000000"/>
              <w:right w:val="single" w:sz="8" w:space="0" w:color="000000"/>
            </w:tcBorders>
            <w:vAlign w:val="center"/>
          </w:tcPr>
          <w:p w14:paraId="60FB52FA" w14:textId="77777777" w:rsidR="00741D03" w:rsidRPr="00A82582" w:rsidRDefault="00741D03" w:rsidP="00696D15">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AB3BEE" w14:textId="77777777" w:rsidR="00741D03" w:rsidRPr="00A82582" w:rsidRDefault="00741D03" w:rsidP="00696D15">
            <w:pPr>
              <w:spacing w:line="276" w:lineRule="auto"/>
            </w:pPr>
            <w:r w:rsidRPr="00A82582">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26DDA5" w14:textId="77777777" w:rsidR="00741D03" w:rsidRPr="00A82582" w:rsidRDefault="00741D03" w:rsidP="00696D15">
            <w:pPr>
              <w:spacing w:line="276" w:lineRule="auto"/>
            </w:pPr>
            <w:r w:rsidRPr="00A82582">
              <w:t>58.24%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11E805" w14:textId="77777777" w:rsidR="00741D03" w:rsidRPr="00A82582" w:rsidRDefault="00741D03" w:rsidP="00696D15">
            <w:pPr>
              <w:spacing w:line="276" w:lineRule="auto"/>
            </w:pPr>
            <w:r w:rsidRPr="00A82582">
              <w:t>89.78%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FEE2EE" w14:textId="77777777" w:rsidR="00741D03" w:rsidRPr="00A82582" w:rsidRDefault="00741D03" w:rsidP="00696D15">
            <w:pPr>
              <w:spacing w:line="276" w:lineRule="auto"/>
            </w:pPr>
            <w:r w:rsidRPr="00A82582">
              <w:t>95.89%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549981" w14:textId="77777777" w:rsidR="00741D03" w:rsidRPr="00A82582" w:rsidRDefault="00741D03" w:rsidP="00696D15">
            <w:pPr>
              <w:spacing w:line="276" w:lineRule="auto"/>
            </w:pPr>
            <w:r w:rsidRPr="00A82582">
              <w:t>97.56%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91C9ED" w14:textId="77777777" w:rsidR="00741D03" w:rsidRPr="00A82582" w:rsidRDefault="00741D03" w:rsidP="00696D15">
            <w:pPr>
              <w:spacing w:line="276" w:lineRule="auto"/>
            </w:pPr>
            <w:r w:rsidRPr="00A82582">
              <w:t>98.43%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3FC3754" w14:textId="77777777" w:rsidR="00741D03" w:rsidRPr="00A82582" w:rsidRDefault="00741D03" w:rsidP="00696D15">
            <w:pPr>
              <w:spacing w:line="276" w:lineRule="auto"/>
            </w:pPr>
            <w:r w:rsidRPr="00A82582">
              <w:t>73.24%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DE36E21" w14:textId="77777777" w:rsidR="00741D03" w:rsidRPr="00A82582" w:rsidRDefault="00741D03" w:rsidP="00696D15">
            <w:pPr>
              <w:spacing w:line="276" w:lineRule="auto"/>
            </w:pPr>
            <w:r w:rsidRPr="00A82582">
              <w:t>92.05%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904AEF2" w14:textId="77777777" w:rsidR="00741D03" w:rsidRPr="00A82582" w:rsidRDefault="00741D03" w:rsidP="00696D15">
            <w:pPr>
              <w:spacing w:line="276" w:lineRule="auto"/>
            </w:pPr>
            <w:r w:rsidRPr="00A82582">
              <w:t>98.15%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3B85448" w14:textId="77777777" w:rsidR="00741D03" w:rsidRPr="00A82582" w:rsidRDefault="00741D03" w:rsidP="00696D15">
            <w:pPr>
              <w:spacing w:line="276" w:lineRule="auto"/>
            </w:pPr>
            <w:r w:rsidRPr="00A82582">
              <w:t>0.819 dB</w:t>
            </w:r>
          </w:p>
        </w:tc>
      </w:tr>
      <w:tr w:rsidR="00741D03" w:rsidRPr="00A82582" w14:paraId="4FFEE834" w14:textId="77777777" w:rsidTr="00696D15">
        <w:trPr>
          <w:trHeight w:val="20"/>
        </w:trPr>
        <w:tc>
          <w:tcPr>
            <w:tcW w:w="371" w:type="pct"/>
            <w:vMerge/>
            <w:tcBorders>
              <w:left w:val="single" w:sz="8" w:space="0" w:color="000000"/>
              <w:right w:val="single" w:sz="8" w:space="0" w:color="000000"/>
            </w:tcBorders>
            <w:vAlign w:val="center"/>
          </w:tcPr>
          <w:p w14:paraId="3D4FB1A5" w14:textId="77777777" w:rsidR="00741D03" w:rsidRPr="00A82582" w:rsidRDefault="00741D03" w:rsidP="00696D15">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5ED7CA" w14:textId="77777777" w:rsidR="00741D03" w:rsidRPr="00A82582" w:rsidRDefault="00741D03" w:rsidP="00696D15">
            <w:pPr>
              <w:spacing w:line="276" w:lineRule="auto"/>
            </w:pPr>
            <w:r w:rsidRPr="00A82582">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8939DA" w14:textId="77777777" w:rsidR="00741D03" w:rsidRPr="00A82582" w:rsidRDefault="00741D03" w:rsidP="00696D15">
            <w:pPr>
              <w:spacing w:line="276" w:lineRule="auto"/>
            </w:pPr>
            <w:r w:rsidRPr="00602453">
              <w:t>47.63%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7D0F07" w14:textId="77777777" w:rsidR="00741D03" w:rsidRPr="00A82582" w:rsidRDefault="00741D03" w:rsidP="00696D15">
            <w:pPr>
              <w:spacing w:line="276" w:lineRule="auto"/>
            </w:pPr>
            <w:r w:rsidRPr="00602453">
              <w:t>68.85%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B6472D" w14:textId="77777777" w:rsidR="00741D03" w:rsidRPr="00A82582" w:rsidRDefault="00741D03" w:rsidP="00696D15">
            <w:pPr>
              <w:spacing w:line="276" w:lineRule="auto"/>
            </w:pPr>
            <w:r w:rsidRPr="00602453">
              <w:t>80.82%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D555B4" w14:textId="77777777" w:rsidR="00741D03" w:rsidRPr="00A82582" w:rsidRDefault="00741D03" w:rsidP="00696D15">
            <w:pPr>
              <w:spacing w:line="276" w:lineRule="auto"/>
            </w:pPr>
            <w:r w:rsidRPr="00602453">
              <w:t>86.79%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459164" w14:textId="77777777" w:rsidR="00741D03" w:rsidRPr="00A82582" w:rsidRDefault="00741D03" w:rsidP="00696D15">
            <w:pPr>
              <w:spacing w:line="276" w:lineRule="auto"/>
            </w:pPr>
            <w:r w:rsidRPr="00602453">
              <w:t>90.12%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EE7693E" w14:textId="77777777" w:rsidR="00741D03" w:rsidRPr="00A82582" w:rsidRDefault="00741D03" w:rsidP="00696D15">
            <w:pPr>
              <w:spacing w:line="276" w:lineRule="auto"/>
            </w:pPr>
            <w:r w:rsidRPr="00602453">
              <w:t>62.39%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EBD528B" w14:textId="77777777" w:rsidR="00741D03" w:rsidRPr="00A82582" w:rsidRDefault="00741D03" w:rsidP="00696D15">
            <w:pPr>
              <w:spacing w:line="276" w:lineRule="auto"/>
            </w:pPr>
            <w:r w:rsidRPr="00602453">
              <w:t>81.63%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01466A8" w14:textId="77777777" w:rsidR="00741D03" w:rsidRPr="00A82582" w:rsidRDefault="00741D03" w:rsidP="00696D15">
            <w:pPr>
              <w:spacing w:line="276" w:lineRule="auto"/>
            </w:pPr>
            <w:r w:rsidRPr="00602453">
              <w:t>91.58%</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9B2EB70" w14:textId="77777777" w:rsidR="00741D03" w:rsidRPr="00A82582" w:rsidRDefault="00741D03" w:rsidP="00696D15">
            <w:pPr>
              <w:spacing w:line="276" w:lineRule="auto"/>
            </w:pPr>
            <w:r w:rsidRPr="00602453">
              <w:t>1.786 dB</w:t>
            </w:r>
          </w:p>
        </w:tc>
      </w:tr>
      <w:tr w:rsidR="00741D03" w:rsidRPr="00A82582" w14:paraId="5754A1E1" w14:textId="77777777" w:rsidTr="00696D15">
        <w:trPr>
          <w:trHeight w:val="20"/>
        </w:trPr>
        <w:tc>
          <w:tcPr>
            <w:tcW w:w="371" w:type="pct"/>
            <w:vMerge/>
            <w:tcBorders>
              <w:left w:val="single" w:sz="8" w:space="0" w:color="000000"/>
              <w:bottom w:val="single" w:sz="8" w:space="0" w:color="000000"/>
              <w:right w:val="single" w:sz="8" w:space="0" w:color="000000"/>
            </w:tcBorders>
            <w:vAlign w:val="center"/>
          </w:tcPr>
          <w:p w14:paraId="011EE311" w14:textId="77777777" w:rsidR="00741D03" w:rsidRPr="00A82582" w:rsidRDefault="00741D03" w:rsidP="00696D15">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F9C44B" w14:textId="77777777" w:rsidR="00741D03" w:rsidRPr="00A82582" w:rsidRDefault="00741D03" w:rsidP="00696D15">
            <w:pPr>
              <w:spacing w:line="276" w:lineRule="auto"/>
            </w:pPr>
            <w:r w:rsidRPr="00A82582">
              <w:t>4WB</w:t>
            </w:r>
            <w: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EC1ECE" w14:textId="77777777" w:rsidR="00741D03" w:rsidRPr="00A82582" w:rsidRDefault="00741D03" w:rsidP="00696D15">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669499" w14:textId="77777777" w:rsidR="00741D03" w:rsidRPr="00A82582" w:rsidRDefault="00741D03" w:rsidP="00696D15">
            <w:pPr>
              <w:spacing w:line="276" w:lineRule="auto"/>
            </w:pPr>
            <w:r w:rsidRPr="00A82582">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5F85F4" w14:textId="77777777" w:rsidR="00741D03" w:rsidRPr="00A82582" w:rsidRDefault="00741D03" w:rsidP="00696D15">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A2A959" w14:textId="77777777" w:rsidR="00741D03" w:rsidRPr="00A82582" w:rsidRDefault="00741D03" w:rsidP="00696D15">
            <w:pPr>
              <w:spacing w:line="276" w:lineRule="auto"/>
            </w:pPr>
            <w:r w:rsidRPr="00A82582">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478EA7" w14:textId="77777777" w:rsidR="00741D03" w:rsidRPr="00A82582" w:rsidRDefault="00741D03" w:rsidP="00696D15">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53875E9" w14:textId="77777777" w:rsidR="00741D03" w:rsidRPr="00A82582" w:rsidRDefault="00741D03" w:rsidP="00696D15">
            <w:pPr>
              <w:spacing w:line="276" w:lineRule="auto"/>
            </w:pPr>
            <w:r w:rsidRPr="00A82582">
              <w:t>0.69%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2102BEF" w14:textId="77777777" w:rsidR="00741D03" w:rsidRPr="00A82582" w:rsidRDefault="00741D03" w:rsidP="00696D15">
            <w:pPr>
              <w:spacing w:line="276" w:lineRule="auto"/>
            </w:pPr>
            <w:r w:rsidRPr="00A82582">
              <w:t>1.65%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7243D1" w14:textId="77777777" w:rsidR="00741D03" w:rsidRPr="00A82582" w:rsidRDefault="00741D03" w:rsidP="00696D15">
            <w:pPr>
              <w:spacing w:line="276" w:lineRule="auto"/>
            </w:pPr>
            <w:r w:rsidRPr="00A82582">
              <w:t>5.13%</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7A09A85" w14:textId="77777777" w:rsidR="00741D03" w:rsidRPr="00A82582" w:rsidRDefault="00741D03" w:rsidP="00696D15">
            <w:pPr>
              <w:spacing w:line="276" w:lineRule="auto"/>
            </w:pPr>
            <w:r w:rsidRPr="00A82582">
              <w:t>11.710 dB</w:t>
            </w:r>
          </w:p>
        </w:tc>
      </w:tr>
      <w:tr w:rsidR="00741D03" w:rsidRPr="00A82582" w14:paraId="75E6322D" w14:textId="77777777" w:rsidTr="00696D15">
        <w:trPr>
          <w:trHeight w:val="20"/>
        </w:trPr>
        <w:tc>
          <w:tcPr>
            <w:tcW w:w="371" w:type="pct"/>
            <w:vMerge w:val="restart"/>
            <w:tcBorders>
              <w:top w:val="single" w:sz="8" w:space="0" w:color="000000"/>
              <w:left w:val="single" w:sz="8" w:space="0" w:color="000000"/>
              <w:right w:val="single" w:sz="8" w:space="0" w:color="000000"/>
            </w:tcBorders>
            <w:vAlign w:val="center"/>
          </w:tcPr>
          <w:p w14:paraId="64D30C1A" w14:textId="77777777" w:rsidR="00741D03" w:rsidRPr="00A82582" w:rsidRDefault="00741D03" w:rsidP="00696D15">
            <w:pPr>
              <w:spacing w:line="276" w:lineRule="auto"/>
            </w:pPr>
            <w:r>
              <w:t>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8439B5" w14:textId="77777777" w:rsidR="00741D03" w:rsidRPr="00A82582" w:rsidRDefault="00741D03" w:rsidP="00696D15">
            <w:pPr>
              <w:spacing w:line="276" w:lineRule="auto"/>
            </w:pPr>
            <w:r w:rsidRPr="00A82582">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A69CAF" w14:textId="77777777" w:rsidR="00741D03" w:rsidRPr="00A82582" w:rsidRDefault="00741D03" w:rsidP="00696D15">
            <w:pPr>
              <w:spacing w:line="276" w:lineRule="auto"/>
            </w:pPr>
            <w:r w:rsidRPr="00A82582">
              <w:t>81.06%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D5CDCD" w14:textId="77777777" w:rsidR="00741D03" w:rsidRPr="00A82582" w:rsidRDefault="00741D03" w:rsidP="00696D15">
            <w:pPr>
              <w:spacing w:line="276" w:lineRule="auto"/>
            </w:pPr>
            <w:r w:rsidRPr="00A82582">
              <w:t>93.39%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44FE58" w14:textId="77777777" w:rsidR="00741D03" w:rsidRPr="00A82582" w:rsidRDefault="00741D03" w:rsidP="00696D15">
            <w:pPr>
              <w:spacing w:line="276" w:lineRule="auto"/>
            </w:pPr>
            <w:r w:rsidRPr="00A82582">
              <w:t>96.63%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DE841B" w14:textId="77777777" w:rsidR="00741D03" w:rsidRPr="00A82582" w:rsidRDefault="00741D03" w:rsidP="00696D15">
            <w:pPr>
              <w:spacing w:line="276" w:lineRule="auto"/>
            </w:pPr>
            <w:r w:rsidRPr="00A82582">
              <w:t>97.89%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7EEFAE" w14:textId="77777777" w:rsidR="00741D03" w:rsidRPr="00A82582" w:rsidRDefault="00741D03" w:rsidP="00696D15">
            <w:pPr>
              <w:spacing w:line="276" w:lineRule="auto"/>
            </w:pPr>
            <w:r w:rsidRPr="00A82582">
              <w:t>98.60%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1BDA0F5" w14:textId="77777777" w:rsidR="00741D03" w:rsidRPr="00A82582" w:rsidRDefault="00741D03" w:rsidP="00696D15">
            <w:pPr>
              <w:spacing w:line="276" w:lineRule="auto"/>
            </w:pPr>
            <w:r w:rsidRPr="00A82582">
              <w:t>91.79%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2D49A11" w14:textId="77777777" w:rsidR="00741D03" w:rsidRPr="00A82582" w:rsidRDefault="00741D03" w:rsidP="00696D15">
            <w:pPr>
              <w:spacing w:line="276" w:lineRule="auto"/>
            </w:pPr>
            <w:r w:rsidRPr="00A82582">
              <w:t>97.07%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1274775" w14:textId="77777777" w:rsidR="00741D03" w:rsidRPr="00A82582" w:rsidRDefault="00741D03" w:rsidP="00696D15">
            <w:pPr>
              <w:spacing w:line="276" w:lineRule="auto"/>
            </w:pPr>
            <w:r w:rsidRPr="00A82582">
              <w:t>99.04%</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AED1FB4" w14:textId="77777777" w:rsidR="00741D03" w:rsidRPr="00A82582" w:rsidRDefault="00741D03" w:rsidP="00696D15">
            <w:pPr>
              <w:spacing w:line="276" w:lineRule="auto"/>
            </w:pPr>
            <w:r w:rsidRPr="00A82582">
              <w:t>0.303 dB</w:t>
            </w:r>
          </w:p>
        </w:tc>
      </w:tr>
      <w:tr w:rsidR="00741D03" w:rsidRPr="00A82582" w14:paraId="35CC78DD" w14:textId="77777777" w:rsidTr="00696D15">
        <w:trPr>
          <w:trHeight w:val="20"/>
        </w:trPr>
        <w:tc>
          <w:tcPr>
            <w:tcW w:w="371" w:type="pct"/>
            <w:vMerge/>
            <w:tcBorders>
              <w:left w:val="single" w:sz="8" w:space="0" w:color="000000"/>
              <w:right w:val="single" w:sz="8" w:space="0" w:color="000000"/>
            </w:tcBorders>
            <w:vAlign w:val="center"/>
          </w:tcPr>
          <w:p w14:paraId="1B1FD6DF" w14:textId="77777777" w:rsidR="00741D03" w:rsidRPr="00A82582" w:rsidRDefault="00741D03" w:rsidP="00696D15">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82D97E" w14:textId="77777777" w:rsidR="00741D03" w:rsidRPr="00A82582" w:rsidRDefault="00741D03" w:rsidP="00696D15">
            <w:pPr>
              <w:spacing w:line="276" w:lineRule="auto"/>
            </w:pPr>
            <w:r w:rsidRPr="00A82582">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DE7E41" w14:textId="77777777" w:rsidR="00741D03" w:rsidRPr="00A82582" w:rsidRDefault="00741D03" w:rsidP="00696D15">
            <w:pPr>
              <w:spacing w:line="276" w:lineRule="auto"/>
            </w:pPr>
            <w:r w:rsidRPr="00A82582">
              <w:t>66.72%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9E6864" w14:textId="77777777" w:rsidR="00741D03" w:rsidRPr="00A82582" w:rsidRDefault="00741D03" w:rsidP="00696D15">
            <w:pPr>
              <w:spacing w:line="276" w:lineRule="auto"/>
            </w:pPr>
            <w:r w:rsidRPr="00A82582">
              <w:t>83.57%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17A9EF" w14:textId="77777777" w:rsidR="00741D03" w:rsidRPr="00A82582" w:rsidRDefault="00741D03" w:rsidP="00696D15">
            <w:pPr>
              <w:spacing w:line="276" w:lineRule="auto"/>
            </w:pPr>
            <w:r w:rsidRPr="00A82582">
              <w:t>90.64%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DEF4FE" w14:textId="77777777" w:rsidR="00741D03" w:rsidRPr="00A82582" w:rsidRDefault="00741D03" w:rsidP="00696D15">
            <w:pPr>
              <w:spacing w:line="276" w:lineRule="auto"/>
            </w:pPr>
            <w:r w:rsidRPr="00A82582">
              <w:t>93.43%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696C78" w14:textId="77777777" w:rsidR="00741D03" w:rsidRPr="00A82582" w:rsidRDefault="00741D03" w:rsidP="00696D15">
            <w:pPr>
              <w:spacing w:line="276" w:lineRule="auto"/>
            </w:pPr>
            <w:r w:rsidRPr="00A82582">
              <w:t>95.15%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0731A47" w14:textId="77777777" w:rsidR="00741D03" w:rsidRPr="00A82582" w:rsidRDefault="00741D03" w:rsidP="00696D15">
            <w:pPr>
              <w:spacing w:line="276" w:lineRule="auto"/>
            </w:pPr>
            <w:r w:rsidRPr="00A82582">
              <w:t>80.65%</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AC3D1BD" w14:textId="77777777" w:rsidR="00741D03" w:rsidRPr="00A82582" w:rsidRDefault="00741D03" w:rsidP="00696D15">
            <w:pPr>
              <w:spacing w:line="276" w:lineRule="auto"/>
            </w:pPr>
            <w:r w:rsidRPr="00A82582">
              <w:t>91.40%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551FF20" w14:textId="77777777" w:rsidR="00741D03" w:rsidRPr="00A82582" w:rsidRDefault="00741D03" w:rsidP="00696D15">
            <w:pPr>
              <w:spacing w:line="276" w:lineRule="auto"/>
            </w:pPr>
            <w:r w:rsidRPr="00A82582">
              <w:t>96.42%</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5B542B2" w14:textId="77777777" w:rsidR="00741D03" w:rsidRPr="00A82582" w:rsidRDefault="00741D03" w:rsidP="00696D15">
            <w:pPr>
              <w:spacing w:line="276" w:lineRule="auto"/>
            </w:pPr>
            <w:r w:rsidRPr="00A82582">
              <w:t>0.821 dB</w:t>
            </w:r>
          </w:p>
        </w:tc>
      </w:tr>
      <w:tr w:rsidR="00741D03" w:rsidRPr="00A82582" w14:paraId="4E64AE7B" w14:textId="77777777" w:rsidTr="00696D15">
        <w:trPr>
          <w:trHeight w:val="20"/>
        </w:trPr>
        <w:tc>
          <w:tcPr>
            <w:tcW w:w="371" w:type="pct"/>
            <w:vMerge/>
            <w:tcBorders>
              <w:left w:val="single" w:sz="8" w:space="0" w:color="000000"/>
              <w:bottom w:val="single" w:sz="8" w:space="0" w:color="000000"/>
              <w:right w:val="single" w:sz="8" w:space="0" w:color="000000"/>
            </w:tcBorders>
            <w:vAlign w:val="center"/>
          </w:tcPr>
          <w:p w14:paraId="004573BB" w14:textId="77777777" w:rsidR="00741D03" w:rsidRPr="00A82582" w:rsidRDefault="00741D03" w:rsidP="00696D15">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3757E51" w14:textId="77777777" w:rsidR="00741D03" w:rsidRPr="00A82582" w:rsidRDefault="00741D03" w:rsidP="00696D15">
            <w:pPr>
              <w:spacing w:line="276" w:lineRule="auto"/>
            </w:pPr>
            <w:r w:rsidRPr="00A82582">
              <w:t>4WB</w:t>
            </w:r>
            <w: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7B9170" w14:textId="77777777" w:rsidR="00741D03" w:rsidRPr="00A82582" w:rsidRDefault="00741D03" w:rsidP="00696D15">
            <w:pPr>
              <w:spacing w:line="276" w:lineRule="auto"/>
            </w:pPr>
            <w:r w:rsidRPr="00A82582">
              <w:t>54.37%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875DC0" w14:textId="77777777" w:rsidR="00741D03" w:rsidRPr="00A82582" w:rsidRDefault="00741D03" w:rsidP="00696D15">
            <w:pPr>
              <w:spacing w:line="276" w:lineRule="auto"/>
            </w:pPr>
            <w:r w:rsidRPr="00A82582">
              <w:t>74.27%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C245D34" w14:textId="77777777" w:rsidR="00741D03" w:rsidRPr="00A82582" w:rsidRDefault="00741D03" w:rsidP="00696D15">
            <w:pPr>
              <w:spacing w:line="276" w:lineRule="auto"/>
            </w:pPr>
            <w:r w:rsidRPr="00A82582">
              <w:t>85.37%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184E2F" w14:textId="77777777" w:rsidR="00741D03" w:rsidRPr="00A82582" w:rsidRDefault="00741D03" w:rsidP="00696D15">
            <w:pPr>
              <w:spacing w:line="276" w:lineRule="auto"/>
            </w:pPr>
            <w:r w:rsidRPr="00A82582">
              <w:t>89.43%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7C470D" w14:textId="77777777" w:rsidR="00741D03" w:rsidRPr="00A82582" w:rsidRDefault="00741D03" w:rsidP="00696D15">
            <w:pPr>
              <w:spacing w:line="276" w:lineRule="auto"/>
            </w:pPr>
            <w:r w:rsidRPr="00A82582">
              <w:t>91.87%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7BE9FBB" w14:textId="77777777" w:rsidR="00741D03" w:rsidRPr="00A82582" w:rsidRDefault="00741D03" w:rsidP="00696D15">
            <w:pPr>
              <w:spacing w:line="276" w:lineRule="auto"/>
            </w:pPr>
            <w:r w:rsidRPr="00A82582">
              <w:t>68.70%</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70292E3" w14:textId="77777777" w:rsidR="00741D03" w:rsidRPr="00A82582" w:rsidRDefault="00741D03" w:rsidP="00696D15">
            <w:pPr>
              <w:spacing w:line="276" w:lineRule="auto"/>
            </w:pPr>
            <w:r w:rsidRPr="00A82582">
              <w:t>84.51%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8C9F305" w14:textId="77777777" w:rsidR="00741D03" w:rsidRPr="00A82582" w:rsidRDefault="00741D03" w:rsidP="00696D15">
            <w:pPr>
              <w:spacing w:line="276" w:lineRule="auto"/>
            </w:pPr>
            <w:r w:rsidRPr="00A82582">
              <w:t>92.75%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67CD784" w14:textId="77777777" w:rsidR="00741D03" w:rsidRPr="00A82582" w:rsidRDefault="00741D03" w:rsidP="00696D15">
            <w:pPr>
              <w:spacing w:line="276" w:lineRule="auto"/>
            </w:pPr>
            <w:r w:rsidRPr="00A82582">
              <w:t>1.469 dB</w:t>
            </w:r>
          </w:p>
        </w:tc>
      </w:tr>
    </w:tbl>
    <w:p w14:paraId="0786821F" w14:textId="77777777" w:rsidR="00741D03" w:rsidRPr="00D57254" w:rsidRDefault="00741D03" w:rsidP="00741D03">
      <w:pPr>
        <w:spacing w:line="276" w:lineRule="auto"/>
      </w:pPr>
    </w:p>
    <w:p w14:paraId="6372E7F0" w14:textId="77777777" w:rsidR="003A0CA6" w:rsidRDefault="003A0CA6">
      <w:pPr>
        <w:rPr>
          <w:lang w:eastAsia="en-US"/>
        </w:rPr>
      </w:pPr>
    </w:p>
    <w:p w14:paraId="17D922FC" w14:textId="6C710340" w:rsidR="00BD67BA" w:rsidRPr="00741D03" w:rsidRDefault="003A0CA6" w:rsidP="003A0CA6">
      <w:pPr>
        <w:pStyle w:val="30"/>
        <w:numPr>
          <w:ilvl w:val="2"/>
          <w:numId w:val="1"/>
        </w:numPr>
        <w:tabs>
          <w:tab w:val="left" w:pos="1440"/>
        </w:tabs>
      </w:pPr>
      <w:r w:rsidRPr="00741D03">
        <w:t xml:space="preserve">Performance with different UE distribution </w:t>
      </w:r>
    </w:p>
    <w:p w14:paraId="469698B9" w14:textId="1A6DCF65" w:rsidR="00931125" w:rsidRDefault="00931125" w:rsidP="00931125">
      <w:pPr>
        <w:rPr>
          <w:highlight w:val="yellow"/>
          <w:lang w:eastAsia="en-US"/>
        </w:rPr>
      </w:pPr>
    </w:p>
    <w:p w14:paraId="5AD8D2F4" w14:textId="66367B31" w:rsidR="00931125" w:rsidRPr="00697EFE" w:rsidRDefault="00931125" w:rsidP="00931125">
      <w:pPr>
        <w:spacing w:line="276" w:lineRule="auto"/>
      </w:pPr>
      <w:r w:rsidRPr="00697EFE">
        <w:t>We have multiple options for indoor UE ratios (e.g., 0, 20%, 40%, 60%, 80%, 100%)</w:t>
      </w:r>
      <w:r>
        <w:t>. H</w:t>
      </w:r>
      <w:r>
        <w:rPr>
          <w:rFonts w:hint="eastAsia"/>
        </w:rPr>
        <w:t>ere,</w:t>
      </w:r>
      <w:r>
        <w:t xml:space="preserve"> we only consider two possible ratios and</w:t>
      </w:r>
      <w:r w:rsidRPr="00697EFE">
        <w:t xml:space="preserve"> </w:t>
      </w:r>
      <w:r>
        <w:t>t</w:t>
      </w:r>
      <w:r w:rsidRPr="00697EFE">
        <w:t xml:space="preserve">he configurations of </w:t>
      </w:r>
      <w:r>
        <w:t>different</w:t>
      </w:r>
      <w:r w:rsidRPr="00697EFE">
        <w:t xml:space="preserve"> UE distribution scenarios are as shown in</w:t>
      </w:r>
      <w:r w:rsidR="004B53AA">
        <w:t xml:space="preserve"> Table 2.</w:t>
      </w:r>
    </w:p>
    <w:p w14:paraId="4B21BE99" w14:textId="0C717F79" w:rsidR="00931125" w:rsidRPr="00697EFE" w:rsidRDefault="00741D03" w:rsidP="00931125">
      <w:pPr>
        <w:pStyle w:val="a4"/>
        <w:keepNext/>
        <w:spacing w:line="276" w:lineRule="auto"/>
        <w:jc w:val="center"/>
      </w:pPr>
      <w:bookmarkStart w:id="30" w:name="_Ref127307616"/>
      <w:r>
        <w:t xml:space="preserve">Table </w:t>
      </w:r>
      <w:fldSimple w:instr=" SEQ Table \* ARABIC ">
        <w:r w:rsidR="00BB6C76">
          <w:rPr>
            <w:noProof/>
          </w:rPr>
          <w:t>6</w:t>
        </w:r>
      </w:fldSimple>
      <w:r>
        <w:t xml:space="preserve"> </w:t>
      </w:r>
      <w:bookmarkEnd w:id="30"/>
      <w:r w:rsidR="00931125" w:rsidRPr="00697EFE">
        <w:t>Various UE distribution scenarios configurations</w:t>
      </w:r>
    </w:p>
    <w:tbl>
      <w:tblPr>
        <w:tblStyle w:val="16"/>
        <w:tblW w:w="5000" w:type="pct"/>
        <w:tblLayout w:type="fixed"/>
        <w:tblLook w:val="0600" w:firstRow="0" w:lastRow="0" w:firstColumn="0" w:lastColumn="0" w:noHBand="1" w:noVBand="1"/>
      </w:tblPr>
      <w:tblGrid>
        <w:gridCol w:w="1296"/>
        <w:gridCol w:w="2111"/>
        <w:gridCol w:w="2111"/>
        <w:gridCol w:w="2109"/>
        <w:gridCol w:w="2109"/>
      </w:tblGrid>
      <w:tr w:rsidR="00931125" w:rsidRPr="00697EFE" w14:paraId="43C8FD2B" w14:textId="77777777" w:rsidTr="00DC238E">
        <w:trPr>
          <w:trHeight w:val="20"/>
        </w:trPr>
        <w:tc>
          <w:tcPr>
            <w:tcW w:w="665" w:type="pct"/>
            <w:hideMark/>
          </w:tcPr>
          <w:p w14:paraId="6899C9E6" w14:textId="77777777" w:rsidR="00931125" w:rsidRPr="00697EFE" w:rsidRDefault="00931125" w:rsidP="00DC238E">
            <w:pPr>
              <w:spacing w:line="276" w:lineRule="auto"/>
              <w:jc w:val="center"/>
            </w:pPr>
            <w:r w:rsidRPr="00697EFE">
              <w:rPr>
                <w:b/>
                <w:bCs/>
              </w:rPr>
              <w:t>Scenarios</w:t>
            </w:r>
          </w:p>
        </w:tc>
        <w:tc>
          <w:tcPr>
            <w:tcW w:w="1084" w:type="pct"/>
            <w:hideMark/>
          </w:tcPr>
          <w:p w14:paraId="6EE35FFB" w14:textId="77777777" w:rsidR="00931125" w:rsidRPr="00697EFE" w:rsidRDefault="00931125" w:rsidP="00DC238E">
            <w:pPr>
              <w:spacing w:line="276" w:lineRule="auto"/>
              <w:jc w:val="center"/>
              <w:rPr>
                <w:b/>
                <w:bCs/>
              </w:rPr>
            </w:pPr>
            <w:r w:rsidRPr="00697EFE">
              <w:rPr>
                <w:b/>
                <w:bCs/>
              </w:rPr>
              <w:t>Deployment</w:t>
            </w:r>
          </w:p>
        </w:tc>
        <w:tc>
          <w:tcPr>
            <w:tcW w:w="1084" w:type="pct"/>
          </w:tcPr>
          <w:p w14:paraId="23E621D0" w14:textId="77777777" w:rsidR="00931125" w:rsidRPr="00697EFE" w:rsidRDefault="00931125" w:rsidP="00DC238E">
            <w:pPr>
              <w:spacing w:line="276" w:lineRule="auto"/>
              <w:jc w:val="center"/>
              <w:rPr>
                <w:b/>
                <w:bCs/>
              </w:rPr>
            </w:pPr>
            <w:r w:rsidRPr="00697EFE">
              <w:rPr>
                <w:b/>
                <w:bCs/>
              </w:rPr>
              <w:t>UE speed</w:t>
            </w:r>
          </w:p>
        </w:tc>
        <w:tc>
          <w:tcPr>
            <w:tcW w:w="1083" w:type="pct"/>
          </w:tcPr>
          <w:p w14:paraId="4EABE554" w14:textId="77777777" w:rsidR="00931125" w:rsidRPr="00697EFE" w:rsidRDefault="00931125" w:rsidP="00DC238E">
            <w:pPr>
              <w:spacing w:line="276" w:lineRule="auto"/>
              <w:jc w:val="center"/>
              <w:rPr>
                <w:b/>
                <w:bCs/>
              </w:rPr>
            </w:pPr>
            <w:r w:rsidRPr="00697EFE">
              <w:rPr>
                <w:b/>
                <w:bCs/>
              </w:rPr>
              <w:t>Indoor UE distribution</w:t>
            </w:r>
          </w:p>
        </w:tc>
        <w:tc>
          <w:tcPr>
            <w:tcW w:w="1083" w:type="pct"/>
            <w:hideMark/>
          </w:tcPr>
          <w:p w14:paraId="3389AD45" w14:textId="50AE5A80" w:rsidR="00931125" w:rsidRPr="00697EFE" w:rsidRDefault="00931125" w:rsidP="00DC238E">
            <w:pPr>
              <w:spacing w:line="276" w:lineRule="auto"/>
              <w:jc w:val="center"/>
              <w:rPr>
                <w:b/>
                <w:bCs/>
              </w:rPr>
            </w:pPr>
            <w:r w:rsidRPr="00697EFE">
              <w:rPr>
                <w:b/>
                <w:bCs/>
              </w:rPr>
              <w:t>Codebook</w:t>
            </w:r>
            <w:r>
              <w:rPr>
                <w:b/>
                <w:bCs/>
              </w:rPr>
              <w:t xml:space="preserve">  </w:t>
            </w:r>
          </w:p>
        </w:tc>
      </w:tr>
      <w:tr w:rsidR="00931125" w:rsidRPr="00697EFE" w14:paraId="6C41E5A4" w14:textId="77777777" w:rsidTr="00DC238E">
        <w:trPr>
          <w:trHeight w:val="20"/>
        </w:trPr>
        <w:tc>
          <w:tcPr>
            <w:tcW w:w="665" w:type="pct"/>
            <w:hideMark/>
          </w:tcPr>
          <w:p w14:paraId="10A530F1" w14:textId="77777777" w:rsidR="00931125" w:rsidRPr="00697EFE" w:rsidRDefault="00931125" w:rsidP="00DC238E">
            <w:pPr>
              <w:spacing w:line="276" w:lineRule="auto"/>
              <w:jc w:val="center"/>
            </w:pPr>
            <w:proofErr w:type="spellStart"/>
            <w:r w:rsidRPr="00697EFE">
              <w:rPr>
                <w:rFonts w:eastAsia="Batang"/>
                <w:szCs w:val="24"/>
                <w:lang w:eastAsia="x-none"/>
              </w:rPr>
              <w:t>Scenario#A</w:t>
            </w:r>
            <w:proofErr w:type="spellEnd"/>
          </w:p>
        </w:tc>
        <w:tc>
          <w:tcPr>
            <w:tcW w:w="1084" w:type="pct"/>
          </w:tcPr>
          <w:p w14:paraId="2C534A9E" w14:textId="77777777" w:rsidR="00931125" w:rsidRPr="00697EFE" w:rsidRDefault="00931125" w:rsidP="00DC238E">
            <w:pPr>
              <w:spacing w:line="276" w:lineRule="auto"/>
              <w:jc w:val="center"/>
            </w:pPr>
            <w:r w:rsidRPr="00697EFE">
              <w:t>Uma</w:t>
            </w:r>
          </w:p>
        </w:tc>
        <w:tc>
          <w:tcPr>
            <w:tcW w:w="1084" w:type="pct"/>
          </w:tcPr>
          <w:p w14:paraId="12626AAA" w14:textId="77777777" w:rsidR="00931125" w:rsidRPr="00697EFE" w:rsidRDefault="00931125" w:rsidP="00DC238E">
            <w:pPr>
              <w:spacing w:line="276" w:lineRule="auto"/>
              <w:jc w:val="center"/>
            </w:pPr>
            <w:r w:rsidRPr="00697EFE">
              <w:t>3 km/h</w:t>
            </w:r>
          </w:p>
        </w:tc>
        <w:tc>
          <w:tcPr>
            <w:tcW w:w="1083" w:type="pct"/>
          </w:tcPr>
          <w:p w14:paraId="64A2B85F" w14:textId="77777777" w:rsidR="00931125" w:rsidRPr="00697EFE" w:rsidRDefault="00931125" w:rsidP="00DC238E">
            <w:pPr>
              <w:spacing w:line="276" w:lineRule="auto"/>
              <w:jc w:val="center"/>
            </w:pPr>
            <w:r w:rsidRPr="00697EFE">
              <w:t>20%</w:t>
            </w:r>
          </w:p>
        </w:tc>
        <w:tc>
          <w:tcPr>
            <w:tcW w:w="1083" w:type="pct"/>
          </w:tcPr>
          <w:p w14:paraId="518812B1" w14:textId="77777777" w:rsidR="00931125" w:rsidRPr="00697EFE" w:rsidRDefault="00931125" w:rsidP="00DC238E">
            <w:pPr>
              <w:spacing w:line="276" w:lineRule="auto"/>
              <w:jc w:val="center"/>
            </w:pPr>
            <w:r w:rsidRPr="00697EFE">
              <w:t>Codebook 1</w:t>
            </w:r>
          </w:p>
        </w:tc>
      </w:tr>
      <w:tr w:rsidR="00931125" w:rsidRPr="00697EFE" w14:paraId="5598CB3B" w14:textId="77777777" w:rsidTr="00DC238E">
        <w:trPr>
          <w:trHeight w:val="20"/>
        </w:trPr>
        <w:tc>
          <w:tcPr>
            <w:tcW w:w="665" w:type="pct"/>
            <w:hideMark/>
          </w:tcPr>
          <w:p w14:paraId="3713C083" w14:textId="77777777" w:rsidR="00931125" w:rsidRPr="00697EFE" w:rsidRDefault="00931125" w:rsidP="00DC238E">
            <w:pPr>
              <w:spacing w:line="276" w:lineRule="auto"/>
              <w:jc w:val="center"/>
            </w:pPr>
            <w:proofErr w:type="spellStart"/>
            <w:r w:rsidRPr="00697EFE">
              <w:rPr>
                <w:rFonts w:eastAsia="Batang"/>
                <w:szCs w:val="24"/>
                <w:lang w:eastAsia="x-none"/>
              </w:rPr>
              <w:t>Scenario#B</w:t>
            </w:r>
            <w:proofErr w:type="spellEnd"/>
          </w:p>
        </w:tc>
        <w:tc>
          <w:tcPr>
            <w:tcW w:w="1084" w:type="pct"/>
          </w:tcPr>
          <w:p w14:paraId="0BCD25DA" w14:textId="77777777" w:rsidR="00931125" w:rsidRPr="00697EFE" w:rsidRDefault="00931125" w:rsidP="00DC238E">
            <w:pPr>
              <w:spacing w:line="276" w:lineRule="auto"/>
              <w:jc w:val="center"/>
            </w:pPr>
            <w:r w:rsidRPr="00697EFE">
              <w:t>Uma</w:t>
            </w:r>
          </w:p>
        </w:tc>
        <w:tc>
          <w:tcPr>
            <w:tcW w:w="1084" w:type="pct"/>
          </w:tcPr>
          <w:p w14:paraId="5831E1E1" w14:textId="77777777" w:rsidR="00931125" w:rsidRPr="00697EFE" w:rsidRDefault="00931125" w:rsidP="00DC238E">
            <w:pPr>
              <w:spacing w:line="276" w:lineRule="auto"/>
              <w:jc w:val="center"/>
            </w:pPr>
            <w:r w:rsidRPr="00697EFE">
              <w:t>3 km/h</w:t>
            </w:r>
          </w:p>
        </w:tc>
        <w:tc>
          <w:tcPr>
            <w:tcW w:w="1083" w:type="pct"/>
          </w:tcPr>
          <w:p w14:paraId="0CB34BBC" w14:textId="77777777" w:rsidR="00931125" w:rsidRPr="00697EFE" w:rsidRDefault="00931125" w:rsidP="00DC238E">
            <w:pPr>
              <w:spacing w:line="276" w:lineRule="auto"/>
              <w:jc w:val="center"/>
            </w:pPr>
            <w:r w:rsidRPr="00697EFE">
              <w:t>80%</w:t>
            </w:r>
          </w:p>
        </w:tc>
        <w:tc>
          <w:tcPr>
            <w:tcW w:w="1083" w:type="pct"/>
          </w:tcPr>
          <w:p w14:paraId="556D1A5A" w14:textId="77777777" w:rsidR="00931125" w:rsidRPr="00697EFE" w:rsidRDefault="00931125" w:rsidP="00DC238E">
            <w:pPr>
              <w:spacing w:line="276" w:lineRule="auto"/>
              <w:jc w:val="center"/>
            </w:pPr>
            <w:r w:rsidRPr="00697EFE">
              <w:t>Codebook 1</w:t>
            </w:r>
          </w:p>
        </w:tc>
      </w:tr>
    </w:tbl>
    <w:p w14:paraId="01BA1589" w14:textId="77777777" w:rsidR="00931125" w:rsidRPr="00931125" w:rsidRDefault="00931125" w:rsidP="00931125">
      <w:pPr>
        <w:rPr>
          <w:highlight w:val="yellow"/>
          <w:lang w:eastAsia="en-US"/>
        </w:rPr>
      </w:pPr>
    </w:p>
    <w:p w14:paraId="10BB93C7" w14:textId="77777777" w:rsidR="00741D03" w:rsidRDefault="00741D03" w:rsidP="00741D03">
      <w:pPr>
        <w:rPr>
          <w:b/>
          <w:bCs/>
        </w:rPr>
      </w:pPr>
    </w:p>
    <w:p w14:paraId="5746C21D" w14:textId="6BF2A776" w:rsidR="00741D03" w:rsidRPr="00697EFE" w:rsidRDefault="00741D03" w:rsidP="00741D03">
      <w:pPr>
        <w:pStyle w:val="a4"/>
        <w:keepNext/>
        <w:spacing w:line="276" w:lineRule="auto"/>
        <w:jc w:val="center"/>
      </w:pPr>
      <w:r>
        <w:t xml:space="preserve">Table </w:t>
      </w:r>
      <w:fldSimple w:instr=" SEQ Table \* ARABIC ">
        <w:r w:rsidR="00BB6C76">
          <w:rPr>
            <w:noProof/>
          </w:rPr>
          <w:t>7</w:t>
        </w:r>
      </w:fldSimple>
      <w:r>
        <w:t xml:space="preserve"> </w:t>
      </w:r>
      <w:r w:rsidRPr="00697EFE">
        <w:t>Simulation results for various UE distribution scenarios configurations</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288"/>
        <w:gridCol w:w="1311"/>
        <w:gridCol w:w="1220"/>
        <w:gridCol w:w="1219"/>
        <w:gridCol w:w="1213"/>
        <w:gridCol w:w="1217"/>
        <w:gridCol w:w="1208"/>
      </w:tblGrid>
      <w:tr w:rsidR="00741D03" w:rsidRPr="00697EFE" w14:paraId="61A4B2FE" w14:textId="77777777" w:rsidTr="00696D15">
        <w:trPr>
          <w:trHeight w:val="264"/>
          <w:jc w:val="center"/>
        </w:trPr>
        <w:tc>
          <w:tcPr>
            <w:tcW w:w="1182" w:type="pct"/>
            <w:vAlign w:val="center"/>
          </w:tcPr>
          <w:p w14:paraId="5091A5B4" w14:textId="77777777" w:rsidR="00741D03" w:rsidRPr="00697EFE" w:rsidRDefault="00741D03" w:rsidP="00696D15">
            <w:pPr>
              <w:spacing w:line="276" w:lineRule="auto"/>
              <w:jc w:val="center"/>
              <w:rPr>
                <w:b/>
                <w:bCs/>
              </w:rPr>
            </w:pPr>
            <w:r w:rsidRPr="00697EFE">
              <w:rPr>
                <w:b/>
                <w:bCs/>
              </w:rPr>
              <w:t>Cases</w:t>
            </w:r>
          </w:p>
        </w:tc>
        <w:tc>
          <w:tcPr>
            <w:tcW w:w="677" w:type="pct"/>
            <w:shd w:val="clear" w:color="auto" w:fill="auto"/>
            <w:tcMar>
              <w:top w:w="15" w:type="dxa"/>
              <w:left w:w="15" w:type="dxa"/>
              <w:bottom w:w="0" w:type="dxa"/>
              <w:right w:w="15" w:type="dxa"/>
            </w:tcMar>
            <w:vAlign w:val="center"/>
            <w:hideMark/>
          </w:tcPr>
          <w:p w14:paraId="7E8EDC0E" w14:textId="77777777" w:rsidR="00741D03" w:rsidRPr="00697EFE" w:rsidRDefault="00741D03" w:rsidP="00696D15">
            <w:pPr>
              <w:spacing w:line="276" w:lineRule="auto"/>
              <w:jc w:val="center"/>
            </w:pPr>
            <w:r w:rsidRPr="00697EFE">
              <w:rPr>
                <w:b/>
                <w:bCs/>
              </w:rPr>
              <w:t>Top1</w:t>
            </w:r>
          </w:p>
        </w:tc>
        <w:tc>
          <w:tcPr>
            <w:tcW w:w="630" w:type="pct"/>
            <w:shd w:val="clear" w:color="auto" w:fill="auto"/>
            <w:tcMar>
              <w:top w:w="15" w:type="dxa"/>
              <w:left w:w="15" w:type="dxa"/>
              <w:bottom w:w="0" w:type="dxa"/>
              <w:right w:w="15" w:type="dxa"/>
            </w:tcMar>
            <w:vAlign w:val="center"/>
            <w:hideMark/>
          </w:tcPr>
          <w:p w14:paraId="499CF3FB" w14:textId="77777777" w:rsidR="00741D03" w:rsidRPr="00697EFE" w:rsidRDefault="00741D03" w:rsidP="00696D15">
            <w:pPr>
              <w:spacing w:line="276" w:lineRule="auto"/>
              <w:jc w:val="center"/>
            </w:pPr>
            <w:r w:rsidRPr="00697EFE">
              <w:rPr>
                <w:b/>
                <w:bCs/>
              </w:rPr>
              <w:t>Top1/2</w:t>
            </w:r>
          </w:p>
        </w:tc>
        <w:tc>
          <w:tcPr>
            <w:tcW w:w="630" w:type="pct"/>
            <w:shd w:val="clear" w:color="auto" w:fill="auto"/>
            <w:tcMar>
              <w:top w:w="15" w:type="dxa"/>
              <w:left w:w="15" w:type="dxa"/>
              <w:bottom w:w="0" w:type="dxa"/>
              <w:right w:w="15" w:type="dxa"/>
            </w:tcMar>
            <w:vAlign w:val="center"/>
            <w:hideMark/>
          </w:tcPr>
          <w:p w14:paraId="2548B76E" w14:textId="77777777" w:rsidR="00741D03" w:rsidRPr="00697EFE" w:rsidRDefault="00741D03" w:rsidP="00696D15">
            <w:pPr>
              <w:spacing w:line="276" w:lineRule="auto"/>
              <w:jc w:val="center"/>
            </w:pPr>
            <w:r w:rsidRPr="00697EFE">
              <w:rPr>
                <w:b/>
                <w:bCs/>
              </w:rPr>
              <w:t>Top1/3</w:t>
            </w:r>
          </w:p>
        </w:tc>
        <w:tc>
          <w:tcPr>
            <w:tcW w:w="627" w:type="pct"/>
            <w:shd w:val="clear" w:color="auto" w:fill="auto"/>
            <w:tcMar>
              <w:top w:w="15" w:type="dxa"/>
              <w:left w:w="15" w:type="dxa"/>
              <w:bottom w:w="0" w:type="dxa"/>
              <w:right w:w="15" w:type="dxa"/>
            </w:tcMar>
            <w:vAlign w:val="center"/>
            <w:hideMark/>
          </w:tcPr>
          <w:p w14:paraId="71B1C93B" w14:textId="77777777" w:rsidR="00741D03" w:rsidRPr="00697EFE" w:rsidRDefault="00741D03" w:rsidP="00696D15">
            <w:pPr>
              <w:spacing w:line="276" w:lineRule="auto"/>
              <w:jc w:val="center"/>
            </w:pPr>
            <w:r w:rsidRPr="00697EFE">
              <w:rPr>
                <w:b/>
                <w:bCs/>
              </w:rPr>
              <w:t>Top1/4</w:t>
            </w:r>
          </w:p>
        </w:tc>
        <w:tc>
          <w:tcPr>
            <w:tcW w:w="629" w:type="pct"/>
            <w:shd w:val="clear" w:color="auto" w:fill="auto"/>
            <w:tcMar>
              <w:top w:w="15" w:type="dxa"/>
              <w:left w:w="15" w:type="dxa"/>
              <w:bottom w:w="0" w:type="dxa"/>
              <w:right w:w="15" w:type="dxa"/>
            </w:tcMar>
            <w:vAlign w:val="center"/>
            <w:hideMark/>
          </w:tcPr>
          <w:p w14:paraId="4C81C735" w14:textId="77777777" w:rsidR="00741D03" w:rsidRPr="00697EFE" w:rsidRDefault="00741D03" w:rsidP="00696D15">
            <w:pPr>
              <w:spacing w:line="276" w:lineRule="auto"/>
              <w:jc w:val="center"/>
            </w:pPr>
            <w:r w:rsidRPr="00697EFE">
              <w:rPr>
                <w:b/>
                <w:bCs/>
              </w:rPr>
              <w:t>Top1/5</w:t>
            </w:r>
          </w:p>
        </w:tc>
        <w:tc>
          <w:tcPr>
            <w:tcW w:w="624" w:type="pct"/>
            <w:shd w:val="clear" w:color="auto" w:fill="DAEEF3"/>
            <w:tcMar>
              <w:top w:w="15" w:type="dxa"/>
              <w:left w:w="15" w:type="dxa"/>
              <w:bottom w:w="0" w:type="dxa"/>
              <w:right w:w="15" w:type="dxa"/>
            </w:tcMar>
            <w:vAlign w:val="center"/>
            <w:hideMark/>
          </w:tcPr>
          <w:p w14:paraId="29C40FF3" w14:textId="77777777" w:rsidR="00741D03" w:rsidRPr="00697EFE" w:rsidRDefault="00741D03" w:rsidP="00696D15">
            <w:pPr>
              <w:spacing w:line="276" w:lineRule="auto"/>
              <w:jc w:val="center"/>
            </w:pPr>
            <w:r w:rsidRPr="00697EFE">
              <w:rPr>
                <w:b/>
                <w:bCs/>
              </w:rPr>
              <w:t>Ave RSRP diff</w:t>
            </w:r>
          </w:p>
        </w:tc>
      </w:tr>
      <w:tr w:rsidR="00741D03" w:rsidRPr="00697EFE" w14:paraId="5073797C" w14:textId="77777777" w:rsidTr="00E8689E">
        <w:trPr>
          <w:trHeight w:val="287"/>
          <w:jc w:val="center"/>
        </w:trPr>
        <w:tc>
          <w:tcPr>
            <w:tcW w:w="1182" w:type="pct"/>
          </w:tcPr>
          <w:p w14:paraId="67C23E9D" w14:textId="6A9065FA" w:rsidR="00741D03" w:rsidRPr="00697EFE" w:rsidRDefault="00741D03" w:rsidP="00741D03">
            <w:pPr>
              <w:spacing w:line="276" w:lineRule="auto"/>
              <w:jc w:val="center"/>
            </w:pPr>
            <w:proofErr w:type="spellStart"/>
            <w:r w:rsidRPr="00697EFE">
              <w:rPr>
                <w:rFonts w:eastAsia="Batang"/>
                <w:szCs w:val="24"/>
                <w:lang w:eastAsia="x-none"/>
              </w:rPr>
              <w:t>Scenario#A</w:t>
            </w:r>
            <w:proofErr w:type="spellEnd"/>
          </w:p>
        </w:tc>
        <w:tc>
          <w:tcPr>
            <w:tcW w:w="677" w:type="pct"/>
            <w:shd w:val="clear" w:color="auto" w:fill="auto"/>
            <w:tcMar>
              <w:top w:w="15" w:type="dxa"/>
              <w:left w:w="15" w:type="dxa"/>
              <w:bottom w:w="0" w:type="dxa"/>
              <w:right w:w="15" w:type="dxa"/>
            </w:tcMar>
            <w:vAlign w:val="center"/>
            <w:hideMark/>
          </w:tcPr>
          <w:p w14:paraId="21E8FABB" w14:textId="77777777" w:rsidR="00741D03" w:rsidRPr="00697EFE" w:rsidRDefault="00741D03" w:rsidP="00741D03">
            <w:pPr>
              <w:spacing w:line="276" w:lineRule="auto"/>
              <w:jc w:val="center"/>
            </w:pPr>
            <w:r w:rsidRPr="00697EFE">
              <w:rPr>
                <w:kern w:val="24"/>
              </w:rPr>
              <w:t>91.06%</w:t>
            </w:r>
          </w:p>
        </w:tc>
        <w:tc>
          <w:tcPr>
            <w:tcW w:w="630" w:type="pct"/>
            <w:shd w:val="clear" w:color="auto" w:fill="auto"/>
            <w:tcMar>
              <w:top w:w="15" w:type="dxa"/>
              <w:left w:w="15" w:type="dxa"/>
              <w:bottom w:w="0" w:type="dxa"/>
              <w:right w:w="15" w:type="dxa"/>
            </w:tcMar>
            <w:vAlign w:val="center"/>
            <w:hideMark/>
          </w:tcPr>
          <w:p w14:paraId="01E7AEC8" w14:textId="77777777" w:rsidR="00741D03" w:rsidRPr="00697EFE" w:rsidRDefault="00741D03" w:rsidP="00741D03">
            <w:pPr>
              <w:spacing w:line="276" w:lineRule="auto"/>
              <w:jc w:val="center"/>
            </w:pPr>
            <w:r w:rsidRPr="00697EFE">
              <w:rPr>
                <w:kern w:val="24"/>
              </w:rPr>
              <w:t>96.80%</w:t>
            </w:r>
          </w:p>
        </w:tc>
        <w:tc>
          <w:tcPr>
            <w:tcW w:w="630" w:type="pct"/>
            <w:shd w:val="clear" w:color="auto" w:fill="auto"/>
            <w:tcMar>
              <w:top w:w="15" w:type="dxa"/>
              <w:left w:w="15" w:type="dxa"/>
              <w:bottom w:w="0" w:type="dxa"/>
              <w:right w:w="15" w:type="dxa"/>
            </w:tcMar>
            <w:vAlign w:val="center"/>
            <w:hideMark/>
          </w:tcPr>
          <w:p w14:paraId="3028CFC7" w14:textId="77777777" w:rsidR="00741D03" w:rsidRPr="00697EFE" w:rsidRDefault="00741D03" w:rsidP="00741D03">
            <w:pPr>
              <w:spacing w:line="276" w:lineRule="auto"/>
              <w:jc w:val="center"/>
            </w:pPr>
            <w:r w:rsidRPr="00697EFE">
              <w:rPr>
                <w:kern w:val="24"/>
              </w:rPr>
              <w:t>98.20%</w:t>
            </w:r>
          </w:p>
        </w:tc>
        <w:tc>
          <w:tcPr>
            <w:tcW w:w="627" w:type="pct"/>
            <w:shd w:val="clear" w:color="auto" w:fill="auto"/>
            <w:tcMar>
              <w:top w:w="15" w:type="dxa"/>
              <w:left w:w="15" w:type="dxa"/>
              <w:bottom w:w="0" w:type="dxa"/>
              <w:right w:w="15" w:type="dxa"/>
            </w:tcMar>
            <w:vAlign w:val="center"/>
            <w:hideMark/>
          </w:tcPr>
          <w:p w14:paraId="28B7C3B6" w14:textId="77777777" w:rsidR="00741D03" w:rsidRPr="00697EFE" w:rsidRDefault="00741D03" w:rsidP="00741D03">
            <w:pPr>
              <w:spacing w:line="276" w:lineRule="auto"/>
              <w:jc w:val="center"/>
            </w:pPr>
            <w:r w:rsidRPr="00697EFE">
              <w:rPr>
                <w:kern w:val="24"/>
              </w:rPr>
              <w:t>98.88%</w:t>
            </w:r>
          </w:p>
        </w:tc>
        <w:tc>
          <w:tcPr>
            <w:tcW w:w="629" w:type="pct"/>
            <w:shd w:val="clear" w:color="auto" w:fill="auto"/>
            <w:tcMar>
              <w:top w:w="15" w:type="dxa"/>
              <w:left w:w="15" w:type="dxa"/>
              <w:bottom w:w="0" w:type="dxa"/>
              <w:right w:w="15" w:type="dxa"/>
            </w:tcMar>
            <w:vAlign w:val="center"/>
            <w:hideMark/>
          </w:tcPr>
          <w:p w14:paraId="2CDBF35C" w14:textId="77777777" w:rsidR="00741D03" w:rsidRPr="00697EFE" w:rsidRDefault="00741D03" w:rsidP="00741D03">
            <w:pPr>
              <w:spacing w:line="276" w:lineRule="auto"/>
              <w:jc w:val="center"/>
            </w:pPr>
            <w:r w:rsidRPr="00697EFE">
              <w:rPr>
                <w:kern w:val="24"/>
              </w:rPr>
              <w:t>99.19%</w:t>
            </w:r>
          </w:p>
        </w:tc>
        <w:tc>
          <w:tcPr>
            <w:tcW w:w="624" w:type="pct"/>
            <w:shd w:val="clear" w:color="auto" w:fill="DAEEF3"/>
            <w:tcMar>
              <w:top w:w="15" w:type="dxa"/>
              <w:left w:w="15" w:type="dxa"/>
              <w:bottom w:w="0" w:type="dxa"/>
              <w:right w:w="15" w:type="dxa"/>
            </w:tcMar>
            <w:vAlign w:val="center"/>
            <w:hideMark/>
          </w:tcPr>
          <w:p w14:paraId="0D13ECE3" w14:textId="77777777" w:rsidR="00741D03" w:rsidRPr="00697EFE" w:rsidRDefault="00741D03" w:rsidP="00741D03">
            <w:pPr>
              <w:spacing w:line="276" w:lineRule="auto"/>
              <w:jc w:val="center"/>
            </w:pPr>
            <w:r w:rsidRPr="00697EFE">
              <w:rPr>
                <w:kern w:val="24"/>
              </w:rPr>
              <w:t>0.114</w:t>
            </w:r>
          </w:p>
        </w:tc>
      </w:tr>
      <w:tr w:rsidR="00741D03" w:rsidRPr="00697EFE" w14:paraId="4183B6F0" w14:textId="77777777" w:rsidTr="00E8689E">
        <w:trPr>
          <w:trHeight w:val="287"/>
          <w:jc w:val="center"/>
        </w:trPr>
        <w:tc>
          <w:tcPr>
            <w:tcW w:w="1182" w:type="pct"/>
          </w:tcPr>
          <w:p w14:paraId="79086CA6" w14:textId="16E12F30" w:rsidR="00741D03" w:rsidRPr="00697EFE" w:rsidRDefault="00741D03" w:rsidP="00741D03">
            <w:pPr>
              <w:spacing w:line="276" w:lineRule="auto"/>
              <w:jc w:val="center"/>
            </w:pPr>
            <w:proofErr w:type="spellStart"/>
            <w:r w:rsidRPr="00697EFE">
              <w:rPr>
                <w:rFonts w:eastAsia="Batang"/>
                <w:szCs w:val="24"/>
                <w:lang w:eastAsia="x-none"/>
              </w:rPr>
              <w:t>Scenario#B</w:t>
            </w:r>
            <w:proofErr w:type="spellEnd"/>
          </w:p>
        </w:tc>
        <w:tc>
          <w:tcPr>
            <w:tcW w:w="677" w:type="pct"/>
            <w:shd w:val="clear" w:color="auto" w:fill="auto"/>
            <w:tcMar>
              <w:top w:w="15" w:type="dxa"/>
              <w:left w:w="15" w:type="dxa"/>
              <w:bottom w:w="0" w:type="dxa"/>
              <w:right w:w="15" w:type="dxa"/>
            </w:tcMar>
            <w:vAlign w:val="center"/>
            <w:hideMark/>
          </w:tcPr>
          <w:p w14:paraId="533D1E01" w14:textId="77777777" w:rsidR="00741D03" w:rsidRPr="00697EFE" w:rsidRDefault="00741D03" w:rsidP="00741D03">
            <w:pPr>
              <w:spacing w:line="276" w:lineRule="auto"/>
              <w:jc w:val="center"/>
            </w:pPr>
            <w:r w:rsidRPr="00697EFE">
              <w:rPr>
                <w:kern w:val="24"/>
              </w:rPr>
              <w:t>90.41%</w:t>
            </w:r>
          </w:p>
        </w:tc>
        <w:tc>
          <w:tcPr>
            <w:tcW w:w="630" w:type="pct"/>
            <w:shd w:val="clear" w:color="auto" w:fill="auto"/>
            <w:tcMar>
              <w:top w:w="15" w:type="dxa"/>
              <w:left w:w="15" w:type="dxa"/>
              <w:bottom w:w="0" w:type="dxa"/>
              <w:right w:w="15" w:type="dxa"/>
            </w:tcMar>
            <w:vAlign w:val="center"/>
            <w:hideMark/>
          </w:tcPr>
          <w:p w14:paraId="6AB4F662" w14:textId="77777777" w:rsidR="00741D03" w:rsidRPr="00697EFE" w:rsidRDefault="00741D03" w:rsidP="00741D03">
            <w:pPr>
              <w:spacing w:line="276" w:lineRule="auto"/>
              <w:jc w:val="center"/>
            </w:pPr>
            <w:r w:rsidRPr="00697EFE">
              <w:rPr>
                <w:kern w:val="24"/>
              </w:rPr>
              <w:t>96.57%</w:t>
            </w:r>
          </w:p>
        </w:tc>
        <w:tc>
          <w:tcPr>
            <w:tcW w:w="630" w:type="pct"/>
            <w:shd w:val="clear" w:color="auto" w:fill="auto"/>
            <w:tcMar>
              <w:top w:w="15" w:type="dxa"/>
              <w:left w:w="15" w:type="dxa"/>
              <w:bottom w:w="0" w:type="dxa"/>
              <w:right w:w="15" w:type="dxa"/>
            </w:tcMar>
            <w:vAlign w:val="center"/>
            <w:hideMark/>
          </w:tcPr>
          <w:p w14:paraId="3B5D0EA1" w14:textId="77777777" w:rsidR="00741D03" w:rsidRPr="00697EFE" w:rsidRDefault="00741D03" w:rsidP="00741D03">
            <w:pPr>
              <w:spacing w:line="276" w:lineRule="auto"/>
              <w:jc w:val="center"/>
            </w:pPr>
            <w:r w:rsidRPr="00697EFE">
              <w:rPr>
                <w:kern w:val="24"/>
              </w:rPr>
              <w:t>98.10%</w:t>
            </w:r>
          </w:p>
        </w:tc>
        <w:tc>
          <w:tcPr>
            <w:tcW w:w="627" w:type="pct"/>
            <w:shd w:val="clear" w:color="auto" w:fill="auto"/>
            <w:tcMar>
              <w:top w:w="15" w:type="dxa"/>
              <w:left w:w="15" w:type="dxa"/>
              <w:bottom w:w="0" w:type="dxa"/>
              <w:right w:w="15" w:type="dxa"/>
            </w:tcMar>
            <w:vAlign w:val="center"/>
            <w:hideMark/>
          </w:tcPr>
          <w:p w14:paraId="7C070815" w14:textId="77777777" w:rsidR="00741D03" w:rsidRPr="00697EFE" w:rsidRDefault="00741D03" w:rsidP="00741D03">
            <w:pPr>
              <w:spacing w:line="276" w:lineRule="auto"/>
              <w:jc w:val="center"/>
            </w:pPr>
            <w:r w:rsidRPr="00697EFE">
              <w:rPr>
                <w:kern w:val="24"/>
              </w:rPr>
              <w:t>98.84%</w:t>
            </w:r>
          </w:p>
        </w:tc>
        <w:tc>
          <w:tcPr>
            <w:tcW w:w="629" w:type="pct"/>
            <w:shd w:val="clear" w:color="auto" w:fill="auto"/>
            <w:tcMar>
              <w:top w:w="15" w:type="dxa"/>
              <w:left w:w="15" w:type="dxa"/>
              <w:bottom w:w="0" w:type="dxa"/>
              <w:right w:w="15" w:type="dxa"/>
            </w:tcMar>
            <w:vAlign w:val="center"/>
            <w:hideMark/>
          </w:tcPr>
          <w:p w14:paraId="34CE066A" w14:textId="77777777" w:rsidR="00741D03" w:rsidRPr="00697EFE" w:rsidRDefault="00741D03" w:rsidP="00741D03">
            <w:pPr>
              <w:spacing w:line="276" w:lineRule="auto"/>
              <w:jc w:val="center"/>
            </w:pPr>
            <w:r w:rsidRPr="00697EFE">
              <w:rPr>
                <w:kern w:val="24"/>
              </w:rPr>
              <w:t>99.17%</w:t>
            </w:r>
          </w:p>
        </w:tc>
        <w:tc>
          <w:tcPr>
            <w:tcW w:w="624" w:type="pct"/>
            <w:shd w:val="clear" w:color="auto" w:fill="DAEEF3"/>
            <w:tcMar>
              <w:top w:w="15" w:type="dxa"/>
              <w:left w:w="15" w:type="dxa"/>
              <w:bottom w:w="0" w:type="dxa"/>
              <w:right w:w="15" w:type="dxa"/>
            </w:tcMar>
            <w:vAlign w:val="center"/>
            <w:hideMark/>
          </w:tcPr>
          <w:p w14:paraId="5ED8E2DA" w14:textId="77777777" w:rsidR="00741D03" w:rsidRPr="00697EFE" w:rsidRDefault="00741D03" w:rsidP="00741D03">
            <w:pPr>
              <w:spacing w:line="276" w:lineRule="auto"/>
              <w:jc w:val="center"/>
            </w:pPr>
            <w:r w:rsidRPr="00697EFE">
              <w:rPr>
                <w:kern w:val="24"/>
              </w:rPr>
              <w:t>0.124</w:t>
            </w:r>
          </w:p>
        </w:tc>
      </w:tr>
    </w:tbl>
    <w:p w14:paraId="15A96D6C" w14:textId="1FD781A2" w:rsidR="00741D03" w:rsidRDefault="00741D03" w:rsidP="00741D03">
      <w:pPr>
        <w:rPr>
          <w:b/>
          <w:bCs/>
        </w:rPr>
      </w:pPr>
    </w:p>
    <w:p w14:paraId="2994DC93" w14:textId="77777777" w:rsidR="00741D03" w:rsidRDefault="00741D03" w:rsidP="00741D03">
      <w:pPr>
        <w:rPr>
          <w:b/>
          <w:bCs/>
        </w:rPr>
      </w:pPr>
    </w:p>
    <w:p w14:paraId="61C4A404" w14:textId="5A47355F" w:rsidR="00BD67BA" w:rsidRDefault="00741D03" w:rsidP="006D0573">
      <w:pPr>
        <w:rPr>
          <w:b/>
          <w:bCs/>
          <w:lang w:eastAsia="en-US"/>
        </w:rPr>
      </w:pPr>
      <w:bookmarkStart w:id="31" w:name="_Ref135066895"/>
      <w:bookmarkStart w:id="32" w:name="_Ref135066961"/>
      <w:r w:rsidRPr="00741D03">
        <w:rPr>
          <w:b/>
          <w:bCs/>
        </w:rPr>
        <w:t xml:space="preserve">Observation # </w:t>
      </w:r>
      <w:r w:rsidRPr="00741D03">
        <w:rPr>
          <w:b/>
          <w:bCs/>
        </w:rPr>
        <w:fldChar w:fldCharType="begin"/>
      </w:r>
      <w:r w:rsidRPr="00741D03">
        <w:rPr>
          <w:b/>
          <w:bCs/>
        </w:rPr>
        <w:instrText xml:space="preserve"> SEQ Observation_# \* ARABIC </w:instrText>
      </w:r>
      <w:r w:rsidRPr="00741D03">
        <w:rPr>
          <w:b/>
          <w:bCs/>
        </w:rPr>
        <w:fldChar w:fldCharType="separate"/>
      </w:r>
      <w:r w:rsidR="00BB6C76">
        <w:rPr>
          <w:b/>
          <w:bCs/>
          <w:noProof/>
        </w:rPr>
        <w:t>9</w:t>
      </w:r>
      <w:r w:rsidRPr="00741D03">
        <w:rPr>
          <w:b/>
          <w:bCs/>
        </w:rPr>
        <w:fldChar w:fldCharType="end"/>
      </w:r>
      <w:r w:rsidRPr="00741D03">
        <w:rPr>
          <w:rFonts w:eastAsia="宋体"/>
          <w:b/>
          <w:bCs/>
        </w:rPr>
        <w:t>:</w:t>
      </w:r>
      <w:bookmarkEnd w:id="31"/>
      <w:r w:rsidRPr="00741D03">
        <w:rPr>
          <w:rFonts w:eastAsia="宋体"/>
          <w:b/>
          <w:bCs/>
        </w:rPr>
        <w:t xml:space="preserve"> </w:t>
      </w:r>
      <w:r w:rsidR="004C18B4">
        <w:rPr>
          <w:b/>
          <w:bCs/>
          <w:lang w:eastAsia="en-US"/>
        </w:rPr>
        <w:t xml:space="preserve">For BM-Case1, AI/ML may have different performance in different scenarios. For example, based on the evaluation results AI/ML can achieve better beam prediction performance with </w:t>
      </w:r>
      <w:r w:rsidR="00BF4809">
        <w:rPr>
          <w:b/>
          <w:bCs/>
          <w:lang w:eastAsia="en-US"/>
        </w:rPr>
        <w:t>20</w:t>
      </w:r>
      <w:r w:rsidR="004C18B4">
        <w:rPr>
          <w:b/>
          <w:bCs/>
          <w:lang w:eastAsia="en-US"/>
        </w:rPr>
        <w:t xml:space="preserve">% outdoor UE distribution than with UE distribution: </w:t>
      </w:r>
      <w:r w:rsidR="00BF4809">
        <w:rPr>
          <w:b/>
          <w:bCs/>
          <w:lang w:eastAsia="en-US"/>
        </w:rPr>
        <w:t>2</w:t>
      </w:r>
      <w:r w:rsidR="004C18B4">
        <w:rPr>
          <w:b/>
          <w:bCs/>
          <w:lang w:eastAsia="en-US"/>
        </w:rPr>
        <w:t xml:space="preserve">0% indoor and </w:t>
      </w:r>
      <w:r w:rsidR="00BF4809">
        <w:rPr>
          <w:b/>
          <w:bCs/>
          <w:lang w:eastAsia="en-US"/>
        </w:rPr>
        <w:t>8</w:t>
      </w:r>
      <w:r w:rsidR="004C18B4">
        <w:rPr>
          <w:b/>
          <w:bCs/>
          <w:lang w:eastAsia="en-US"/>
        </w:rPr>
        <w:t>0% outdoor.</w:t>
      </w:r>
      <w:bookmarkEnd w:id="32"/>
      <w:r w:rsidR="004C18B4">
        <w:rPr>
          <w:b/>
          <w:bCs/>
          <w:lang w:eastAsia="en-US"/>
        </w:rPr>
        <w:t xml:space="preserve"> </w:t>
      </w:r>
    </w:p>
    <w:p w14:paraId="56AFD2FF" w14:textId="77777777" w:rsidR="00BD67BA" w:rsidRDefault="00BD67BA">
      <w:pPr>
        <w:rPr>
          <w:b/>
          <w:bCs/>
          <w:lang w:eastAsia="en-US"/>
        </w:rPr>
      </w:pPr>
    </w:p>
    <w:p w14:paraId="47FBB0EF" w14:textId="79B6E6C3" w:rsidR="00BD67BA" w:rsidRDefault="004C18B4">
      <w:pPr>
        <w:pStyle w:val="2"/>
        <w:numPr>
          <w:ilvl w:val="1"/>
          <w:numId w:val="1"/>
        </w:numPr>
      </w:pPr>
      <w:r>
        <w:t>Evaluation results for BM-Case 2</w:t>
      </w:r>
    </w:p>
    <w:p w14:paraId="6FD3A7B6" w14:textId="3D42629D" w:rsidR="00BF2CEF" w:rsidRDefault="00BF2CEF" w:rsidP="00BF2CEF">
      <w:pPr>
        <w:pStyle w:val="30"/>
        <w:numPr>
          <w:ilvl w:val="2"/>
          <w:numId w:val="1"/>
        </w:numPr>
        <w:tabs>
          <w:tab w:val="left" w:pos="1440"/>
        </w:tabs>
      </w:pPr>
      <w:r>
        <w:t>General performance for BM-Case 2</w:t>
      </w:r>
    </w:p>
    <w:p w14:paraId="78BFC41E" w14:textId="77777777" w:rsidR="00BF2CEF" w:rsidRPr="00BF2CEF" w:rsidRDefault="00BF2CEF" w:rsidP="00BF2CEF"/>
    <w:p w14:paraId="621F4998" w14:textId="77777777" w:rsidR="0016532F" w:rsidRDefault="0016532F" w:rsidP="0016532F">
      <w:pPr>
        <w:spacing w:line="276" w:lineRule="auto"/>
      </w:pPr>
      <w:r>
        <w:rPr>
          <w:rFonts w:hint="eastAsia"/>
        </w:rPr>
        <w:t xml:space="preserve">In this </w:t>
      </w:r>
      <w:r>
        <w:t>section</w:t>
      </w:r>
      <w:r>
        <w:rPr>
          <w:rFonts w:hint="eastAsia"/>
        </w:rPr>
        <w:t xml:space="preserve">, we </w:t>
      </w:r>
      <w:r>
        <w:t xml:space="preserve">will </w:t>
      </w:r>
      <w:r>
        <w:rPr>
          <w:rFonts w:hint="eastAsia"/>
        </w:rPr>
        <w:t xml:space="preserve">evaluate the </w:t>
      </w:r>
      <w:r>
        <w:t>performance</w:t>
      </w:r>
      <w:r>
        <w:rPr>
          <w:rFonts w:hint="eastAsia"/>
        </w:rPr>
        <w:t xml:space="preserve"> of </w:t>
      </w:r>
      <w:r>
        <w:t xml:space="preserve">the combined time domain and spatial domain beam prediction. </w:t>
      </w:r>
    </w:p>
    <w:p w14:paraId="655746F3" w14:textId="77777777" w:rsidR="0016532F" w:rsidRPr="00A15AC3" w:rsidRDefault="0016532F" w:rsidP="0016532F">
      <w:pPr>
        <w:spacing w:line="276" w:lineRule="auto"/>
        <w:rPr>
          <w:u w:val="single"/>
        </w:rPr>
      </w:pPr>
      <w:r>
        <w:rPr>
          <w:u w:val="single"/>
        </w:rPr>
        <w:t>Assumption of beam management procedures</w:t>
      </w:r>
    </w:p>
    <w:p w14:paraId="6049D1CF" w14:textId="231B2AE3" w:rsidR="0016532F" w:rsidRDefault="0016532F" w:rsidP="0016532F">
      <w:pPr>
        <w:spacing w:line="276" w:lineRule="auto"/>
      </w:pPr>
      <w:r>
        <w:t xml:space="preserve">In observation window T1, the recent 8 times of RSRP measurements are used with a periodicity of 160ms. That is, the measurement time T1 is 1440ms. The target predict time is denoted as T2 as in </w:t>
      </w:r>
      <w:r>
        <w:fldChar w:fldCharType="begin"/>
      </w:r>
      <w:r>
        <w:instrText xml:space="preserve"> REF _Ref118736691 \h  \* MERGEFORMAT </w:instrText>
      </w:r>
      <w:r>
        <w:fldChar w:fldCharType="separate"/>
      </w:r>
      <w:r w:rsidR="00BB6C76">
        <w:t xml:space="preserve">Figure </w:t>
      </w:r>
      <w:r w:rsidR="00BB6C76">
        <w:rPr>
          <w:noProof/>
        </w:rPr>
        <w:t>6</w:t>
      </w:r>
      <w:r>
        <w:fldChar w:fldCharType="end"/>
      </w:r>
      <w:r>
        <w:t>. We evaluate the case that Set B is a subset of Set A so we assume the same assumption described in Section 2.1.1. UE has total 8 RX beams (4 RX beams per panel), and the periodicity the SSB burst is 20ms, so UE needs 20*8 = 160ms to finish one round of RX beam sweeping. Therefore, for each TX beam, there are 8 RSRP values corresponding to 8 RX beams measured in 160ms. UE will choose the highest one out of these 8 RSRP values as the reporting RSRP for this TX beam.</w:t>
      </w:r>
    </w:p>
    <w:bookmarkStart w:id="33" w:name="_Ref118722660"/>
    <w:p w14:paraId="0B02E3DE" w14:textId="77777777" w:rsidR="0016532F" w:rsidRDefault="0016532F" w:rsidP="006D0573">
      <w:pPr>
        <w:pStyle w:val="a4"/>
        <w:spacing w:line="276" w:lineRule="auto"/>
        <w:jc w:val="center"/>
      </w:pPr>
      <w:r w:rsidRPr="001A718E">
        <w:object w:dxaOrig="6706" w:dyaOrig="3886" w14:anchorId="7EFB0F4F">
          <v:shape id="_x0000_i1026" type="#_x0000_t75" style="width:294pt;height:170.25pt" o:ole="">
            <v:imagedata r:id="rId20" o:title=""/>
          </v:shape>
          <o:OLEObject Type="Embed" ProgID="Visio.Drawing.11" ShapeID="_x0000_i1026" DrawAspect="Content" ObjectID="_1745684781" r:id="rId21"/>
        </w:object>
      </w:r>
    </w:p>
    <w:p w14:paraId="08EC842F" w14:textId="414BB8F3" w:rsidR="0016532F" w:rsidRDefault="0016532F" w:rsidP="006D0573">
      <w:pPr>
        <w:pStyle w:val="a4"/>
        <w:spacing w:line="276" w:lineRule="auto"/>
        <w:jc w:val="center"/>
      </w:pPr>
      <w:bookmarkStart w:id="34" w:name="_Ref118736691"/>
      <w:r>
        <w:t xml:space="preserve">Figure </w:t>
      </w:r>
      <w:fldSimple w:instr=" SEQ Figure \* ARABIC ">
        <w:r w:rsidR="00BB6C76">
          <w:rPr>
            <w:noProof/>
          </w:rPr>
          <w:t>6</w:t>
        </w:r>
      </w:fldSimple>
      <w:bookmarkEnd w:id="33"/>
      <w:bookmarkEnd w:id="34"/>
      <w:r>
        <w:t xml:space="preserve"> AI/ML input data format and time</w:t>
      </w:r>
      <w:r w:rsidRPr="00F278F3">
        <w:t xml:space="preserve"> window T1</w:t>
      </w:r>
      <w:r>
        <w:t>/T2 for temporal beam prediction</w:t>
      </w:r>
    </w:p>
    <w:p w14:paraId="7497ABF4" w14:textId="77777777" w:rsidR="0016532F" w:rsidRDefault="0016532F" w:rsidP="0016532F">
      <w:pPr>
        <w:spacing w:line="276" w:lineRule="auto"/>
        <w:rPr>
          <w:u w:val="single"/>
        </w:rPr>
      </w:pPr>
      <w:r>
        <w:rPr>
          <w:u w:val="single"/>
        </w:rPr>
        <w:t xml:space="preserve">Description of AI/ML models </w:t>
      </w:r>
    </w:p>
    <w:p w14:paraId="79ACA846" w14:textId="29155385" w:rsidR="0016532F" w:rsidRPr="00FF106D" w:rsidRDefault="0016532F" w:rsidP="0016532F">
      <w:pPr>
        <w:spacing w:line="276" w:lineRule="auto"/>
      </w:pPr>
      <w:r w:rsidRPr="00FF106D">
        <w:t xml:space="preserve">The AI/ML model for our temporal beam prediction is shown in below </w:t>
      </w:r>
      <w:r w:rsidRPr="00FF106D">
        <w:fldChar w:fldCharType="begin"/>
      </w:r>
      <w:r w:rsidRPr="00FF106D">
        <w:instrText xml:space="preserve"> REF _Ref118721883 \h </w:instrText>
      </w:r>
      <w:r>
        <w:instrText xml:space="preserve"> \* MERGEFORMAT </w:instrText>
      </w:r>
      <w:r w:rsidRPr="00FF106D">
        <w:fldChar w:fldCharType="separate"/>
      </w:r>
      <w:r w:rsidR="00BB6C76" w:rsidRPr="00FF106D">
        <w:t xml:space="preserve">Figure </w:t>
      </w:r>
      <w:r w:rsidR="00BB6C76">
        <w:rPr>
          <w:noProof/>
        </w:rPr>
        <w:t>7</w:t>
      </w:r>
      <w:r w:rsidRPr="00FF106D">
        <w:fldChar w:fldCharType="end"/>
      </w:r>
      <w:r w:rsidRPr="00FF106D">
        <w:t xml:space="preserve">. The AI/ML model consists of 3 FC layers with 128, 64, and 32 </w:t>
      </w:r>
      <w:proofErr w:type="spellStart"/>
      <w:r w:rsidRPr="00FF106D">
        <w:t>cells</w:t>
      </w:r>
      <w:proofErr w:type="spellEnd"/>
      <w:r w:rsidRPr="00FF106D">
        <w:t xml:space="preserve"> per layer where the input size and the output size of the AI/ML model are respectively 256 and 32. Activation function of output layer is </w:t>
      </w:r>
      <w:proofErr w:type="spellStart"/>
      <w:r w:rsidRPr="00FF106D">
        <w:t>softmax</w:t>
      </w:r>
      <w:proofErr w:type="spellEnd"/>
      <w:r w:rsidRPr="00FF106D">
        <w:t>.</w:t>
      </w:r>
    </w:p>
    <w:p w14:paraId="6FC0705A" w14:textId="77777777" w:rsidR="0016532F" w:rsidRPr="00FF106D" w:rsidRDefault="0016532F" w:rsidP="0016532F">
      <w:pPr>
        <w:spacing w:line="276" w:lineRule="auto"/>
        <w:jc w:val="center"/>
      </w:pPr>
      <w:r w:rsidRPr="00FF106D">
        <w:rPr>
          <w:noProof/>
        </w:rPr>
        <w:lastRenderedPageBreak/>
        <w:drawing>
          <wp:inline distT="0" distB="0" distL="0" distR="0" wp14:anchorId="4B38D31F" wp14:editId="5E0834B6">
            <wp:extent cx="3482671" cy="2322875"/>
            <wp:effectExtent l="0" t="0" r="0" b="127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83691" cy="2323555"/>
                    </a:xfrm>
                    <a:prstGeom prst="rect">
                      <a:avLst/>
                    </a:prstGeom>
                    <a:noFill/>
                  </pic:spPr>
                </pic:pic>
              </a:graphicData>
            </a:graphic>
          </wp:inline>
        </w:drawing>
      </w:r>
    </w:p>
    <w:p w14:paraId="44A30E54" w14:textId="6FDF38DD" w:rsidR="0016532F" w:rsidRDefault="0016532F" w:rsidP="006D0573">
      <w:pPr>
        <w:pStyle w:val="a4"/>
        <w:jc w:val="center"/>
      </w:pPr>
      <w:bookmarkStart w:id="35" w:name="_Ref118721883"/>
      <w:r w:rsidRPr="00FF106D">
        <w:t xml:space="preserve">Figure </w:t>
      </w:r>
      <w:fldSimple w:instr=" SEQ Figure \* ARABIC ">
        <w:r w:rsidR="00BB6C76">
          <w:rPr>
            <w:noProof/>
          </w:rPr>
          <w:t>7</w:t>
        </w:r>
      </w:fldSimple>
      <w:bookmarkEnd w:id="35"/>
      <w:r w:rsidRPr="00FF106D">
        <w:t xml:space="preserve"> AI/ML model for BM-Case2</w:t>
      </w:r>
    </w:p>
    <w:p w14:paraId="3E697A11" w14:textId="77777777" w:rsidR="0016532F" w:rsidRDefault="0016532F" w:rsidP="0016532F">
      <w:pPr>
        <w:spacing w:line="276" w:lineRule="auto"/>
      </w:pPr>
    </w:p>
    <w:p w14:paraId="6F7CB7F0" w14:textId="77777777" w:rsidR="0016532F" w:rsidRDefault="0016532F" w:rsidP="0016532F">
      <w:pPr>
        <w:spacing w:line="276" w:lineRule="auto"/>
        <w:rPr>
          <w:u w:val="single"/>
        </w:rPr>
      </w:pPr>
      <w:r w:rsidRPr="00A94DD2">
        <w:rPr>
          <w:u w:val="single"/>
        </w:rPr>
        <w:t>Complexity of AI/ML models</w:t>
      </w:r>
    </w:p>
    <w:p w14:paraId="1EA96342" w14:textId="7EB639BF" w:rsidR="0016532F" w:rsidRDefault="0016532F" w:rsidP="0016532F">
      <w:pPr>
        <w:spacing w:line="276" w:lineRule="auto"/>
      </w:pPr>
      <w:r>
        <w:t>S</w:t>
      </w:r>
      <w:r w:rsidRPr="00D150AF">
        <w:t xml:space="preserve">ummary of Params and FLOPs of the AI/ML model can be calculated in </w:t>
      </w:r>
      <w:r w:rsidRPr="00D150AF">
        <w:fldChar w:fldCharType="begin"/>
      </w:r>
      <w:r w:rsidRPr="00D150AF">
        <w:instrText xml:space="preserve"> REF _Ref118722022 \h  \* MERGEFORMAT </w:instrText>
      </w:r>
      <w:r w:rsidRPr="00D150AF">
        <w:fldChar w:fldCharType="separate"/>
      </w:r>
      <w:r w:rsidR="00BB6C76">
        <w:t xml:space="preserve">Table </w:t>
      </w:r>
      <w:r w:rsidR="00BB6C76">
        <w:rPr>
          <w:noProof/>
        </w:rPr>
        <w:t>8</w:t>
      </w:r>
      <w:r w:rsidRPr="00D150AF">
        <w:fldChar w:fldCharType="end"/>
      </w:r>
      <w:r w:rsidRPr="00D150AF">
        <w:t>.</w:t>
      </w:r>
    </w:p>
    <w:p w14:paraId="63519232" w14:textId="091D7C58" w:rsidR="0016532F" w:rsidRDefault="0016532F" w:rsidP="0016532F">
      <w:pPr>
        <w:pStyle w:val="a4"/>
        <w:keepNext/>
      </w:pPr>
      <w:bookmarkStart w:id="36" w:name="_Ref118722022"/>
      <w:r>
        <w:t xml:space="preserve">Table </w:t>
      </w:r>
      <w:fldSimple w:instr=" SEQ Table \* ARABIC ">
        <w:r w:rsidR="00BB6C76">
          <w:rPr>
            <w:noProof/>
          </w:rPr>
          <w:t>8</w:t>
        </w:r>
      </w:fldSimple>
      <w:bookmarkEnd w:id="36"/>
      <w:r>
        <w:t xml:space="preserve"> Summary of Params and FLOPs</w:t>
      </w:r>
    </w:p>
    <w:tbl>
      <w:tblPr>
        <w:tblW w:w="5000" w:type="pct"/>
        <w:tblLayout w:type="fixed"/>
        <w:tblCellMar>
          <w:left w:w="0" w:type="dxa"/>
          <w:right w:w="0" w:type="dxa"/>
        </w:tblCellMar>
        <w:tblLook w:val="0600" w:firstRow="0" w:lastRow="0" w:firstColumn="0" w:lastColumn="0" w:noHBand="1" w:noVBand="1"/>
      </w:tblPr>
      <w:tblGrid>
        <w:gridCol w:w="1358"/>
        <w:gridCol w:w="1358"/>
        <w:gridCol w:w="3505"/>
        <w:gridCol w:w="3505"/>
      </w:tblGrid>
      <w:tr w:rsidR="0016532F" w:rsidRPr="00A82582" w14:paraId="1F4B17CB" w14:textId="77777777" w:rsidTr="00696D15">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628359" w14:textId="77777777" w:rsidR="0016532F" w:rsidRPr="00A82582" w:rsidRDefault="0016532F" w:rsidP="00696D15">
            <w:pPr>
              <w:spacing w:line="276" w:lineRule="auto"/>
            </w:pPr>
            <w:r>
              <w:rPr>
                <w:b/>
                <w:bC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D55B87D" w14:textId="77777777" w:rsidR="0016532F" w:rsidRPr="00A82582" w:rsidRDefault="0016532F" w:rsidP="00696D15">
            <w:pPr>
              <w:spacing w:line="276" w:lineRule="auto"/>
            </w:pPr>
            <w:r>
              <w:rPr>
                <w:b/>
                <w:bC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34E00" w14:textId="77777777" w:rsidR="0016532F" w:rsidRPr="00A82582" w:rsidRDefault="0016532F" w:rsidP="00696D15">
            <w:pPr>
              <w:spacing w:line="276" w:lineRule="auto"/>
            </w:pPr>
            <w:r>
              <w:rPr>
                <w:b/>
                <w:bC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2457DA" w14:textId="77777777" w:rsidR="0016532F" w:rsidRPr="00A82582" w:rsidRDefault="0016532F" w:rsidP="00696D15">
            <w:pPr>
              <w:spacing w:line="276" w:lineRule="auto"/>
            </w:pPr>
            <w:r>
              <w:rPr>
                <w:b/>
                <w:bCs/>
              </w:rPr>
              <w:t>FLOPs</w:t>
            </w:r>
          </w:p>
        </w:tc>
      </w:tr>
      <w:tr w:rsidR="0016532F" w:rsidRPr="00A82582" w14:paraId="749C79A0" w14:textId="77777777" w:rsidTr="00696D15">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EDC992B" w14:textId="77777777" w:rsidR="0016532F" w:rsidRPr="00A82582" w:rsidRDefault="0016532F" w:rsidP="00696D15">
            <w:pPr>
              <w:spacing w:line="276" w:lineRule="auto"/>
            </w:pPr>
            <w:r>
              <w:rPr>
                <w:rFonts w:hint="eastAsia"/>
              </w:rPr>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FECD8F8" w14:textId="77777777" w:rsidR="0016532F" w:rsidRPr="00A82582" w:rsidRDefault="0016532F" w:rsidP="00696D15">
            <w:pPr>
              <w:spacing w:line="276" w:lineRule="auto"/>
            </w:pPr>
            <w:r>
              <w:rPr>
                <w:rFonts w:hint="eastAsia"/>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C4C6D7A" w14:textId="77777777" w:rsidR="0016532F" w:rsidRPr="00A82582" w:rsidRDefault="0016532F" w:rsidP="00696D15">
            <w:pPr>
              <w:spacing w:line="276" w:lineRule="auto"/>
            </w:pPr>
            <w:r>
              <w:t>256*128=32768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B108A74" w14:textId="77777777" w:rsidR="0016532F" w:rsidRPr="00A82582" w:rsidRDefault="0016532F" w:rsidP="00696D15">
            <w:pPr>
              <w:spacing w:line="276" w:lineRule="auto"/>
            </w:pPr>
            <w:r>
              <w:rPr>
                <w:rFonts w:hint="eastAsia"/>
              </w:rPr>
              <w:t>(</w:t>
            </w:r>
            <w:r>
              <w:t>2*256-</w:t>
            </w:r>
            <w:proofErr w:type="gramStart"/>
            <w:r>
              <w:t>1</w:t>
            </w:r>
            <w:r>
              <w:rPr>
                <w:rFonts w:hint="eastAsia"/>
              </w:rPr>
              <w:t>)</w:t>
            </w:r>
            <w:r>
              <w:t>*</w:t>
            </w:r>
            <w:proofErr w:type="gramEnd"/>
            <w:r>
              <w:t>128=65408</w:t>
            </w:r>
          </w:p>
        </w:tc>
      </w:tr>
      <w:tr w:rsidR="0016532F" w:rsidRPr="00A82582" w14:paraId="21700B0F" w14:textId="77777777" w:rsidTr="00696D15">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1F2E823" w14:textId="77777777" w:rsidR="0016532F" w:rsidRPr="00A82582" w:rsidRDefault="0016532F" w:rsidP="00696D15">
            <w:pPr>
              <w:spacing w:line="276" w:lineRule="auto"/>
            </w:pPr>
            <w: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C047AD" w14:textId="77777777" w:rsidR="0016532F" w:rsidRPr="00A82582" w:rsidRDefault="0016532F" w:rsidP="00696D15">
            <w:pPr>
              <w:spacing w:line="276" w:lineRule="auto"/>
            </w:pPr>
            <w:r>
              <w:rPr>
                <w:rFonts w:hint="eastAsia"/>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18AA432" w14:textId="77777777" w:rsidR="0016532F" w:rsidRPr="00A82582" w:rsidRDefault="0016532F" w:rsidP="00696D15">
            <w:pPr>
              <w:spacing w:line="276" w:lineRule="auto"/>
            </w:pPr>
            <w:r>
              <w:t>128*64=8192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EC9DEAA" w14:textId="77777777" w:rsidR="0016532F" w:rsidRPr="00A82582" w:rsidRDefault="0016532F" w:rsidP="00696D15">
            <w:pPr>
              <w:spacing w:line="276" w:lineRule="auto"/>
            </w:pPr>
            <w:r>
              <w:rPr>
                <w:rFonts w:hint="eastAsia"/>
              </w:rPr>
              <w:t>(</w:t>
            </w:r>
            <w:r>
              <w:t>2*128-</w:t>
            </w:r>
            <w:proofErr w:type="gramStart"/>
            <w:r>
              <w:t>1</w:t>
            </w:r>
            <w:r>
              <w:rPr>
                <w:rFonts w:hint="eastAsia"/>
              </w:rPr>
              <w:t>)</w:t>
            </w:r>
            <w:r>
              <w:t>*</w:t>
            </w:r>
            <w:proofErr w:type="gramEnd"/>
            <w:r>
              <w:t>64=16320</w:t>
            </w:r>
          </w:p>
        </w:tc>
      </w:tr>
      <w:tr w:rsidR="0016532F" w:rsidRPr="00A82582" w14:paraId="716348D9" w14:textId="77777777" w:rsidTr="00696D15">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264F61F" w14:textId="77777777" w:rsidR="0016532F" w:rsidRPr="00A82582" w:rsidRDefault="0016532F" w:rsidP="00696D15">
            <w:pPr>
              <w:spacing w:line="276" w:lineRule="auto"/>
            </w:pPr>
            <w:r>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642DB87" w14:textId="77777777" w:rsidR="0016532F" w:rsidRPr="00A82582" w:rsidRDefault="0016532F" w:rsidP="00696D15">
            <w:pPr>
              <w:spacing w:line="276" w:lineRule="auto"/>
            </w:pPr>
            <w:r>
              <w:rPr>
                <w:rFonts w:hint="eastAsia"/>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DECA2D5" w14:textId="77777777" w:rsidR="0016532F" w:rsidRPr="00A82582" w:rsidRDefault="0016532F" w:rsidP="00696D15">
            <w:pPr>
              <w:spacing w:line="276" w:lineRule="auto"/>
            </w:pPr>
            <w:r>
              <w:t>64*32=2048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A2FA895" w14:textId="77777777" w:rsidR="0016532F" w:rsidRPr="00A82582" w:rsidRDefault="0016532F" w:rsidP="00696D15">
            <w:pPr>
              <w:spacing w:line="276" w:lineRule="auto"/>
            </w:pPr>
            <w:r>
              <w:rPr>
                <w:rFonts w:hint="eastAsia"/>
              </w:rPr>
              <w:t>(</w:t>
            </w:r>
            <w:r>
              <w:t>2*64-</w:t>
            </w:r>
            <w:proofErr w:type="gramStart"/>
            <w:r>
              <w:t>1</w:t>
            </w:r>
            <w:r>
              <w:rPr>
                <w:rFonts w:hint="eastAsia"/>
              </w:rPr>
              <w:t>)</w:t>
            </w:r>
            <w:r>
              <w:t>*</w:t>
            </w:r>
            <w:proofErr w:type="gramEnd"/>
            <w:r>
              <w:t>32=4064</w:t>
            </w:r>
          </w:p>
        </w:tc>
      </w:tr>
      <w:tr w:rsidR="0016532F" w:rsidRPr="00A82582" w14:paraId="23A9886E" w14:textId="77777777" w:rsidTr="00696D15">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8EE9C2E" w14:textId="77777777" w:rsidR="0016532F" w:rsidRDefault="0016532F" w:rsidP="00696D15">
            <w:pPr>
              <w:spacing w:line="276" w:lineRule="auto"/>
            </w:pPr>
            <w:r>
              <w:rPr>
                <w:rFonts w:hint="eastAsia"/>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EA4131" w14:textId="77777777" w:rsidR="0016532F" w:rsidRDefault="0016532F" w:rsidP="00696D15">
            <w:pPr>
              <w:spacing w:line="276" w:lineRule="auto"/>
            </w:pPr>
            <w:r>
              <w:rPr>
                <w:rFonts w:hint="eastAsia"/>
              </w:rPr>
              <w:t>N</w:t>
            </w:r>
            <w:r>
              <w:t>/</w:t>
            </w:r>
            <w:r>
              <w:rPr>
                <w:rFonts w:hint="eastAsia"/>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9D3BC48" w14:textId="77777777" w:rsidR="0016532F" w:rsidRDefault="0016532F" w:rsidP="00696D15">
            <w:pPr>
              <w:spacing w:line="276" w:lineRule="auto"/>
            </w:pPr>
            <w:r w:rsidRPr="00E5016D">
              <w:t>4</w:t>
            </w:r>
            <m:oMath>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AEAFAEE" w14:textId="77777777" w:rsidR="0016532F" w:rsidRDefault="0016532F" w:rsidP="00696D15">
            <w:pPr>
              <w:spacing w:line="276" w:lineRule="auto"/>
            </w:pPr>
            <w:r>
              <w:t>9</w:t>
            </w:r>
            <m:oMath>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oMath>
          </w:p>
        </w:tc>
      </w:tr>
    </w:tbl>
    <w:p w14:paraId="39E3A320" w14:textId="77777777" w:rsidR="0016532F" w:rsidRDefault="0016532F" w:rsidP="0016532F">
      <w:pPr>
        <w:spacing w:line="276" w:lineRule="auto"/>
      </w:pPr>
    </w:p>
    <w:p w14:paraId="6CF5E12F" w14:textId="16E36EBC" w:rsidR="0016532F" w:rsidRPr="00FF106D" w:rsidRDefault="0016532F" w:rsidP="0016532F">
      <w:pPr>
        <w:pStyle w:val="a4"/>
      </w:pPr>
      <w:bookmarkStart w:id="37" w:name="_Ref118733568"/>
      <w:r w:rsidRPr="00FF106D">
        <w:t xml:space="preserve">Observation # </w:t>
      </w:r>
      <w:fldSimple w:instr=" SEQ Observation_# \* ARABIC ">
        <w:r w:rsidR="00BB6C76">
          <w:rPr>
            <w:noProof/>
          </w:rPr>
          <w:t>10</w:t>
        </w:r>
      </w:fldSimple>
      <w:r w:rsidRPr="00FF106D">
        <w:t xml:space="preserve">: In BM-Case2, the Params of the AI/ML model used in the simulation are about </w:t>
      </w:r>
      <m:oMath>
        <m:r>
          <m:rPr>
            <m:sty m:val="b"/>
          </m:rPr>
          <w:rPr>
            <w:rFonts w:ascii="Cambria Math" w:hAnsi="Cambria Math"/>
          </w:rPr>
          <m:t>4</m:t>
        </m:r>
        <m:r>
          <m:rPr>
            <m:sty m:val="bi"/>
          </m:rPr>
          <w:rPr>
            <w:rFonts w:ascii="Cambria Math" w:hAnsi="Cambria Math"/>
          </w:rPr>
          <m:t>×</m:t>
        </m:r>
        <m:sSup>
          <m:sSupPr>
            <m:ctrlPr>
              <w:rPr>
                <w:rFonts w:ascii="Cambria Math" w:hAnsi="Cambria Math"/>
                <w:i/>
              </w:rPr>
            </m:ctrlPr>
          </m:sSupPr>
          <m:e>
            <m:r>
              <m:rPr>
                <m:sty m:val="bi"/>
              </m:rPr>
              <w:rPr>
                <w:rFonts w:ascii="Cambria Math" w:hAnsi="Cambria Math"/>
              </w:rPr>
              <m:t>10</m:t>
            </m:r>
          </m:e>
          <m:sup>
            <m:r>
              <m:rPr>
                <m:sty m:val="bi"/>
              </m:rPr>
              <w:rPr>
                <w:rFonts w:ascii="Cambria Math" w:hAnsi="Cambria Math"/>
              </w:rPr>
              <m:t>6</m:t>
            </m:r>
          </m:sup>
        </m:sSup>
      </m:oMath>
      <w:r w:rsidRPr="00FF106D">
        <w:t>Params.</w:t>
      </w:r>
      <w:bookmarkEnd w:id="37"/>
      <w:r w:rsidRPr="00FF106D">
        <w:t xml:space="preserve"> </w:t>
      </w:r>
    </w:p>
    <w:p w14:paraId="2FCCAAC2" w14:textId="29BB727B" w:rsidR="0016532F" w:rsidRDefault="0016532F" w:rsidP="0016532F">
      <w:pPr>
        <w:pStyle w:val="a4"/>
        <w:rPr>
          <w:u w:val="single"/>
        </w:rPr>
      </w:pPr>
      <w:bookmarkStart w:id="38" w:name="_Ref118733589"/>
      <w:r w:rsidRPr="00FF106D">
        <w:t xml:space="preserve">Observation # </w:t>
      </w:r>
      <w:fldSimple w:instr=" SEQ Observation_# \* ARABIC ">
        <w:r w:rsidR="00BB6C76">
          <w:rPr>
            <w:noProof/>
          </w:rPr>
          <w:t>11</w:t>
        </w:r>
      </w:fldSimple>
      <w:r w:rsidRPr="00FF106D">
        <w:t xml:space="preserve">: In BM-Case2, FLOPs of the AI/ML model is about </w:t>
      </w:r>
      <m:oMath>
        <m:r>
          <m:rPr>
            <m:sty m:val="b"/>
          </m:rPr>
          <w:rPr>
            <w:rFonts w:ascii="Cambria Math" w:hAnsi="Cambria Math"/>
          </w:rPr>
          <m:t>9</m:t>
        </m:r>
        <m:r>
          <m:rPr>
            <m:sty m:val="bi"/>
          </m:rPr>
          <w:rPr>
            <w:rFonts w:ascii="Cambria Math" w:hAnsi="Cambria Math"/>
          </w:rPr>
          <m:t>×</m:t>
        </m:r>
        <m:sSup>
          <m:sSupPr>
            <m:ctrlPr>
              <w:rPr>
                <w:rFonts w:ascii="Cambria Math" w:hAnsi="Cambria Math"/>
                <w:i/>
              </w:rPr>
            </m:ctrlPr>
          </m:sSupPr>
          <m:e>
            <m:r>
              <m:rPr>
                <m:sty m:val="bi"/>
              </m:rPr>
              <w:rPr>
                <w:rFonts w:ascii="Cambria Math" w:hAnsi="Cambria Math"/>
              </w:rPr>
              <m:t>10</m:t>
            </m:r>
          </m:e>
          <m:sup>
            <m:r>
              <m:rPr>
                <m:sty m:val="bi"/>
              </m:rPr>
              <w:rPr>
                <w:rFonts w:ascii="Cambria Math" w:hAnsi="Cambria Math"/>
              </w:rPr>
              <m:t>4</m:t>
            </m:r>
          </m:sup>
        </m:sSup>
      </m:oMath>
      <w:r w:rsidRPr="00FF106D">
        <w:t>.</w:t>
      </w:r>
      <w:bookmarkEnd w:id="38"/>
      <w:r>
        <w:t xml:space="preserve"> </w:t>
      </w:r>
    </w:p>
    <w:p w14:paraId="59BF907E" w14:textId="77777777" w:rsidR="0016532F" w:rsidRDefault="0016532F" w:rsidP="0016532F">
      <w:pPr>
        <w:spacing w:line="276" w:lineRule="auto"/>
        <w:rPr>
          <w:u w:val="single"/>
        </w:rPr>
      </w:pPr>
      <w:r>
        <w:rPr>
          <w:u w:val="single"/>
        </w:rPr>
        <w:t>Beam related assumptions</w:t>
      </w:r>
    </w:p>
    <w:p w14:paraId="25171E92" w14:textId="44FA16EF" w:rsidR="0016532F" w:rsidRDefault="0016532F" w:rsidP="0016532F">
      <w:pPr>
        <w:spacing w:line="276" w:lineRule="auto"/>
      </w:pPr>
      <w:r>
        <w:t xml:space="preserve">There </w:t>
      </w:r>
      <w:proofErr w:type="gramStart"/>
      <w:r>
        <w:t>are</w:t>
      </w:r>
      <w:proofErr w:type="gramEnd"/>
      <w:r>
        <w:t xml:space="preserve"> total 32 beams at BS side as the Set A, with 4 x 8 antenna configuration.</w:t>
      </w:r>
      <w:r w:rsidRPr="003B3A89">
        <w:t xml:space="preserve"> </w:t>
      </w:r>
      <w:r>
        <w:t xml:space="preserve">There are 4 beams in the vertical direction with 6-degree step within </w:t>
      </w:r>
      <w:r w:rsidRPr="00916A9C">
        <w:t>[</w:t>
      </w:r>
      <w:r>
        <w:t>84</w:t>
      </w:r>
      <w:r w:rsidRPr="00916A9C">
        <w:t>°</w:t>
      </w:r>
      <w:r>
        <w:t>, 102</w:t>
      </w:r>
      <w:r w:rsidRPr="00916A9C">
        <w:t>°]</w:t>
      </w:r>
      <w:r>
        <w:t xml:space="preserve"> range, and 8 beams in the horizontal direction</w:t>
      </w:r>
      <w:r w:rsidRPr="00916A9C">
        <w:t xml:space="preserve"> within [-60°</w:t>
      </w:r>
      <w:r>
        <w:t>, +60</w:t>
      </w:r>
      <w:r w:rsidRPr="00916A9C">
        <w:t>°]</w:t>
      </w:r>
      <w:r>
        <w:t xml:space="preserve"> range. </w:t>
      </w:r>
    </w:p>
    <w:p w14:paraId="02FC96FE" w14:textId="7F5D62E6" w:rsidR="0016532F" w:rsidRDefault="0016532F" w:rsidP="0016532F">
      <w:pPr>
        <w:spacing w:line="276" w:lineRule="auto"/>
      </w:pPr>
      <w:r w:rsidRPr="00482B04">
        <w:t>Fixed 16 beams, 12 beams, 8 beams or 4 beams out of the total 32 beams are chosen as the Set B.</w:t>
      </w:r>
      <w:r>
        <w:t xml:space="preserve"> </w:t>
      </w:r>
      <w:r w:rsidRPr="00D150AF">
        <w:t xml:space="preserve">The detailed beam direction of these 8 beams or 4 beams for measurement are marked with red cycles as in </w:t>
      </w:r>
      <w:r w:rsidRPr="00D150AF">
        <w:fldChar w:fldCharType="begin"/>
      </w:r>
      <w:r w:rsidRPr="00D150AF">
        <w:instrText xml:space="preserve"> REF _Ref118730880 \h </w:instrText>
      </w:r>
      <w:r>
        <w:instrText xml:space="preserve"> \* MERGEFORMAT </w:instrText>
      </w:r>
      <w:r w:rsidRPr="00D150AF">
        <w:fldChar w:fldCharType="separate"/>
      </w:r>
      <w:r w:rsidR="00BB6C76">
        <w:t xml:space="preserve">Figure </w:t>
      </w:r>
      <w:r w:rsidR="00BB6C76">
        <w:rPr>
          <w:noProof/>
        </w:rPr>
        <w:t>8</w:t>
      </w:r>
      <w:r w:rsidRPr="00D150AF">
        <w:fldChar w:fldCharType="end"/>
      </w:r>
      <w:r w:rsidRPr="00D150AF">
        <w:t>.</w:t>
      </w:r>
      <w:r>
        <w:t xml:space="preserve"> </w:t>
      </w:r>
    </w:p>
    <w:p w14:paraId="2F393A7C" w14:textId="77777777" w:rsidR="0016532F" w:rsidRDefault="0016532F" w:rsidP="0016532F">
      <w:pPr>
        <w:pStyle w:val="a10"/>
        <w:jc w:val="center"/>
      </w:pPr>
      <w:r w:rsidRPr="00FF106D">
        <w:rPr>
          <w:noProof/>
          <w:lang w:eastAsia="ko-KR"/>
        </w:rPr>
        <w:lastRenderedPageBreak/>
        <w:drawing>
          <wp:inline distT="0" distB="0" distL="0" distR="0" wp14:anchorId="7BDB0BE5" wp14:editId="1D6451F8">
            <wp:extent cx="5233023" cy="2225095"/>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34337" cy="2225654"/>
                    </a:xfrm>
                    <a:prstGeom prst="rect">
                      <a:avLst/>
                    </a:prstGeom>
                    <a:noFill/>
                  </pic:spPr>
                </pic:pic>
              </a:graphicData>
            </a:graphic>
          </wp:inline>
        </w:drawing>
      </w:r>
    </w:p>
    <w:p w14:paraId="418560F8" w14:textId="77777777" w:rsidR="0016532F" w:rsidRDefault="0016532F" w:rsidP="0016532F">
      <w:pPr>
        <w:pStyle w:val="a10"/>
        <w:jc w:val="center"/>
      </w:pPr>
      <w:r>
        <w:rPr>
          <w:noProof/>
          <w:lang w:eastAsia="ko-KR"/>
        </w:rPr>
        <w:drawing>
          <wp:inline distT="0" distB="0" distL="0" distR="0" wp14:anchorId="2CA961A6" wp14:editId="7913ECE0">
            <wp:extent cx="5226610" cy="2224800"/>
            <wp:effectExtent l="0" t="0" r="0" b="0"/>
            <wp:docPr id="96" name="그림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26610" cy="2224800"/>
                    </a:xfrm>
                    <a:prstGeom prst="rect">
                      <a:avLst/>
                    </a:prstGeom>
                    <a:noFill/>
                  </pic:spPr>
                </pic:pic>
              </a:graphicData>
            </a:graphic>
          </wp:inline>
        </w:drawing>
      </w:r>
    </w:p>
    <w:p w14:paraId="34E5E43C" w14:textId="11CC74AC" w:rsidR="0016532F" w:rsidRDefault="0016532F" w:rsidP="00BF2CEF">
      <w:pPr>
        <w:pStyle w:val="a4"/>
        <w:jc w:val="center"/>
      </w:pPr>
      <w:bookmarkStart w:id="39" w:name="_Ref118730880"/>
      <w:r>
        <w:t xml:space="preserve">Figure </w:t>
      </w:r>
      <w:fldSimple w:instr=" SEQ Figure \* ARABIC ">
        <w:r w:rsidR="00BB6C76">
          <w:rPr>
            <w:noProof/>
          </w:rPr>
          <w:t>8</w:t>
        </w:r>
      </w:fldSimple>
      <w:bookmarkEnd w:id="39"/>
      <w:r>
        <w:t xml:space="preserve"> </w:t>
      </w:r>
      <w:r w:rsidRPr="00E12DB3">
        <w:t>Setting of Set A and Set B</w:t>
      </w:r>
    </w:p>
    <w:p w14:paraId="727198FA" w14:textId="77777777" w:rsidR="0016532F" w:rsidRDefault="0016532F" w:rsidP="0016532F">
      <w:pPr>
        <w:spacing w:line="276" w:lineRule="auto"/>
        <w:rPr>
          <w:rFonts w:asciiTheme="minorHAnsi" w:hAnsi="Malgun Gothic" w:cstheme="minorBidi"/>
          <w:color w:val="000000" w:themeColor="text1"/>
          <w:kern w:val="24"/>
          <w:sz w:val="22"/>
          <w:szCs w:val="22"/>
          <w:u w:val="single"/>
        </w:rPr>
      </w:pPr>
      <w:r w:rsidRPr="00A82582">
        <w:rPr>
          <w:u w:val="single"/>
        </w:rPr>
        <w:t>KPI:</w:t>
      </w:r>
    </w:p>
    <w:p w14:paraId="0B069E18" w14:textId="77777777" w:rsidR="0016532F" w:rsidRPr="00720FAE" w:rsidRDefault="0016532F" w:rsidP="0016532F">
      <w:pPr>
        <w:spacing w:line="276" w:lineRule="auto"/>
      </w:pPr>
      <w:r w:rsidRPr="00720FAE">
        <w:t xml:space="preserve">The </w:t>
      </w:r>
      <w:r>
        <w:t>following KPIs are used:</w:t>
      </w:r>
    </w:p>
    <w:p w14:paraId="17EBA828" w14:textId="77777777" w:rsidR="0016532F" w:rsidRPr="00D46FB5" w:rsidRDefault="0016532F" w:rsidP="00EC5938">
      <w:pPr>
        <w:widowControl/>
        <w:numPr>
          <w:ilvl w:val="1"/>
          <w:numId w:val="30"/>
        </w:numPr>
        <w:spacing w:after="180" w:line="276" w:lineRule="auto"/>
      </w:pPr>
      <w:r w:rsidRPr="00D46FB5">
        <w:t>Top-1 (%): the percentage of “the Top-1 genie-aided beam is Top-1 predicted beam”</w:t>
      </w:r>
    </w:p>
    <w:p w14:paraId="469ECB2A" w14:textId="77777777" w:rsidR="0016532F" w:rsidRPr="00C708E0" w:rsidRDefault="0016532F" w:rsidP="00EC5938">
      <w:pPr>
        <w:widowControl/>
        <w:numPr>
          <w:ilvl w:val="1"/>
          <w:numId w:val="30"/>
        </w:numPr>
        <w:spacing w:after="180" w:line="276" w:lineRule="auto"/>
      </w:pPr>
      <w:r w:rsidRPr="00D46FB5">
        <w:t>Top-K/1 (%): the percentage of “the Top-1 genie-aided beam is one of the Top-K predicted beams”</w:t>
      </w:r>
    </w:p>
    <w:p w14:paraId="54E4F2C8" w14:textId="77777777" w:rsidR="0016532F" w:rsidRPr="00A82582" w:rsidRDefault="0016532F" w:rsidP="0016532F">
      <w:pPr>
        <w:spacing w:line="276" w:lineRule="auto"/>
        <w:rPr>
          <w:u w:val="single"/>
        </w:rPr>
      </w:pPr>
      <w:r w:rsidRPr="00A82582">
        <w:rPr>
          <w:u w:val="single"/>
        </w:rPr>
        <w:t>Baseline</w:t>
      </w:r>
      <w:r>
        <w:rPr>
          <w:u w:val="single"/>
        </w:rPr>
        <w:t xml:space="preserve"> scheme (</w:t>
      </w:r>
      <w:proofErr w:type="gramStart"/>
      <w:r>
        <w:rPr>
          <w:u w:val="single"/>
        </w:rPr>
        <w:t>Non-AI</w:t>
      </w:r>
      <w:proofErr w:type="gramEnd"/>
      <w:r>
        <w:rPr>
          <w:u w:val="single"/>
        </w:rPr>
        <w:t>)</w:t>
      </w:r>
      <w:r w:rsidRPr="00A82582">
        <w:rPr>
          <w:u w:val="single"/>
        </w:rPr>
        <w:t>:</w:t>
      </w:r>
    </w:p>
    <w:p w14:paraId="6E42CB67" w14:textId="77777777" w:rsidR="0016532F" w:rsidRDefault="0016532F" w:rsidP="0016532F">
      <w:pPr>
        <w:spacing w:line="276" w:lineRule="auto"/>
      </w:pPr>
      <w:r>
        <w:t>In this scenario, we s</w:t>
      </w:r>
      <w:r>
        <w:rPr>
          <w:rFonts w:hint="eastAsia"/>
        </w:rPr>
        <w:t>elect the best K</w:t>
      </w:r>
      <w:r>
        <w:t xml:space="preserve"> </w:t>
      </w:r>
      <w:r w:rsidRPr="00A82582">
        <w:rPr>
          <w:rFonts w:hint="eastAsia"/>
        </w:rPr>
        <w:t>beam</w:t>
      </w:r>
      <w:r>
        <w:t>s</w:t>
      </w:r>
      <w:r w:rsidRPr="00A82582">
        <w:rPr>
          <w:rFonts w:hint="eastAsia"/>
        </w:rPr>
        <w:t xml:space="preserve"> in Set B of beam as the </w:t>
      </w:r>
      <w:r>
        <w:t xml:space="preserve">predicted Top K beams as baseline performance, by assuming the same measurement/resource are used by UE. Therefore, the baseline performance depends on whether the best genie aided beam fall into the pre-defined beams in Set B. </w:t>
      </w:r>
    </w:p>
    <w:p w14:paraId="13822C13" w14:textId="77777777" w:rsidR="0016532F" w:rsidRPr="00A82582" w:rsidRDefault="0016532F" w:rsidP="0016532F">
      <w:pPr>
        <w:spacing w:line="276" w:lineRule="auto"/>
        <w:rPr>
          <w:u w:val="single"/>
        </w:rPr>
      </w:pPr>
      <w:r>
        <w:rPr>
          <w:u w:val="single"/>
        </w:rPr>
        <w:t>AI inputs/outputs</w:t>
      </w:r>
    </w:p>
    <w:p w14:paraId="03E19FE9" w14:textId="77777777" w:rsidR="0016532F" w:rsidRPr="00A82582" w:rsidRDefault="0016532F" w:rsidP="0016532F">
      <w:r>
        <w:t xml:space="preserve">The recent 8 RSRP reports of the 8 beams or 4 beams in Set B is used as AI inputs. For the L1-RSRP reports, existing quantization error is assumed (1dB for the best beam and 2dB for </w:t>
      </w:r>
      <w:r w:rsidRPr="009D3BD9">
        <w:t>the difference to the best beam</w:t>
      </w:r>
      <w:r>
        <w:t xml:space="preserve"> with 4bits). For the evaluation of </w:t>
      </w:r>
      <w:proofErr w:type="spellStart"/>
      <w:r>
        <w:t>Opt</w:t>
      </w:r>
      <w:proofErr w:type="spellEnd"/>
      <w:r>
        <w:t xml:space="preserve"> D of variable Set B, Case 2 described in Section 2.9 is assumed as implicit information of Tx beam ID. AI output is the best </w:t>
      </w:r>
      <w:r>
        <w:rPr>
          <w:rFonts w:hint="eastAsia"/>
        </w:rPr>
        <w:t>beam in Set A</w:t>
      </w:r>
      <w:r>
        <w:t xml:space="preserve"> at target predict time T2</w:t>
      </w:r>
      <w:r w:rsidRPr="00A82582">
        <w:rPr>
          <w:rFonts w:hint="eastAsia"/>
        </w:rPr>
        <w:t>.</w:t>
      </w:r>
    </w:p>
    <w:p w14:paraId="01C05A4E" w14:textId="31247223" w:rsidR="0016532F" w:rsidRDefault="0016532F" w:rsidP="0016532F">
      <w:pPr>
        <w:spacing w:line="276" w:lineRule="auto"/>
      </w:pPr>
      <w:r>
        <w:t xml:space="preserve">For temporal domain DL Tx beam prediction, we assume LLS to generate training data set. </w:t>
      </w:r>
      <w:r w:rsidRPr="00D150AF">
        <w:t xml:space="preserve">Other assumptions can be </w:t>
      </w:r>
      <w:r w:rsidRPr="00D150AF">
        <w:lastRenderedPageBreak/>
        <w:t xml:space="preserve">found in </w:t>
      </w:r>
      <w:r w:rsidRPr="00D150AF">
        <w:fldChar w:fldCharType="begin"/>
      </w:r>
      <w:r w:rsidRPr="00D150AF">
        <w:instrText xml:space="preserve"> REF _Ref118731043 \h </w:instrText>
      </w:r>
      <w:r>
        <w:instrText xml:space="preserve"> \* MERGEFORMAT </w:instrText>
      </w:r>
      <w:r w:rsidRPr="00D150AF">
        <w:fldChar w:fldCharType="separate"/>
      </w:r>
      <w:r w:rsidR="00BB6C76">
        <w:t xml:space="preserve">Table </w:t>
      </w:r>
      <w:r w:rsidR="00BB6C76">
        <w:rPr>
          <w:noProof/>
        </w:rPr>
        <w:t>54</w:t>
      </w:r>
      <w:r w:rsidRPr="00D150AF">
        <w:fldChar w:fldCharType="end"/>
      </w:r>
      <w:r w:rsidRPr="00D150AF">
        <w:t xml:space="preserve"> in Appendix.</w:t>
      </w:r>
      <w:r>
        <w:t xml:space="preserve"> Since we emulate the beam sweeping as in practical as explained earlier, both </w:t>
      </w:r>
      <w:r>
        <w:rPr>
          <w:rFonts w:eastAsia="宋体"/>
          <w:color w:val="000000"/>
          <w:kern w:val="24"/>
        </w:rPr>
        <w:t>s</w:t>
      </w:r>
      <w:r w:rsidRPr="00D55E03">
        <w:rPr>
          <w:rFonts w:eastAsia="宋体"/>
          <w:color w:val="000000"/>
          <w:kern w:val="24"/>
        </w:rPr>
        <w:t>patial consistency procedure</w:t>
      </w:r>
      <w:r>
        <w:t xml:space="preserve"> (reusing the evaluation methodologies in </w:t>
      </w:r>
      <w:r w:rsidRPr="00237ABF">
        <w:t>the Rel-17 HST-SFN</w:t>
      </w:r>
      <w:r>
        <w:t xml:space="preserve">) and UE trajectory (Option 4) are modeled. </w:t>
      </w:r>
    </w:p>
    <w:p w14:paraId="4B551FB4" w14:textId="77777777" w:rsidR="0016532F" w:rsidRPr="001E7F89" w:rsidRDefault="0016532F" w:rsidP="0016532F">
      <w:pPr>
        <w:spacing w:line="276" w:lineRule="auto"/>
        <w:rPr>
          <w:u w:val="single"/>
        </w:rPr>
      </w:pPr>
      <w:r w:rsidRPr="001E7F89">
        <w:rPr>
          <w:u w:val="single"/>
        </w:rPr>
        <w:t>Evaluation result</w:t>
      </w:r>
    </w:p>
    <w:p w14:paraId="1BAE0D2B" w14:textId="77777777" w:rsidR="0016532F" w:rsidRDefault="0016532F" w:rsidP="0016532F">
      <w:pPr>
        <w:spacing w:line="276" w:lineRule="auto"/>
      </w:pPr>
      <w:r>
        <w:t>For baseline scheme, we use the latest RSRP measurement to select the best beam. That is, the observation window T1 is the most recent 160ms.</w:t>
      </w:r>
    </w:p>
    <w:p w14:paraId="7F3BEDC1" w14:textId="0567E09F" w:rsidR="0016532F" w:rsidRDefault="0016532F" w:rsidP="0016532F">
      <w:pPr>
        <w:spacing w:line="276" w:lineRule="auto"/>
      </w:pPr>
      <w:r w:rsidRPr="00D150AF">
        <w:fldChar w:fldCharType="begin"/>
      </w:r>
      <w:r w:rsidRPr="00D150AF">
        <w:instrText xml:space="preserve"> REF _Ref118731195 \h </w:instrText>
      </w:r>
      <w:r>
        <w:instrText xml:space="preserve"> \* MERGEFORMAT </w:instrText>
      </w:r>
      <w:r w:rsidRPr="00D150AF">
        <w:fldChar w:fldCharType="separate"/>
      </w:r>
      <w:r w:rsidR="00BB6C76">
        <w:t xml:space="preserve">Figure </w:t>
      </w:r>
      <w:r w:rsidR="00BB6C76">
        <w:rPr>
          <w:noProof/>
        </w:rPr>
        <w:t>9</w:t>
      </w:r>
      <w:r w:rsidRPr="00D150AF">
        <w:fldChar w:fldCharType="end"/>
      </w:r>
      <w:r w:rsidRPr="00D150AF">
        <w:t xml:space="preserve"> shows Top-K/1 performance with</w:t>
      </w:r>
      <w:r w:rsidRPr="00465D10">
        <w:t xml:space="preserve"> 30km/h</w:t>
      </w:r>
      <w:r>
        <w:t xml:space="preserve"> of UE speed</w:t>
      </w:r>
      <w:r w:rsidRPr="00465D10">
        <w:t xml:space="preserve"> with 4 beams in Set B</w:t>
      </w:r>
      <w:r>
        <w:t xml:space="preserve">. Various target predict time is assumed, which are given by {160, 320, 480, 640, 800, 900} </w:t>
      </w:r>
      <w:proofErr w:type="spellStart"/>
      <w:r>
        <w:t>ms.</w:t>
      </w:r>
      <w:proofErr w:type="spellEnd"/>
      <w:r>
        <w:t xml:space="preserve"> In order to investigate </w:t>
      </w:r>
      <w:r w:rsidRPr="00F03FB3">
        <w:t>whether temporal domain prediction has a gain or not</w:t>
      </w:r>
      <w:r>
        <w:t xml:space="preserve"> w</w:t>
      </w:r>
      <w:r w:rsidRPr="00F03FB3">
        <w:t xml:space="preserve">ith spatial domain prediction (i.e., Set B is subset of </w:t>
      </w:r>
      <w:r>
        <w:t xml:space="preserve">Set A), 0 </w:t>
      </w:r>
      <w:proofErr w:type="spellStart"/>
      <w:r>
        <w:t>ms</w:t>
      </w:r>
      <w:proofErr w:type="spellEnd"/>
      <w:r>
        <w:t xml:space="preserve"> of target prediction time is also considered. In the case of non-AI, there is almost no performance degradation due to the increase in target predict time. Since the coverage of beams in Set B is wide, Top-1 prediction accuracy of the selected beam in Set B slightly decreases as the target predict time increases. In the case of AI, the performance is superior to non-AI, but it can be observed that it decreases as the target predict time increases. Due to the narrow coverage of beams in Set A, it would be </w:t>
      </w:r>
      <w:r w:rsidRPr="00D150AF">
        <w:t>hard for AI to learn the Top-1 beam after longer time later based on the latest measurement.</w:t>
      </w:r>
      <w:r w:rsidRPr="00D150AF">
        <w:rPr>
          <w:rFonts w:hint="eastAsia"/>
        </w:rPr>
        <w:t xml:space="preserve"> </w:t>
      </w:r>
      <w:r w:rsidRPr="00D150AF">
        <w:t xml:space="preserve">From the results in the target predict time, we can observe AI still have ability to predict spatial domain beams. The evaluation results are summarized in </w:t>
      </w:r>
      <w:r w:rsidRPr="00D150AF">
        <w:fldChar w:fldCharType="begin"/>
      </w:r>
      <w:r w:rsidRPr="00D150AF">
        <w:instrText xml:space="preserve"> REF _Ref118731268 \h </w:instrText>
      </w:r>
      <w:r>
        <w:instrText xml:space="preserve"> \* MERGEFORMAT </w:instrText>
      </w:r>
      <w:r w:rsidRPr="00D150AF">
        <w:fldChar w:fldCharType="separate"/>
      </w:r>
      <w:r w:rsidR="00BB6C76">
        <w:t xml:space="preserve">Table </w:t>
      </w:r>
      <w:r w:rsidR="00BB6C76">
        <w:rPr>
          <w:noProof/>
        </w:rPr>
        <w:t>9</w:t>
      </w:r>
      <w:r w:rsidRPr="00D150AF">
        <w:fldChar w:fldCharType="end"/>
      </w:r>
      <w:r w:rsidRPr="00D150AF">
        <w:t>.</w:t>
      </w:r>
    </w:p>
    <w:p w14:paraId="391CFBBA" w14:textId="77777777" w:rsidR="0016532F" w:rsidRDefault="0016532F" w:rsidP="00BF2CEF">
      <w:pPr>
        <w:pStyle w:val="a4"/>
        <w:jc w:val="center"/>
      </w:pPr>
      <w:r w:rsidRPr="00F35BF4">
        <w:rPr>
          <w:noProof/>
        </w:rPr>
        <w:drawing>
          <wp:inline distT="0" distB="0" distL="0" distR="0" wp14:anchorId="0C7349D6" wp14:editId="3DE43EFB">
            <wp:extent cx="4427316" cy="351909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36075" cy="3526052"/>
                    </a:xfrm>
                    <a:prstGeom prst="rect">
                      <a:avLst/>
                    </a:prstGeom>
                    <a:noFill/>
                    <a:ln>
                      <a:noFill/>
                    </a:ln>
                  </pic:spPr>
                </pic:pic>
              </a:graphicData>
            </a:graphic>
          </wp:inline>
        </w:drawing>
      </w:r>
    </w:p>
    <w:p w14:paraId="27F1D6BA" w14:textId="6932C072" w:rsidR="0016532F" w:rsidRDefault="0016532F" w:rsidP="00BF2CEF">
      <w:pPr>
        <w:pStyle w:val="a4"/>
        <w:jc w:val="center"/>
      </w:pPr>
      <w:bookmarkStart w:id="40" w:name="_Ref118731195"/>
      <w:r>
        <w:t xml:space="preserve">Figure </w:t>
      </w:r>
      <w:fldSimple w:instr=" SEQ Figure \* ARABIC ">
        <w:r w:rsidR="00BB6C76">
          <w:rPr>
            <w:noProof/>
          </w:rPr>
          <w:t>9</w:t>
        </w:r>
      </w:fldSimple>
      <w:bookmarkEnd w:id="40"/>
      <w:r>
        <w:t xml:space="preserve"> </w:t>
      </w:r>
      <w:r w:rsidRPr="00D150AF">
        <w:t>Top-K/1</w:t>
      </w:r>
      <w:r w:rsidRPr="00465D10">
        <w:t xml:space="preserve"> performance with 30km/h with 4 beams in Set B</w:t>
      </w:r>
    </w:p>
    <w:p w14:paraId="03C77457" w14:textId="1C8B1E61" w:rsidR="0016532F" w:rsidRDefault="0016532F" w:rsidP="00BF2CEF">
      <w:pPr>
        <w:pStyle w:val="a4"/>
        <w:keepNext/>
        <w:jc w:val="center"/>
      </w:pPr>
      <w:bookmarkStart w:id="41" w:name="_Ref118731268"/>
      <w:r>
        <w:t xml:space="preserve">Table </w:t>
      </w:r>
      <w:fldSimple w:instr=" SEQ Table \* ARABIC ">
        <w:r w:rsidR="00BB6C76">
          <w:rPr>
            <w:noProof/>
          </w:rPr>
          <w:t>9</w:t>
        </w:r>
      </w:fldSimple>
      <w:bookmarkEnd w:id="41"/>
      <w:r>
        <w:t xml:space="preserve"> </w:t>
      </w:r>
      <w:r w:rsidRPr="00D150AF">
        <w:t>Top-K/1 performance</w:t>
      </w:r>
      <w:r>
        <w:t xml:space="preserve"> with 30km/h with 4 beams in Set B</w:t>
      </w:r>
    </w:p>
    <w:tbl>
      <w:tblPr>
        <w:tblStyle w:val="4-5"/>
        <w:tblW w:w="5000" w:type="pct"/>
        <w:tblLook w:val="04A0" w:firstRow="1" w:lastRow="0" w:firstColumn="1" w:lastColumn="0" w:noHBand="0" w:noVBand="1"/>
      </w:tblPr>
      <w:tblGrid>
        <w:gridCol w:w="2165"/>
        <w:gridCol w:w="1515"/>
        <w:gridCol w:w="1515"/>
        <w:gridCol w:w="1515"/>
        <w:gridCol w:w="1515"/>
        <w:gridCol w:w="1511"/>
      </w:tblGrid>
      <w:tr w:rsidR="0016532F" w:rsidRPr="00A1270B" w14:paraId="3723AE2C" w14:textId="77777777" w:rsidTr="00696D15">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1112" w:type="pct"/>
          </w:tcPr>
          <w:p w14:paraId="15C6EE1F" w14:textId="77777777" w:rsidR="0016532F" w:rsidRPr="00A1270B" w:rsidRDefault="0016532F" w:rsidP="00696D15">
            <w:pPr>
              <w:rPr>
                <w:b w:val="0"/>
                <w:bCs w:val="0"/>
                <w:color w:val="000000"/>
              </w:rPr>
            </w:pPr>
            <w:r>
              <w:rPr>
                <w:color w:val="000000"/>
              </w:rPr>
              <w:t>Scheme</w:t>
            </w:r>
          </w:p>
        </w:tc>
        <w:tc>
          <w:tcPr>
            <w:tcW w:w="778" w:type="pct"/>
            <w:hideMark/>
          </w:tcPr>
          <w:p w14:paraId="0BA9DDCD" w14:textId="77777777" w:rsidR="0016532F" w:rsidRPr="00A1270B" w:rsidRDefault="0016532F" w:rsidP="00696D15">
            <w:pPr>
              <w:cnfStyle w:val="100000000000" w:firstRow="1" w:lastRow="0" w:firstColumn="0" w:lastColumn="0" w:oddVBand="0" w:evenVBand="0" w:oddHBand="0" w:evenHBand="0" w:firstRowFirstColumn="0" w:firstRowLastColumn="0" w:lastRowFirstColumn="0" w:lastRowLastColumn="0"/>
              <w:rPr>
                <w:b w:val="0"/>
                <w:bCs w:val="0"/>
                <w:color w:val="000000"/>
              </w:rPr>
            </w:pPr>
            <w:r>
              <w:rPr>
                <w:color w:val="000000"/>
              </w:rPr>
              <w:t>Target P</w:t>
            </w:r>
            <w:r w:rsidRPr="00A1270B">
              <w:rPr>
                <w:color w:val="000000"/>
              </w:rPr>
              <w:t>redict</w:t>
            </w:r>
            <w:r w:rsidRPr="00A1270B">
              <w:rPr>
                <w:color w:val="000000"/>
              </w:rPr>
              <w:br/>
              <w:t>Time</w:t>
            </w:r>
          </w:p>
        </w:tc>
        <w:tc>
          <w:tcPr>
            <w:tcW w:w="778" w:type="pct"/>
            <w:hideMark/>
          </w:tcPr>
          <w:p w14:paraId="0EAEC057" w14:textId="77777777" w:rsidR="0016532F" w:rsidRPr="00A1270B" w:rsidRDefault="0016532F" w:rsidP="00696D15">
            <w:pPr>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Top-1</w:t>
            </w:r>
          </w:p>
        </w:tc>
        <w:tc>
          <w:tcPr>
            <w:tcW w:w="778" w:type="pct"/>
            <w:hideMark/>
          </w:tcPr>
          <w:p w14:paraId="61158C4A" w14:textId="77777777" w:rsidR="0016532F" w:rsidRPr="00A1270B" w:rsidRDefault="0016532F" w:rsidP="00696D15">
            <w:pPr>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2)</w:t>
            </w:r>
          </w:p>
        </w:tc>
        <w:tc>
          <w:tcPr>
            <w:tcW w:w="778" w:type="pct"/>
            <w:hideMark/>
          </w:tcPr>
          <w:p w14:paraId="12B3E60D" w14:textId="77777777" w:rsidR="0016532F" w:rsidRPr="00A1270B" w:rsidRDefault="0016532F" w:rsidP="00696D15">
            <w:pPr>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3)</w:t>
            </w:r>
          </w:p>
        </w:tc>
        <w:tc>
          <w:tcPr>
            <w:tcW w:w="777" w:type="pct"/>
            <w:hideMark/>
          </w:tcPr>
          <w:p w14:paraId="1A8D3B2B" w14:textId="77777777" w:rsidR="0016532F" w:rsidRPr="00A1270B" w:rsidRDefault="0016532F" w:rsidP="00696D15">
            <w:pPr>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4)</w:t>
            </w:r>
          </w:p>
        </w:tc>
      </w:tr>
      <w:tr w:rsidR="0016532F" w:rsidRPr="00A1270B" w14:paraId="77FEF310"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6EDDA7BF"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48793B74"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0ms</w:t>
            </w:r>
          </w:p>
        </w:tc>
        <w:tc>
          <w:tcPr>
            <w:tcW w:w="778" w:type="pct"/>
            <w:hideMark/>
          </w:tcPr>
          <w:p w14:paraId="6DEAAEB9"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9.15%</w:t>
            </w:r>
          </w:p>
        </w:tc>
        <w:tc>
          <w:tcPr>
            <w:tcW w:w="778" w:type="pct"/>
            <w:hideMark/>
          </w:tcPr>
          <w:p w14:paraId="5F3DEA63"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9.21%</w:t>
            </w:r>
          </w:p>
        </w:tc>
        <w:tc>
          <w:tcPr>
            <w:tcW w:w="778" w:type="pct"/>
            <w:hideMark/>
          </w:tcPr>
          <w:p w14:paraId="6555C97B"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9.21%</w:t>
            </w:r>
          </w:p>
        </w:tc>
        <w:tc>
          <w:tcPr>
            <w:tcW w:w="777" w:type="pct"/>
            <w:hideMark/>
          </w:tcPr>
          <w:p w14:paraId="271F54A5"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9.21%</w:t>
            </w:r>
          </w:p>
        </w:tc>
      </w:tr>
      <w:tr w:rsidR="0016532F" w:rsidRPr="00A1270B" w14:paraId="30CB7CE6"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0ABFA4B4" w14:textId="77777777" w:rsidR="0016532F" w:rsidRPr="00A1270B" w:rsidRDefault="0016532F" w:rsidP="00696D15">
            <w:pPr>
              <w:rPr>
                <w:color w:val="000000"/>
              </w:rPr>
            </w:pPr>
            <w:r>
              <w:rPr>
                <w:rFonts w:hint="eastAsia"/>
                <w:color w:val="000000"/>
              </w:rPr>
              <w:t>AI</w:t>
            </w:r>
          </w:p>
        </w:tc>
        <w:tc>
          <w:tcPr>
            <w:tcW w:w="778" w:type="pct"/>
            <w:hideMark/>
          </w:tcPr>
          <w:p w14:paraId="751E327A"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0ms</w:t>
            </w:r>
          </w:p>
        </w:tc>
        <w:tc>
          <w:tcPr>
            <w:tcW w:w="778" w:type="pct"/>
            <w:hideMark/>
          </w:tcPr>
          <w:p w14:paraId="22836F27"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67.40%</w:t>
            </w:r>
          </w:p>
        </w:tc>
        <w:tc>
          <w:tcPr>
            <w:tcW w:w="778" w:type="pct"/>
            <w:hideMark/>
          </w:tcPr>
          <w:p w14:paraId="274BF653"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89.37%</w:t>
            </w:r>
          </w:p>
        </w:tc>
        <w:tc>
          <w:tcPr>
            <w:tcW w:w="778" w:type="pct"/>
            <w:hideMark/>
          </w:tcPr>
          <w:p w14:paraId="283588C0"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94.62%</w:t>
            </w:r>
          </w:p>
        </w:tc>
        <w:tc>
          <w:tcPr>
            <w:tcW w:w="777" w:type="pct"/>
            <w:hideMark/>
          </w:tcPr>
          <w:p w14:paraId="28CBE2E0"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96.81%</w:t>
            </w:r>
          </w:p>
        </w:tc>
      </w:tr>
      <w:tr w:rsidR="0016532F" w:rsidRPr="00A1270B" w14:paraId="07721975"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09834F03"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0D7AD632"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160ms</w:t>
            </w:r>
          </w:p>
        </w:tc>
        <w:tc>
          <w:tcPr>
            <w:tcW w:w="778" w:type="pct"/>
            <w:hideMark/>
          </w:tcPr>
          <w:p w14:paraId="3C78072B"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9.03%</w:t>
            </w:r>
          </w:p>
        </w:tc>
        <w:tc>
          <w:tcPr>
            <w:tcW w:w="778" w:type="pct"/>
            <w:hideMark/>
          </w:tcPr>
          <w:p w14:paraId="63B7CFA4"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9.30%</w:t>
            </w:r>
          </w:p>
        </w:tc>
        <w:tc>
          <w:tcPr>
            <w:tcW w:w="778" w:type="pct"/>
            <w:hideMark/>
          </w:tcPr>
          <w:p w14:paraId="1DA5AA4F"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9.30%</w:t>
            </w:r>
          </w:p>
        </w:tc>
        <w:tc>
          <w:tcPr>
            <w:tcW w:w="777" w:type="pct"/>
            <w:hideMark/>
          </w:tcPr>
          <w:p w14:paraId="77836978"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9.30%</w:t>
            </w:r>
          </w:p>
        </w:tc>
      </w:tr>
      <w:tr w:rsidR="0016532F" w:rsidRPr="00A1270B" w14:paraId="7F805FD4"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3F475088" w14:textId="77777777" w:rsidR="0016532F" w:rsidRPr="00A1270B" w:rsidRDefault="0016532F" w:rsidP="00696D15">
            <w:pPr>
              <w:rPr>
                <w:color w:val="000000"/>
              </w:rPr>
            </w:pPr>
            <w:r>
              <w:rPr>
                <w:rFonts w:hint="eastAsia"/>
                <w:color w:val="000000"/>
              </w:rPr>
              <w:lastRenderedPageBreak/>
              <w:t>AI</w:t>
            </w:r>
          </w:p>
        </w:tc>
        <w:tc>
          <w:tcPr>
            <w:tcW w:w="778" w:type="pct"/>
            <w:hideMark/>
          </w:tcPr>
          <w:p w14:paraId="2DE93FA2"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160ms</w:t>
            </w:r>
          </w:p>
        </w:tc>
        <w:tc>
          <w:tcPr>
            <w:tcW w:w="778" w:type="pct"/>
            <w:hideMark/>
          </w:tcPr>
          <w:p w14:paraId="683AF59A"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67.77%</w:t>
            </w:r>
          </w:p>
        </w:tc>
        <w:tc>
          <w:tcPr>
            <w:tcW w:w="778" w:type="pct"/>
            <w:hideMark/>
          </w:tcPr>
          <w:p w14:paraId="38ED0749"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90.57%</w:t>
            </w:r>
          </w:p>
        </w:tc>
        <w:tc>
          <w:tcPr>
            <w:tcW w:w="778" w:type="pct"/>
            <w:hideMark/>
          </w:tcPr>
          <w:p w14:paraId="783D5C66"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95.02%</w:t>
            </w:r>
          </w:p>
        </w:tc>
        <w:tc>
          <w:tcPr>
            <w:tcW w:w="777" w:type="pct"/>
            <w:hideMark/>
          </w:tcPr>
          <w:p w14:paraId="650EAFEF"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96.56%</w:t>
            </w:r>
          </w:p>
        </w:tc>
      </w:tr>
      <w:tr w:rsidR="0016532F" w:rsidRPr="00A1270B" w14:paraId="3CD8F457"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7AE93974"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604E17A4"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320ms</w:t>
            </w:r>
          </w:p>
        </w:tc>
        <w:tc>
          <w:tcPr>
            <w:tcW w:w="778" w:type="pct"/>
            <w:hideMark/>
          </w:tcPr>
          <w:p w14:paraId="2EEDDC33"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8.90%</w:t>
            </w:r>
          </w:p>
        </w:tc>
        <w:tc>
          <w:tcPr>
            <w:tcW w:w="778" w:type="pct"/>
            <w:hideMark/>
          </w:tcPr>
          <w:p w14:paraId="76256066"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9.43%</w:t>
            </w:r>
          </w:p>
        </w:tc>
        <w:tc>
          <w:tcPr>
            <w:tcW w:w="778" w:type="pct"/>
            <w:hideMark/>
          </w:tcPr>
          <w:p w14:paraId="12F01B06"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9.43%</w:t>
            </w:r>
          </w:p>
        </w:tc>
        <w:tc>
          <w:tcPr>
            <w:tcW w:w="777" w:type="pct"/>
            <w:hideMark/>
          </w:tcPr>
          <w:p w14:paraId="2049734C"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9.43%</w:t>
            </w:r>
          </w:p>
        </w:tc>
      </w:tr>
      <w:tr w:rsidR="0016532F" w:rsidRPr="00A1270B" w14:paraId="6A72CD85"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6A227D41" w14:textId="77777777" w:rsidR="0016532F" w:rsidRPr="00A1270B" w:rsidRDefault="0016532F" w:rsidP="00696D15">
            <w:pPr>
              <w:rPr>
                <w:color w:val="000000"/>
              </w:rPr>
            </w:pPr>
            <w:r>
              <w:rPr>
                <w:rFonts w:hint="eastAsia"/>
                <w:color w:val="000000"/>
              </w:rPr>
              <w:t>AI</w:t>
            </w:r>
          </w:p>
        </w:tc>
        <w:tc>
          <w:tcPr>
            <w:tcW w:w="778" w:type="pct"/>
            <w:hideMark/>
          </w:tcPr>
          <w:p w14:paraId="482C03AD"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320ms</w:t>
            </w:r>
          </w:p>
        </w:tc>
        <w:tc>
          <w:tcPr>
            <w:tcW w:w="778" w:type="pct"/>
            <w:hideMark/>
          </w:tcPr>
          <w:p w14:paraId="5B95CE40"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70.02%</w:t>
            </w:r>
          </w:p>
        </w:tc>
        <w:tc>
          <w:tcPr>
            <w:tcW w:w="778" w:type="pct"/>
            <w:hideMark/>
          </w:tcPr>
          <w:p w14:paraId="1D165541"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89.63%</w:t>
            </w:r>
          </w:p>
        </w:tc>
        <w:tc>
          <w:tcPr>
            <w:tcW w:w="778" w:type="pct"/>
            <w:hideMark/>
          </w:tcPr>
          <w:p w14:paraId="7CD15695"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94.26%</w:t>
            </w:r>
          </w:p>
        </w:tc>
        <w:tc>
          <w:tcPr>
            <w:tcW w:w="777" w:type="pct"/>
            <w:hideMark/>
          </w:tcPr>
          <w:p w14:paraId="05F38646"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96.47%</w:t>
            </w:r>
          </w:p>
        </w:tc>
      </w:tr>
      <w:tr w:rsidR="0016532F" w:rsidRPr="00A1270B" w14:paraId="1DF15848"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514359F5"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1FDEE266"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480ms</w:t>
            </w:r>
          </w:p>
        </w:tc>
        <w:tc>
          <w:tcPr>
            <w:tcW w:w="778" w:type="pct"/>
            <w:hideMark/>
          </w:tcPr>
          <w:p w14:paraId="44A02717"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8.81%</w:t>
            </w:r>
          </w:p>
        </w:tc>
        <w:tc>
          <w:tcPr>
            <w:tcW w:w="778" w:type="pct"/>
            <w:hideMark/>
          </w:tcPr>
          <w:p w14:paraId="4F08747F"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9.62%</w:t>
            </w:r>
          </w:p>
        </w:tc>
        <w:tc>
          <w:tcPr>
            <w:tcW w:w="778" w:type="pct"/>
            <w:hideMark/>
          </w:tcPr>
          <w:p w14:paraId="126A0F7F"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9.62%</w:t>
            </w:r>
          </w:p>
        </w:tc>
        <w:tc>
          <w:tcPr>
            <w:tcW w:w="777" w:type="pct"/>
            <w:hideMark/>
          </w:tcPr>
          <w:p w14:paraId="09E12912"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9.62%</w:t>
            </w:r>
          </w:p>
        </w:tc>
      </w:tr>
      <w:tr w:rsidR="0016532F" w:rsidRPr="00A1270B" w14:paraId="50BAFFFE"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4ED4733C" w14:textId="77777777" w:rsidR="0016532F" w:rsidRPr="00A1270B" w:rsidRDefault="0016532F" w:rsidP="00696D15">
            <w:pPr>
              <w:rPr>
                <w:color w:val="000000"/>
              </w:rPr>
            </w:pPr>
            <w:r>
              <w:rPr>
                <w:rFonts w:hint="eastAsia"/>
                <w:color w:val="000000"/>
              </w:rPr>
              <w:t>AI</w:t>
            </w:r>
          </w:p>
        </w:tc>
        <w:tc>
          <w:tcPr>
            <w:tcW w:w="778" w:type="pct"/>
            <w:hideMark/>
          </w:tcPr>
          <w:p w14:paraId="47559DA9"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480ms</w:t>
            </w:r>
          </w:p>
        </w:tc>
        <w:tc>
          <w:tcPr>
            <w:tcW w:w="778" w:type="pct"/>
            <w:hideMark/>
          </w:tcPr>
          <w:p w14:paraId="3A8E4692"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66.88%</w:t>
            </w:r>
          </w:p>
        </w:tc>
        <w:tc>
          <w:tcPr>
            <w:tcW w:w="778" w:type="pct"/>
            <w:hideMark/>
          </w:tcPr>
          <w:p w14:paraId="7F361146"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88.61%</w:t>
            </w:r>
          </w:p>
        </w:tc>
        <w:tc>
          <w:tcPr>
            <w:tcW w:w="778" w:type="pct"/>
            <w:hideMark/>
          </w:tcPr>
          <w:p w14:paraId="58419A26"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93.63%</w:t>
            </w:r>
          </w:p>
        </w:tc>
        <w:tc>
          <w:tcPr>
            <w:tcW w:w="777" w:type="pct"/>
            <w:hideMark/>
          </w:tcPr>
          <w:p w14:paraId="67C3770C"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96.00%</w:t>
            </w:r>
          </w:p>
        </w:tc>
      </w:tr>
      <w:tr w:rsidR="0016532F" w:rsidRPr="00A1270B" w14:paraId="6B6E02FC"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30FB9E0C"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3FEB05FB"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640ms</w:t>
            </w:r>
          </w:p>
        </w:tc>
        <w:tc>
          <w:tcPr>
            <w:tcW w:w="778" w:type="pct"/>
            <w:hideMark/>
          </w:tcPr>
          <w:p w14:paraId="36513CEF"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8.69%</w:t>
            </w:r>
          </w:p>
        </w:tc>
        <w:tc>
          <w:tcPr>
            <w:tcW w:w="778" w:type="pct"/>
            <w:hideMark/>
          </w:tcPr>
          <w:p w14:paraId="659B72FD"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9.82%</w:t>
            </w:r>
          </w:p>
        </w:tc>
        <w:tc>
          <w:tcPr>
            <w:tcW w:w="778" w:type="pct"/>
            <w:hideMark/>
          </w:tcPr>
          <w:p w14:paraId="17974FC5"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9.82%</w:t>
            </w:r>
          </w:p>
        </w:tc>
        <w:tc>
          <w:tcPr>
            <w:tcW w:w="777" w:type="pct"/>
            <w:hideMark/>
          </w:tcPr>
          <w:p w14:paraId="22DBF5B6"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9.82%</w:t>
            </w:r>
          </w:p>
        </w:tc>
      </w:tr>
      <w:tr w:rsidR="0016532F" w:rsidRPr="00A1270B" w14:paraId="09207C3B"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76755C67" w14:textId="77777777" w:rsidR="0016532F" w:rsidRPr="00A1270B" w:rsidRDefault="0016532F" w:rsidP="00696D15">
            <w:pPr>
              <w:rPr>
                <w:color w:val="000000"/>
              </w:rPr>
            </w:pPr>
            <w:r>
              <w:rPr>
                <w:rFonts w:hint="eastAsia"/>
                <w:color w:val="000000"/>
              </w:rPr>
              <w:t>AI</w:t>
            </w:r>
          </w:p>
        </w:tc>
        <w:tc>
          <w:tcPr>
            <w:tcW w:w="778" w:type="pct"/>
            <w:hideMark/>
          </w:tcPr>
          <w:p w14:paraId="0F66DA20"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640ms</w:t>
            </w:r>
          </w:p>
        </w:tc>
        <w:tc>
          <w:tcPr>
            <w:tcW w:w="778" w:type="pct"/>
            <w:hideMark/>
          </w:tcPr>
          <w:p w14:paraId="77CAB718"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67.50%</w:t>
            </w:r>
          </w:p>
        </w:tc>
        <w:tc>
          <w:tcPr>
            <w:tcW w:w="778" w:type="pct"/>
            <w:hideMark/>
          </w:tcPr>
          <w:p w14:paraId="36DEF9C6"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87.96%</w:t>
            </w:r>
          </w:p>
        </w:tc>
        <w:tc>
          <w:tcPr>
            <w:tcW w:w="778" w:type="pct"/>
            <w:hideMark/>
          </w:tcPr>
          <w:p w14:paraId="2320E3B1"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92.90%</w:t>
            </w:r>
          </w:p>
        </w:tc>
        <w:tc>
          <w:tcPr>
            <w:tcW w:w="777" w:type="pct"/>
            <w:hideMark/>
          </w:tcPr>
          <w:p w14:paraId="3FCBD112"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95.33%</w:t>
            </w:r>
          </w:p>
        </w:tc>
      </w:tr>
      <w:tr w:rsidR="0016532F" w:rsidRPr="00A1270B" w14:paraId="6B292654"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3E4A8AFF"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4CC32EE1"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800ms</w:t>
            </w:r>
          </w:p>
        </w:tc>
        <w:tc>
          <w:tcPr>
            <w:tcW w:w="778" w:type="pct"/>
            <w:hideMark/>
          </w:tcPr>
          <w:p w14:paraId="76EA4A32"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8.52%</w:t>
            </w:r>
          </w:p>
        </w:tc>
        <w:tc>
          <w:tcPr>
            <w:tcW w:w="778" w:type="pct"/>
            <w:hideMark/>
          </w:tcPr>
          <w:p w14:paraId="152D65EA"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9.90%</w:t>
            </w:r>
          </w:p>
        </w:tc>
        <w:tc>
          <w:tcPr>
            <w:tcW w:w="778" w:type="pct"/>
            <w:hideMark/>
          </w:tcPr>
          <w:p w14:paraId="09AB7E54"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9.95%</w:t>
            </w:r>
          </w:p>
        </w:tc>
        <w:tc>
          <w:tcPr>
            <w:tcW w:w="777" w:type="pct"/>
            <w:hideMark/>
          </w:tcPr>
          <w:p w14:paraId="131A1876"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9.95%</w:t>
            </w:r>
          </w:p>
        </w:tc>
      </w:tr>
      <w:tr w:rsidR="0016532F" w:rsidRPr="00A1270B" w14:paraId="004F8207"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24B05EF3" w14:textId="77777777" w:rsidR="0016532F" w:rsidRPr="00A1270B" w:rsidRDefault="0016532F" w:rsidP="00696D15">
            <w:pPr>
              <w:rPr>
                <w:color w:val="000000"/>
              </w:rPr>
            </w:pPr>
            <w:r>
              <w:rPr>
                <w:rFonts w:hint="eastAsia"/>
                <w:color w:val="000000"/>
              </w:rPr>
              <w:t>AI</w:t>
            </w:r>
          </w:p>
        </w:tc>
        <w:tc>
          <w:tcPr>
            <w:tcW w:w="778" w:type="pct"/>
            <w:hideMark/>
          </w:tcPr>
          <w:p w14:paraId="1D3762A0"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800ms</w:t>
            </w:r>
          </w:p>
        </w:tc>
        <w:tc>
          <w:tcPr>
            <w:tcW w:w="778" w:type="pct"/>
            <w:hideMark/>
          </w:tcPr>
          <w:p w14:paraId="70CF5F80"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64.92%</w:t>
            </w:r>
          </w:p>
        </w:tc>
        <w:tc>
          <w:tcPr>
            <w:tcW w:w="778" w:type="pct"/>
            <w:hideMark/>
          </w:tcPr>
          <w:p w14:paraId="5E8FA75C"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86.51%</w:t>
            </w:r>
          </w:p>
        </w:tc>
        <w:tc>
          <w:tcPr>
            <w:tcW w:w="778" w:type="pct"/>
            <w:hideMark/>
          </w:tcPr>
          <w:p w14:paraId="481469FC"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92.21%</w:t>
            </w:r>
          </w:p>
        </w:tc>
        <w:tc>
          <w:tcPr>
            <w:tcW w:w="777" w:type="pct"/>
            <w:hideMark/>
          </w:tcPr>
          <w:p w14:paraId="5232C229"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95.47%</w:t>
            </w:r>
          </w:p>
        </w:tc>
      </w:tr>
      <w:tr w:rsidR="0016532F" w:rsidRPr="00A1270B" w14:paraId="7D239CD8"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053C05F0"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6ABC6EED"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960ms</w:t>
            </w:r>
          </w:p>
        </w:tc>
        <w:tc>
          <w:tcPr>
            <w:tcW w:w="778" w:type="pct"/>
            <w:hideMark/>
          </w:tcPr>
          <w:p w14:paraId="59F85EC9"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8.41%</w:t>
            </w:r>
          </w:p>
        </w:tc>
        <w:tc>
          <w:tcPr>
            <w:tcW w:w="778" w:type="pct"/>
            <w:hideMark/>
          </w:tcPr>
          <w:p w14:paraId="2859332A"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10.07%</w:t>
            </w:r>
          </w:p>
        </w:tc>
        <w:tc>
          <w:tcPr>
            <w:tcW w:w="778" w:type="pct"/>
            <w:hideMark/>
          </w:tcPr>
          <w:p w14:paraId="010CAC8D"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10.22%</w:t>
            </w:r>
          </w:p>
        </w:tc>
        <w:tc>
          <w:tcPr>
            <w:tcW w:w="777" w:type="pct"/>
            <w:hideMark/>
          </w:tcPr>
          <w:p w14:paraId="5E444BFA"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10.23%</w:t>
            </w:r>
          </w:p>
        </w:tc>
      </w:tr>
      <w:tr w:rsidR="0016532F" w:rsidRPr="00A1270B" w14:paraId="6F441A45"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5A450CC5" w14:textId="77777777" w:rsidR="0016532F" w:rsidRPr="00A1270B" w:rsidRDefault="0016532F" w:rsidP="00696D15">
            <w:pPr>
              <w:rPr>
                <w:color w:val="000000"/>
              </w:rPr>
            </w:pPr>
            <w:r>
              <w:rPr>
                <w:rFonts w:hint="eastAsia"/>
                <w:color w:val="000000"/>
              </w:rPr>
              <w:t>AI</w:t>
            </w:r>
          </w:p>
        </w:tc>
        <w:tc>
          <w:tcPr>
            <w:tcW w:w="778" w:type="pct"/>
            <w:hideMark/>
          </w:tcPr>
          <w:p w14:paraId="2607B69D"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960ms</w:t>
            </w:r>
          </w:p>
        </w:tc>
        <w:tc>
          <w:tcPr>
            <w:tcW w:w="778" w:type="pct"/>
            <w:hideMark/>
          </w:tcPr>
          <w:p w14:paraId="10F55EBC"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62.92%</w:t>
            </w:r>
          </w:p>
        </w:tc>
        <w:tc>
          <w:tcPr>
            <w:tcW w:w="778" w:type="pct"/>
            <w:hideMark/>
          </w:tcPr>
          <w:p w14:paraId="30400087"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83.71%</w:t>
            </w:r>
          </w:p>
        </w:tc>
        <w:tc>
          <w:tcPr>
            <w:tcW w:w="778" w:type="pct"/>
            <w:hideMark/>
          </w:tcPr>
          <w:p w14:paraId="226117A8"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90.41%</w:t>
            </w:r>
          </w:p>
        </w:tc>
        <w:tc>
          <w:tcPr>
            <w:tcW w:w="777" w:type="pct"/>
            <w:hideMark/>
          </w:tcPr>
          <w:p w14:paraId="01D54EFE"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94.10%</w:t>
            </w:r>
          </w:p>
        </w:tc>
      </w:tr>
    </w:tbl>
    <w:p w14:paraId="22B0CB85" w14:textId="77777777" w:rsidR="0016532F" w:rsidRDefault="0016532F" w:rsidP="0016532F">
      <w:pPr>
        <w:pStyle w:val="a4"/>
      </w:pPr>
    </w:p>
    <w:p w14:paraId="737C80DC" w14:textId="16B6D244" w:rsidR="0016532F" w:rsidRDefault="0016532F" w:rsidP="0016532F">
      <w:pPr>
        <w:pStyle w:val="a4"/>
        <w:rPr>
          <w:u w:val="single"/>
        </w:rPr>
      </w:pPr>
      <w:bookmarkStart w:id="42" w:name="_Ref127535544"/>
      <w:r>
        <w:t xml:space="preserve">Observation # </w:t>
      </w:r>
      <w:fldSimple w:instr=" SEQ Observation_# \* ARABIC ">
        <w:r w:rsidR="00BB6C76">
          <w:rPr>
            <w:noProof/>
          </w:rPr>
          <w:t>12</w:t>
        </w:r>
      </w:fldSimple>
      <w:r w:rsidRPr="008F4194">
        <w:t>: In</w:t>
      </w:r>
      <w:r>
        <w:t xml:space="preserve"> the case of non-AI, there is almost no performance degradation due to the increase in target predict time. Since the coverage of beams in Set B is wide, Top-1 prediction accuracy of the selected beam in Set B slightly decreases as the target predict time increases.</w:t>
      </w:r>
      <w:bookmarkEnd w:id="42"/>
    </w:p>
    <w:p w14:paraId="0A686612" w14:textId="1030E5B5" w:rsidR="0016532F" w:rsidRDefault="0016532F" w:rsidP="0016532F">
      <w:pPr>
        <w:pStyle w:val="a4"/>
      </w:pPr>
      <w:bookmarkStart w:id="43" w:name="_Ref127535547"/>
      <w:r>
        <w:t xml:space="preserve">Observation # </w:t>
      </w:r>
      <w:fldSimple w:instr=" SEQ Observation_# \* ARABIC ">
        <w:r w:rsidR="00BB6C76">
          <w:rPr>
            <w:noProof/>
          </w:rPr>
          <w:t>13</w:t>
        </w:r>
      </w:fldSimple>
      <w:r>
        <w:t xml:space="preserve">: </w:t>
      </w:r>
      <w:r w:rsidRPr="008F4194">
        <w:t>In</w:t>
      </w:r>
      <w:r>
        <w:t xml:space="preserve"> the case of AI, the performance is superior to non-AI, but it can be observed that it decreases as the target predict time increases. Due to the narrow coverage of beams in Set A, it would be hard for AI to learn the Top-1 beam after longer time later based on the latest measurement.</w:t>
      </w:r>
      <w:bookmarkEnd w:id="43"/>
    </w:p>
    <w:p w14:paraId="6220749D" w14:textId="2A5B08DD" w:rsidR="0016532F" w:rsidRDefault="0016532F" w:rsidP="0016532F">
      <w:pPr>
        <w:spacing w:line="276" w:lineRule="auto"/>
      </w:pPr>
      <w:r>
        <w:rPr>
          <w:rFonts w:hint="eastAsia"/>
        </w:rPr>
        <w:t xml:space="preserve">In the following, </w:t>
      </w:r>
      <w:proofErr w:type="spellStart"/>
      <w:r>
        <w:t>Opt</w:t>
      </w:r>
      <w:proofErr w:type="spellEnd"/>
      <w:r>
        <w:t xml:space="preserve"> D in Variable Set B is evaluated. </w:t>
      </w:r>
      <w:r w:rsidRPr="008F4194">
        <w:t xml:space="preserve">In </w:t>
      </w:r>
      <w:r w:rsidRPr="008F4194">
        <w:fldChar w:fldCharType="begin"/>
      </w:r>
      <w:r w:rsidRPr="008F4194">
        <w:instrText xml:space="preserve"> REF _Ref118731750 \h </w:instrText>
      </w:r>
      <w:r>
        <w:instrText xml:space="preserve"> \* MERGEFORMAT </w:instrText>
      </w:r>
      <w:r w:rsidRPr="008F4194">
        <w:fldChar w:fldCharType="separate"/>
      </w:r>
      <w:r w:rsidR="00BB6C76">
        <w:t xml:space="preserve">Figure </w:t>
      </w:r>
      <w:r w:rsidR="00BB6C76">
        <w:rPr>
          <w:noProof/>
        </w:rPr>
        <w:t>10</w:t>
      </w:r>
      <w:r w:rsidRPr="008F4194">
        <w:fldChar w:fldCharType="end"/>
      </w:r>
      <w:r w:rsidRPr="008F4194">
        <w:t>, Top</w:t>
      </w:r>
      <w:r w:rsidRPr="00F03FB3">
        <w:t>-K/1 performanc</w:t>
      </w:r>
      <w:r>
        <w:t>e with 30km/h of UE speed with 8</w:t>
      </w:r>
      <w:r w:rsidRPr="00F03FB3">
        <w:t xml:space="preserve"> beams in Set </w:t>
      </w:r>
      <w:r>
        <w:t xml:space="preserve">C is considered. </w:t>
      </w:r>
      <w:r>
        <w:rPr>
          <w:rFonts w:eastAsia="宋体"/>
        </w:rPr>
        <w:t xml:space="preserve">Here, Set C consists of the beams measured by UE and it is a superset of Set B. </w:t>
      </w:r>
      <w:r w:rsidRPr="00207DCD">
        <w:rPr>
          <w:rFonts w:eastAsia="宋体"/>
        </w:rPr>
        <w:t>For example, according to the curre</w:t>
      </w:r>
      <w:r w:rsidRPr="00897E55">
        <w:rPr>
          <w:rFonts w:eastAsia="宋体"/>
        </w:rPr>
        <w:t xml:space="preserve">nt NR beam </w:t>
      </w:r>
      <w:r w:rsidRPr="00FA542E">
        <w:rPr>
          <w:rFonts w:eastAsia="宋体"/>
        </w:rPr>
        <w:t>management</w:t>
      </w:r>
      <w:r w:rsidRPr="006B56AE">
        <w:rPr>
          <w:rFonts w:eastAsia="宋体"/>
        </w:rPr>
        <w:t xml:space="preserve"> procedure, </w:t>
      </w:r>
      <w:r>
        <w:rPr>
          <w:rFonts w:eastAsia="宋体"/>
        </w:rPr>
        <w:t xml:space="preserve">UE reports </w:t>
      </w:r>
      <w:r w:rsidRPr="00981B09">
        <w:rPr>
          <w:rFonts w:eastAsia="宋体"/>
        </w:rPr>
        <w:t>the best N beam</w:t>
      </w:r>
      <w:r>
        <w:rPr>
          <w:rFonts w:eastAsia="宋体"/>
        </w:rPr>
        <w:t>s</w:t>
      </w:r>
      <w:r w:rsidRPr="00207DCD">
        <w:rPr>
          <w:rFonts w:eastAsia="宋体"/>
        </w:rPr>
        <w:t xml:space="preserve"> </w:t>
      </w:r>
      <w:r>
        <w:rPr>
          <w:rFonts w:eastAsia="宋体"/>
        </w:rPr>
        <w:t xml:space="preserve">that corresponds to the best L1-RSRP </w:t>
      </w:r>
      <w:r w:rsidRPr="00981B09">
        <w:rPr>
          <w:rFonts w:eastAsia="宋体"/>
        </w:rPr>
        <w:t>out of</w:t>
      </w:r>
      <w:r>
        <w:rPr>
          <w:rFonts w:eastAsia="宋体"/>
        </w:rPr>
        <w:t xml:space="preserve"> a set of measurement beams. Hence, in this example, Set B is the </w:t>
      </w:r>
      <w:r>
        <w:t>|Set B|</w:t>
      </w:r>
      <w:r>
        <w:rPr>
          <w:rFonts w:eastAsia="宋体"/>
        </w:rPr>
        <w:t xml:space="preserve"> beams reported by UE and Set C is the set of measured beams. </w:t>
      </w:r>
      <w:r>
        <w:t xml:space="preserve">We investigate </w:t>
      </w:r>
      <w:r w:rsidRPr="00F03FB3">
        <w:t>whether there is benefit</w:t>
      </w:r>
      <w:r>
        <w:t xml:space="preserve"> w</w:t>
      </w:r>
      <w:r w:rsidRPr="00F03FB3">
        <w:t>ith increasing</w:t>
      </w:r>
      <w:r>
        <w:t xml:space="preserve"> the number of reported beams when the number of beams of Set C is larger than 4. As a baseline, we choose |Set B| = 4 for both AI and non-AI schemes as specified in the current specification. We assume |Set B| in training data set is the same as |Set B| in test dataset</w:t>
      </w:r>
    </w:p>
    <w:p w14:paraId="12268E18" w14:textId="7624153E" w:rsidR="0016532F" w:rsidRPr="00482B04" w:rsidRDefault="0016532F" w:rsidP="0016532F">
      <w:pPr>
        <w:spacing w:line="276" w:lineRule="auto"/>
      </w:pPr>
      <w:r>
        <w:t>From the evaluation result, e</w:t>
      </w:r>
      <w:r w:rsidRPr="00B5477B">
        <w:t xml:space="preserve">ven if </w:t>
      </w:r>
      <w:r>
        <w:t>UE</w:t>
      </w:r>
      <w:r w:rsidRPr="00B5477B">
        <w:t xml:space="preserve"> report</w:t>
      </w:r>
      <w:r>
        <w:t>s</w:t>
      </w:r>
      <w:r w:rsidRPr="00B5477B">
        <w:t xml:space="preserve"> only half of </w:t>
      </w:r>
      <w:r>
        <w:t>S</w:t>
      </w:r>
      <w:r w:rsidRPr="00B5477B">
        <w:t xml:space="preserve">et </w:t>
      </w:r>
      <w:r>
        <w:t>C</w:t>
      </w:r>
      <w:r w:rsidRPr="00B5477B">
        <w:t xml:space="preserve">, we can observe gain in </w:t>
      </w:r>
      <w:r>
        <w:t>T</w:t>
      </w:r>
      <w:r w:rsidRPr="00B5477B">
        <w:t>op</w:t>
      </w:r>
      <w:r>
        <w:t>-</w:t>
      </w:r>
      <w:r w:rsidRPr="00B5477B">
        <w:t>K/1 prediction accuracy compared to non-AI. As the number of reporting beams increases, there is a benefit, but it does not increase significantly</w:t>
      </w:r>
      <w:r>
        <w:t xml:space="preserve">. </w:t>
      </w:r>
      <w:r w:rsidRPr="008F4194">
        <w:t xml:space="preserve">The </w:t>
      </w:r>
      <w:r w:rsidRPr="00482B04">
        <w:t>e</w:t>
      </w:r>
      <w:r w:rsidRPr="00482B04">
        <w:rPr>
          <w:rFonts w:hint="eastAsia"/>
        </w:rPr>
        <w:t xml:space="preserve">valuation results are summarized in </w:t>
      </w:r>
      <w:r w:rsidRPr="00482B04">
        <w:fldChar w:fldCharType="begin"/>
      </w:r>
      <w:r w:rsidRPr="00482B04">
        <w:instrText xml:space="preserve"> </w:instrText>
      </w:r>
      <w:r w:rsidRPr="00482B04">
        <w:rPr>
          <w:rFonts w:hint="eastAsia"/>
        </w:rPr>
        <w:instrText>REF _Ref118731837 \h</w:instrText>
      </w:r>
      <w:r w:rsidRPr="00482B04">
        <w:instrText xml:space="preserve"> </w:instrText>
      </w:r>
      <w:r>
        <w:instrText xml:space="preserve"> \* MERGEFORMAT </w:instrText>
      </w:r>
      <w:r w:rsidRPr="00482B04">
        <w:fldChar w:fldCharType="separate"/>
      </w:r>
      <w:r w:rsidR="00BB6C76" w:rsidRPr="008F4194">
        <w:t xml:space="preserve">Table </w:t>
      </w:r>
      <w:r w:rsidR="00BB6C76">
        <w:rPr>
          <w:noProof/>
        </w:rPr>
        <w:t>10</w:t>
      </w:r>
      <w:r w:rsidRPr="00482B04">
        <w:fldChar w:fldCharType="end"/>
      </w:r>
      <w:r w:rsidRPr="00482B04">
        <w:t>.</w:t>
      </w:r>
    </w:p>
    <w:p w14:paraId="6C25E723" w14:textId="21C1F449" w:rsidR="0016532F" w:rsidRPr="00C708E0" w:rsidRDefault="0016532F" w:rsidP="0016532F">
      <w:pPr>
        <w:pStyle w:val="a4"/>
        <w:jc w:val="left"/>
      </w:pPr>
      <w:bookmarkStart w:id="44" w:name="_Ref127535548"/>
      <w:r w:rsidRPr="00482B04">
        <w:t xml:space="preserve">Observation # </w:t>
      </w:r>
      <w:fldSimple w:instr=" SEQ Observation_# \* ARABIC ">
        <w:r w:rsidR="00BB6C76">
          <w:rPr>
            <w:noProof/>
          </w:rPr>
          <w:t>14</w:t>
        </w:r>
      </w:fldSimple>
      <w:r w:rsidRPr="00482B04">
        <w:t>: Even if UE reports only half of Set C, we can observe gain in top K/1 prediction accuracy compared to non-AI, but about 10% loss in Top 1 prediction accuracy compared to all beams reporting in Set C. As the number of reporting beams increases more than half of Set C, there is a benefit, but it does not increase significantly.</w:t>
      </w:r>
      <w:bookmarkEnd w:id="44"/>
    </w:p>
    <w:p w14:paraId="0521214E" w14:textId="77777777" w:rsidR="0016532F" w:rsidRDefault="0016532F" w:rsidP="0016532F">
      <w:pPr>
        <w:spacing w:line="276" w:lineRule="auto"/>
        <w:jc w:val="center"/>
      </w:pPr>
      <w:r w:rsidRPr="00540116">
        <w:rPr>
          <w:rFonts w:hint="eastAsia"/>
          <w:noProof/>
        </w:rPr>
        <w:lastRenderedPageBreak/>
        <w:drawing>
          <wp:inline distT="0" distB="0" distL="0" distR="0" wp14:anchorId="7850EB69" wp14:editId="53641F3E">
            <wp:extent cx="4427682" cy="3316406"/>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42569" cy="3327556"/>
                    </a:xfrm>
                    <a:prstGeom prst="rect">
                      <a:avLst/>
                    </a:prstGeom>
                    <a:noFill/>
                    <a:ln>
                      <a:noFill/>
                    </a:ln>
                  </pic:spPr>
                </pic:pic>
              </a:graphicData>
            </a:graphic>
          </wp:inline>
        </w:drawing>
      </w:r>
    </w:p>
    <w:p w14:paraId="63075CEA" w14:textId="5B12879C" w:rsidR="0016532F" w:rsidRDefault="0016532F" w:rsidP="00922796">
      <w:pPr>
        <w:pStyle w:val="a4"/>
        <w:jc w:val="center"/>
      </w:pPr>
      <w:bookmarkStart w:id="45" w:name="_Ref118731750"/>
      <w:r>
        <w:t xml:space="preserve">Figure </w:t>
      </w:r>
      <w:r w:rsidRPr="008F4194">
        <w:fldChar w:fldCharType="begin"/>
      </w:r>
      <w:r w:rsidRPr="008F4194">
        <w:instrText xml:space="preserve"> </w:instrText>
      </w:r>
      <w:r w:rsidRPr="008F4194">
        <w:rPr>
          <w:rFonts w:hint="eastAsia"/>
        </w:rPr>
        <w:instrText>SEQ Figure \* ARABIC</w:instrText>
      </w:r>
      <w:r w:rsidRPr="008F4194">
        <w:instrText xml:space="preserve"> </w:instrText>
      </w:r>
      <w:r w:rsidRPr="008F4194">
        <w:fldChar w:fldCharType="separate"/>
      </w:r>
      <w:r w:rsidR="00BB6C76">
        <w:rPr>
          <w:noProof/>
        </w:rPr>
        <w:t>10</w:t>
      </w:r>
      <w:r w:rsidRPr="008F4194">
        <w:fldChar w:fldCharType="end"/>
      </w:r>
      <w:bookmarkEnd w:id="45"/>
      <w:r w:rsidRPr="008F4194">
        <w:t xml:space="preserve"> Top-K/1 performance</w:t>
      </w:r>
      <w:r w:rsidRPr="00465D10">
        <w:t xml:space="preserve"> with 30km/h with </w:t>
      </w:r>
      <w:r>
        <w:t>8</w:t>
      </w:r>
      <w:r w:rsidRPr="00465D10">
        <w:t xml:space="preserve"> beams in Set </w:t>
      </w:r>
      <w:r>
        <w:t>C</w:t>
      </w:r>
    </w:p>
    <w:p w14:paraId="2C8463F6" w14:textId="77777777" w:rsidR="0016532F" w:rsidRPr="00FF106D" w:rsidRDefault="0016532F" w:rsidP="00922796">
      <w:pPr>
        <w:spacing w:line="276" w:lineRule="auto"/>
        <w:jc w:val="center"/>
      </w:pPr>
    </w:p>
    <w:p w14:paraId="6DFB9DDF" w14:textId="3671FBE4" w:rsidR="0016532F" w:rsidRDefault="0016532F" w:rsidP="00922796">
      <w:pPr>
        <w:pStyle w:val="a4"/>
        <w:keepNext/>
        <w:jc w:val="center"/>
      </w:pPr>
      <w:bookmarkStart w:id="46" w:name="_Ref118731837"/>
      <w:r w:rsidRPr="008F4194">
        <w:t xml:space="preserve">Table </w:t>
      </w:r>
      <w:fldSimple w:instr=" SEQ Table \* ARABIC ">
        <w:r w:rsidR="00BB6C76">
          <w:rPr>
            <w:noProof/>
          </w:rPr>
          <w:t>10</w:t>
        </w:r>
      </w:fldSimple>
      <w:bookmarkEnd w:id="46"/>
      <w:r w:rsidRPr="008F4194">
        <w:t xml:space="preserve"> Top-K/1 performance</w:t>
      </w:r>
      <w:r>
        <w:t xml:space="preserve"> with 30km/h with 8 beams in Set C</w:t>
      </w:r>
    </w:p>
    <w:tbl>
      <w:tblPr>
        <w:tblW w:w="4998" w:type="pct"/>
        <w:tblLayout w:type="fixed"/>
        <w:tblCellMar>
          <w:left w:w="99" w:type="dxa"/>
          <w:right w:w="99" w:type="dxa"/>
        </w:tblCellMar>
        <w:tblLook w:val="04A0" w:firstRow="1" w:lastRow="0" w:firstColumn="1" w:lastColumn="0" w:noHBand="0" w:noVBand="1"/>
      </w:tblPr>
      <w:tblGrid>
        <w:gridCol w:w="1304"/>
        <w:gridCol w:w="1256"/>
        <w:gridCol w:w="1100"/>
        <w:gridCol w:w="1056"/>
        <w:gridCol w:w="1006"/>
        <w:gridCol w:w="1115"/>
        <w:gridCol w:w="1445"/>
        <w:gridCol w:w="1445"/>
      </w:tblGrid>
      <w:tr w:rsidR="0016532F" w:rsidRPr="00813A8D" w14:paraId="4FF8423C" w14:textId="77777777" w:rsidTr="00696D15">
        <w:trPr>
          <w:trHeight w:val="1035"/>
        </w:trPr>
        <w:tc>
          <w:tcPr>
            <w:tcW w:w="670" w:type="pct"/>
            <w:tcBorders>
              <w:top w:val="single" w:sz="4" w:space="0" w:color="auto"/>
              <w:left w:val="single" w:sz="4" w:space="0" w:color="auto"/>
              <w:bottom w:val="nil"/>
              <w:right w:val="single" w:sz="4" w:space="0" w:color="auto"/>
            </w:tcBorders>
            <w:shd w:val="clear" w:color="auto" w:fill="auto"/>
            <w:vAlign w:val="center"/>
            <w:hideMark/>
          </w:tcPr>
          <w:p w14:paraId="68E4551E" w14:textId="77777777" w:rsidR="0016532F" w:rsidRPr="00813A8D" w:rsidRDefault="0016532F" w:rsidP="00696D15">
            <w:pPr>
              <w:rPr>
                <w:b/>
                <w:bCs/>
                <w:color w:val="000000"/>
              </w:rPr>
            </w:pPr>
            <w:r w:rsidRPr="00813A8D">
              <w:rPr>
                <w:b/>
                <w:bCs/>
                <w:color w:val="000000"/>
              </w:rPr>
              <w:t xml:space="preserve"># </w:t>
            </w:r>
            <w:proofErr w:type="gramStart"/>
            <w:r w:rsidRPr="00813A8D">
              <w:rPr>
                <w:b/>
                <w:bCs/>
                <w:color w:val="000000"/>
              </w:rPr>
              <w:t>of</w:t>
            </w:r>
            <w:proofErr w:type="gramEnd"/>
            <w:r w:rsidRPr="00813A8D">
              <w:rPr>
                <w:b/>
                <w:bCs/>
                <w:color w:val="000000"/>
              </w:rPr>
              <w:t xml:space="preserve"> beams</w:t>
            </w:r>
            <w:r w:rsidRPr="00813A8D">
              <w:rPr>
                <w:b/>
                <w:bCs/>
                <w:color w:val="000000"/>
              </w:rPr>
              <w:br/>
              <w:t xml:space="preserve">in Set </w:t>
            </w:r>
            <w:r>
              <w:rPr>
                <w:b/>
                <w:bCs/>
                <w:color w:val="000000"/>
              </w:rPr>
              <w:t>C</w:t>
            </w:r>
          </w:p>
        </w:tc>
        <w:tc>
          <w:tcPr>
            <w:tcW w:w="645" w:type="pct"/>
            <w:tcBorders>
              <w:top w:val="single" w:sz="8" w:space="0" w:color="000000"/>
              <w:left w:val="single" w:sz="4" w:space="0" w:color="auto"/>
              <w:bottom w:val="nil"/>
              <w:right w:val="single" w:sz="8" w:space="0" w:color="000000"/>
            </w:tcBorders>
            <w:shd w:val="clear" w:color="auto" w:fill="auto"/>
            <w:vAlign w:val="center"/>
            <w:hideMark/>
          </w:tcPr>
          <w:p w14:paraId="1AA24953" w14:textId="77777777" w:rsidR="0016532F" w:rsidRDefault="0016532F" w:rsidP="00696D15">
            <w:pPr>
              <w:jc w:val="center"/>
              <w:rPr>
                <w:b/>
                <w:bCs/>
                <w:color w:val="000000"/>
              </w:rPr>
            </w:pPr>
            <w:r>
              <w:rPr>
                <w:b/>
                <w:bCs/>
                <w:color w:val="000000"/>
              </w:rPr>
              <w:t xml:space="preserve"># </w:t>
            </w:r>
            <w:proofErr w:type="gramStart"/>
            <w:r>
              <w:rPr>
                <w:b/>
                <w:bCs/>
                <w:color w:val="000000"/>
              </w:rPr>
              <w:t>of</w:t>
            </w:r>
            <w:proofErr w:type="gramEnd"/>
            <w:r>
              <w:rPr>
                <w:b/>
                <w:bCs/>
                <w:color w:val="000000"/>
              </w:rPr>
              <w:t xml:space="preserve"> reported </w:t>
            </w:r>
            <w:r w:rsidRPr="005F6232">
              <w:rPr>
                <w:b/>
                <w:bCs/>
                <w:color w:val="000000"/>
              </w:rPr>
              <w:t xml:space="preserve">beams </w:t>
            </w:r>
          </w:p>
          <w:p w14:paraId="5EE3BE6E" w14:textId="77777777" w:rsidR="0016532F" w:rsidRPr="00813A8D" w:rsidRDefault="0016532F" w:rsidP="00696D15">
            <w:pPr>
              <w:jc w:val="center"/>
              <w:rPr>
                <w:b/>
                <w:bCs/>
                <w:color w:val="000000"/>
              </w:rPr>
            </w:pPr>
            <w:r w:rsidRPr="005F6232">
              <w:rPr>
                <w:b/>
                <w:bCs/>
                <w:color w:val="000000"/>
              </w:rPr>
              <w:t>(</w:t>
            </w:r>
            <w:r w:rsidRPr="00C708E0">
              <w:rPr>
                <w:b/>
                <w:bCs/>
                <w:color w:val="000000"/>
              </w:rPr>
              <w:t>|Set B|</w:t>
            </w:r>
            <w:r w:rsidRPr="005F6232">
              <w:rPr>
                <w:b/>
                <w:bCs/>
                <w:color w:val="000000"/>
              </w:rPr>
              <w:t>)</w:t>
            </w:r>
          </w:p>
        </w:tc>
        <w:tc>
          <w:tcPr>
            <w:tcW w:w="565" w:type="pct"/>
            <w:tcBorders>
              <w:top w:val="single" w:sz="8" w:space="0" w:color="auto"/>
              <w:left w:val="nil"/>
              <w:bottom w:val="nil"/>
              <w:right w:val="single" w:sz="8" w:space="0" w:color="auto"/>
            </w:tcBorders>
            <w:shd w:val="clear" w:color="auto" w:fill="auto"/>
            <w:vAlign w:val="center"/>
            <w:hideMark/>
          </w:tcPr>
          <w:p w14:paraId="620D7486" w14:textId="77777777" w:rsidR="0016532F" w:rsidRPr="00BB2655" w:rsidRDefault="0016532F" w:rsidP="00696D15">
            <w:pPr>
              <w:rPr>
                <w:b/>
                <w:bCs/>
                <w:color w:val="000000"/>
              </w:rPr>
            </w:pPr>
            <w:r w:rsidRPr="00BB2655">
              <w:rPr>
                <w:b/>
              </w:rPr>
              <w:t>Target Prediction Time</w:t>
            </w:r>
          </w:p>
        </w:tc>
        <w:tc>
          <w:tcPr>
            <w:tcW w:w="543" w:type="pct"/>
            <w:tcBorders>
              <w:top w:val="single" w:sz="8" w:space="0" w:color="000000"/>
              <w:left w:val="nil"/>
              <w:bottom w:val="nil"/>
              <w:right w:val="nil"/>
            </w:tcBorders>
            <w:shd w:val="clear" w:color="auto" w:fill="auto"/>
            <w:vAlign w:val="center"/>
            <w:hideMark/>
          </w:tcPr>
          <w:p w14:paraId="393C2E78" w14:textId="77777777" w:rsidR="0016532F" w:rsidRPr="00813A8D" w:rsidRDefault="0016532F" w:rsidP="00696D15">
            <w:pPr>
              <w:rPr>
                <w:b/>
                <w:bCs/>
                <w:color w:val="000000"/>
              </w:rPr>
            </w:pPr>
            <w:r>
              <w:rPr>
                <w:b/>
                <w:bCs/>
                <w:color w:val="000000"/>
              </w:rPr>
              <w:t>Scheme</w:t>
            </w:r>
          </w:p>
        </w:tc>
        <w:tc>
          <w:tcPr>
            <w:tcW w:w="517" w:type="pct"/>
            <w:tcBorders>
              <w:top w:val="single" w:sz="8" w:space="0" w:color="auto"/>
              <w:left w:val="single" w:sz="8" w:space="0" w:color="auto"/>
              <w:bottom w:val="nil"/>
              <w:right w:val="single" w:sz="8" w:space="0" w:color="000000"/>
            </w:tcBorders>
            <w:shd w:val="clear" w:color="auto" w:fill="auto"/>
            <w:vAlign w:val="center"/>
            <w:hideMark/>
          </w:tcPr>
          <w:p w14:paraId="54CF79C0" w14:textId="77777777" w:rsidR="0016532F" w:rsidRPr="00813A8D" w:rsidRDefault="0016532F" w:rsidP="00696D15">
            <w:pPr>
              <w:rPr>
                <w:b/>
                <w:bCs/>
                <w:color w:val="000000"/>
              </w:rPr>
            </w:pPr>
            <w:r w:rsidRPr="00813A8D">
              <w:rPr>
                <w:b/>
                <w:bCs/>
                <w:color w:val="000000"/>
              </w:rPr>
              <w:t>Top-1</w:t>
            </w:r>
          </w:p>
        </w:tc>
        <w:tc>
          <w:tcPr>
            <w:tcW w:w="573" w:type="pct"/>
            <w:tcBorders>
              <w:top w:val="single" w:sz="8" w:space="0" w:color="auto"/>
              <w:left w:val="nil"/>
              <w:bottom w:val="single" w:sz="8" w:space="0" w:color="000000"/>
              <w:right w:val="single" w:sz="8" w:space="0" w:color="auto"/>
            </w:tcBorders>
            <w:shd w:val="clear" w:color="auto" w:fill="auto"/>
            <w:vAlign w:val="center"/>
            <w:hideMark/>
          </w:tcPr>
          <w:p w14:paraId="367E9185" w14:textId="77777777" w:rsidR="0016532F" w:rsidRPr="00813A8D" w:rsidRDefault="0016532F" w:rsidP="00696D15">
            <w:pPr>
              <w:rPr>
                <w:b/>
                <w:bCs/>
                <w:color w:val="000000"/>
              </w:rPr>
            </w:pPr>
            <w:r w:rsidRPr="00813A8D">
              <w:rPr>
                <w:b/>
                <w:bCs/>
                <w:color w:val="000000"/>
              </w:rPr>
              <w:t>Top-K/1</w:t>
            </w:r>
            <w:r w:rsidRPr="00813A8D">
              <w:rPr>
                <w:b/>
                <w:bCs/>
                <w:color w:val="000000"/>
              </w:rPr>
              <w:br/>
              <w:t>(K = 2)</w:t>
            </w:r>
          </w:p>
        </w:tc>
        <w:tc>
          <w:tcPr>
            <w:tcW w:w="743" w:type="pct"/>
            <w:tcBorders>
              <w:top w:val="single" w:sz="8" w:space="0" w:color="auto"/>
              <w:left w:val="nil"/>
              <w:bottom w:val="single" w:sz="8" w:space="0" w:color="auto"/>
              <w:right w:val="single" w:sz="8" w:space="0" w:color="000000"/>
            </w:tcBorders>
            <w:shd w:val="clear" w:color="auto" w:fill="auto"/>
            <w:vAlign w:val="center"/>
            <w:hideMark/>
          </w:tcPr>
          <w:p w14:paraId="30A15BD5" w14:textId="77777777" w:rsidR="0016532F" w:rsidRPr="00813A8D" w:rsidRDefault="0016532F" w:rsidP="00696D15">
            <w:pPr>
              <w:rPr>
                <w:b/>
                <w:bCs/>
                <w:color w:val="000000"/>
              </w:rPr>
            </w:pPr>
            <w:r w:rsidRPr="00813A8D">
              <w:rPr>
                <w:b/>
                <w:bCs/>
                <w:color w:val="000000"/>
              </w:rPr>
              <w:t>Top-K/1</w:t>
            </w:r>
            <w:r w:rsidRPr="00813A8D">
              <w:rPr>
                <w:b/>
                <w:bCs/>
                <w:color w:val="000000"/>
              </w:rPr>
              <w:br/>
              <w:t>(K = 3)</w:t>
            </w:r>
          </w:p>
        </w:tc>
        <w:tc>
          <w:tcPr>
            <w:tcW w:w="743" w:type="pct"/>
            <w:tcBorders>
              <w:top w:val="single" w:sz="8" w:space="0" w:color="auto"/>
              <w:left w:val="nil"/>
              <w:bottom w:val="single" w:sz="8" w:space="0" w:color="auto"/>
              <w:right w:val="single" w:sz="8" w:space="0" w:color="auto"/>
            </w:tcBorders>
            <w:shd w:val="clear" w:color="auto" w:fill="auto"/>
            <w:vAlign w:val="center"/>
            <w:hideMark/>
          </w:tcPr>
          <w:p w14:paraId="394CBCEA" w14:textId="77777777" w:rsidR="0016532F" w:rsidRPr="00813A8D" w:rsidRDefault="0016532F" w:rsidP="00696D15">
            <w:pPr>
              <w:rPr>
                <w:b/>
                <w:bCs/>
                <w:color w:val="000000"/>
              </w:rPr>
            </w:pPr>
            <w:r w:rsidRPr="00813A8D">
              <w:rPr>
                <w:b/>
                <w:bCs/>
                <w:color w:val="000000"/>
              </w:rPr>
              <w:t>Top-K/1</w:t>
            </w:r>
            <w:r w:rsidRPr="00813A8D">
              <w:rPr>
                <w:b/>
                <w:bCs/>
                <w:color w:val="000000"/>
              </w:rPr>
              <w:br/>
              <w:t>(K = 4)</w:t>
            </w:r>
          </w:p>
        </w:tc>
      </w:tr>
      <w:tr w:rsidR="0016532F" w:rsidRPr="00813A8D" w14:paraId="21540C9D" w14:textId="77777777" w:rsidTr="00696D15">
        <w:trPr>
          <w:trHeight w:val="345"/>
        </w:trPr>
        <w:tc>
          <w:tcPr>
            <w:tcW w:w="670"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0211E0DA" w14:textId="77777777" w:rsidR="0016532F" w:rsidRPr="00813A8D" w:rsidRDefault="0016532F" w:rsidP="00696D15">
            <w:pPr>
              <w:rPr>
                <w:color w:val="000000"/>
              </w:rPr>
            </w:pPr>
            <w:r w:rsidRPr="00813A8D">
              <w:rPr>
                <w:color w:val="000000"/>
              </w:rPr>
              <w:t>8</w:t>
            </w:r>
          </w:p>
        </w:tc>
        <w:tc>
          <w:tcPr>
            <w:tcW w:w="645"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02EBB1A3" w14:textId="77777777" w:rsidR="0016532F" w:rsidRPr="00813A8D" w:rsidRDefault="0016532F" w:rsidP="00696D15">
            <w:pPr>
              <w:rPr>
                <w:color w:val="000000"/>
              </w:rPr>
            </w:pPr>
            <w:r w:rsidRPr="00813A8D">
              <w:rPr>
                <w:color w:val="000000"/>
              </w:rPr>
              <w:t>4</w:t>
            </w:r>
          </w:p>
        </w:tc>
        <w:tc>
          <w:tcPr>
            <w:tcW w:w="565" w:type="pct"/>
            <w:tcBorders>
              <w:top w:val="single" w:sz="8" w:space="0" w:color="auto"/>
              <w:left w:val="nil"/>
              <w:bottom w:val="single" w:sz="8" w:space="0" w:color="auto"/>
              <w:right w:val="single" w:sz="8" w:space="0" w:color="auto"/>
            </w:tcBorders>
            <w:shd w:val="clear" w:color="auto" w:fill="auto"/>
            <w:vAlign w:val="center"/>
            <w:hideMark/>
          </w:tcPr>
          <w:p w14:paraId="270A74AA" w14:textId="77777777" w:rsidR="0016532F" w:rsidRPr="00813A8D" w:rsidRDefault="0016532F" w:rsidP="00696D15">
            <w:pPr>
              <w:rPr>
                <w:color w:val="000000"/>
              </w:rPr>
            </w:pPr>
            <w:r w:rsidRPr="00813A8D">
              <w:rPr>
                <w:color w:val="000000"/>
              </w:rPr>
              <w:t>160ms</w:t>
            </w:r>
          </w:p>
        </w:tc>
        <w:tc>
          <w:tcPr>
            <w:tcW w:w="543" w:type="pct"/>
            <w:tcBorders>
              <w:top w:val="single" w:sz="8" w:space="0" w:color="auto"/>
              <w:left w:val="nil"/>
              <w:bottom w:val="single" w:sz="8" w:space="0" w:color="auto"/>
              <w:right w:val="single" w:sz="8" w:space="0" w:color="000000"/>
            </w:tcBorders>
            <w:shd w:val="clear" w:color="auto" w:fill="auto"/>
            <w:vAlign w:val="center"/>
            <w:hideMark/>
          </w:tcPr>
          <w:p w14:paraId="572A5BF1" w14:textId="77777777" w:rsidR="0016532F" w:rsidRPr="00813A8D" w:rsidRDefault="0016532F" w:rsidP="00696D15">
            <w:pPr>
              <w:rPr>
                <w:color w:val="000000"/>
              </w:rPr>
            </w:pPr>
            <w:r w:rsidRPr="00813A8D">
              <w:rPr>
                <w:color w:val="000000"/>
              </w:rPr>
              <w:t>Non-AI</w:t>
            </w:r>
          </w:p>
        </w:tc>
        <w:tc>
          <w:tcPr>
            <w:tcW w:w="517" w:type="pct"/>
            <w:tcBorders>
              <w:top w:val="single" w:sz="8" w:space="0" w:color="auto"/>
              <w:left w:val="nil"/>
              <w:bottom w:val="single" w:sz="8" w:space="0" w:color="auto"/>
              <w:right w:val="single" w:sz="8" w:space="0" w:color="000000"/>
            </w:tcBorders>
            <w:shd w:val="clear" w:color="auto" w:fill="auto"/>
            <w:hideMark/>
          </w:tcPr>
          <w:p w14:paraId="0F161BF9" w14:textId="77777777" w:rsidR="0016532F" w:rsidRPr="00813A8D" w:rsidRDefault="0016532F" w:rsidP="00696D15">
            <w:pPr>
              <w:rPr>
                <w:color w:val="000000"/>
              </w:rPr>
            </w:pPr>
            <w:r w:rsidRPr="00C42225">
              <w:t>20.26%</w:t>
            </w:r>
          </w:p>
        </w:tc>
        <w:tc>
          <w:tcPr>
            <w:tcW w:w="573" w:type="pct"/>
            <w:tcBorders>
              <w:top w:val="nil"/>
              <w:left w:val="nil"/>
              <w:bottom w:val="single" w:sz="8" w:space="0" w:color="000000"/>
              <w:right w:val="single" w:sz="8" w:space="0" w:color="auto"/>
            </w:tcBorders>
            <w:shd w:val="clear" w:color="auto" w:fill="auto"/>
            <w:hideMark/>
          </w:tcPr>
          <w:p w14:paraId="5E3BD6C1" w14:textId="77777777" w:rsidR="0016532F" w:rsidRPr="00813A8D" w:rsidRDefault="0016532F" w:rsidP="00696D15">
            <w:pPr>
              <w:rPr>
                <w:color w:val="000000"/>
              </w:rPr>
            </w:pPr>
            <w:r w:rsidRPr="00C42225">
              <w:t>21.31%</w:t>
            </w:r>
          </w:p>
        </w:tc>
        <w:tc>
          <w:tcPr>
            <w:tcW w:w="743" w:type="pct"/>
            <w:tcBorders>
              <w:top w:val="nil"/>
              <w:left w:val="nil"/>
              <w:bottom w:val="single" w:sz="8" w:space="0" w:color="000000"/>
              <w:right w:val="single" w:sz="8" w:space="0" w:color="000000"/>
            </w:tcBorders>
            <w:shd w:val="clear" w:color="auto" w:fill="auto"/>
            <w:hideMark/>
          </w:tcPr>
          <w:p w14:paraId="38AA85E7" w14:textId="77777777" w:rsidR="0016532F" w:rsidRPr="00813A8D" w:rsidRDefault="0016532F" w:rsidP="00696D15">
            <w:pPr>
              <w:rPr>
                <w:color w:val="000000"/>
              </w:rPr>
            </w:pPr>
            <w:r w:rsidRPr="00C42225">
              <w:t>21.31%</w:t>
            </w:r>
          </w:p>
        </w:tc>
        <w:tc>
          <w:tcPr>
            <w:tcW w:w="743" w:type="pct"/>
            <w:tcBorders>
              <w:top w:val="nil"/>
              <w:left w:val="nil"/>
              <w:bottom w:val="single" w:sz="8" w:space="0" w:color="000000"/>
              <w:right w:val="single" w:sz="8" w:space="0" w:color="000000"/>
            </w:tcBorders>
            <w:shd w:val="clear" w:color="auto" w:fill="auto"/>
            <w:hideMark/>
          </w:tcPr>
          <w:p w14:paraId="00DFB5F4" w14:textId="77777777" w:rsidR="0016532F" w:rsidRPr="00813A8D" w:rsidRDefault="0016532F" w:rsidP="00696D15">
            <w:pPr>
              <w:rPr>
                <w:color w:val="000000"/>
              </w:rPr>
            </w:pPr>
            <w:r w:rsidRPr="00C42225">
              <w:t>21.31%</w:t>
            </w:r>
          </w:p>
        </w:tc>
      </w:tr>
      <w:tr w:rsidR="0016532F" w:rsidRPr="00813A8D" w14:paraId="16148B77" w14:textId="77777777" w:rsidTr="00696D15">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307494A4" w14:textId="77777777" w:rsidR="0016532F" w:rsidRPr="00813A8D" w:rsidRDefault="0016532F" w:rsidP="00696D15">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03772000" w14:textId="77777777" w:rsidR="0016532F" w:rsidRPr="00813A8D" w:rsidRDefault="0016532F" w:rsidP="00696D15">
            <w:r w:rsidRPr="00813A8D">
              <w:t>8</w:t>
            </w:r>
          </w:p>
        </w:tc>
        <w:tc>
          <w:tcPr>
            <w:tcW w:w="565" w:type="pct"/>
            <w:tcBorders>
              <w:top w:val="nil"/>
              <w:left w:val="nil"/>
              <w:bottom w:val="single" w:sz="8" w:space="0" w:color="000000"/>
              <w:right w:val="single" w:sz="8" w:space="0" w:color="000000"/>
            </w:tcBorders>
            <w:shd w:val="clear" w:color="auto" w:fill="auto"/>
            <w:vAlign w:val="center"/>
            <w:hideMark/>
          </w:tcPr>
          <w:p w14:paraId="0C13559D" w14:textId="77777777" w:rsidR="0016532F" w:rsidRPr="00813A8D" w:rsidRDefault="0016532F" w:rsidP="00696D15">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5CC82D4E" w14:textId="77777777" w:rsidR="0016532F" w:rsidRPr="00813A8D" w:rsidRDefault="0016532F" w:rsidP="00696D15">
            <w:pPr>
              <w:rPr>
                <w:color w:val="000000"/>
              </w:rPr>
            </w:pPr>
            <w:r>
              <w:rPr>
                <w:color w:val="000000"/>
              </w:rPr>
              <w:t>AI</w:t>
            </w:r>
          </w:p>
        </w:tc>
        <w:tc>
          <w:tcPr>
            <w:tcW w:w="517" w:type="pct"/>
            <w:tcBorders>
              <w:top w:val="nil"/>
              <w:left w:val="nil"/>
              <w:bottom w:val="single" w:sz="8" w:space="0" w:color="000000"/>
              <w:right w:val="single" w:sz="8" w:space="0" w:color="000000"/>
            </w:tcBorders>
            <w:shd w:val="clear" w:color="auto" w:fill="auto"/>
            <w:hideMark/>
          </w:tcPr>
          <w:p w14:paraId="067EF38D" w14:textId="77777777" w:rsidR="0016532F" w:rsidRPr="00813A8D" w:rsidRDefault="0016532F" w:rsidP="00696D15">
            <w:pPr>
              <w:rPr>
                <w:color w:val="000000"/>
              </w:rPr>
            </w:pPr>
            <w:r w:rsidRPr="00C015C7">
              <w:t>76.74%</w:t>
            </w:r>
          </w:p>
        </w:tc>
        <w:tc>
          <w:tcPr>
            <w:tcW w:w="573" w:type="pct"/>
            <w:tcBorders>
              <w:top w:val="nil"/>
              <w:left w:val="nil"/>
              <w:bottom w:val="single" w:sz="8" w:space="0" w:color="000000"/>
              <w:right w:val="single" w:sz="8" w:space="0" w:color="auto"/>
            </w:tcBorders>
            <w:shd w:val="clear" w:color="auto" w:fill="auto"/>
            <w:hideMark/>
          </w:tcPr>
          <w:p w14:paraId="4F521AB9" w14:textId="77777777" w:rsidR="0016532F" w:rsidRPr="00813A8D" w:rsidRDefault="0016532F" w:rsidP="00696D15">
            <w:pPr>
              <w:rPr>
                <w:color w:val="000000"/>
              </w:rPr>
            </w:pPr>
            <w:r w:rsidRPr="00C015C7">
              <w:t>94.26%</w:t>
            </w:r>
          </w:p>
        </w:tc>
        <w:tc>
          <w:tcPr>
            <w:tcW w:w="743" w:type="pct"/>
            <w:tcBorders>
              <w:top w:val="nil"/>
              <w:left w:val="nil"/>
              <w:bottom w:val="single" w:sz="8" w:space="0" w:color="000000"/>
              <w:right w:val="single" w:sz="8" w:space="0" w:color="000000"/>
            </w:tcBorders>
            <w:shd w:val="clear" w:color="auto" w:fill="auto"/>
            <w:hideMark/>
          </w:tcPr>
          <w:p w14:paraId="1BD81562" w14:textId="77777777" w:rsidR="0016532F" w:rsidRPr="00813A8D" w:rsidRDefault="0016532F" w:rsidP="00696D15">
            <w:pPr>
              <w:rPr>
                <w:color w:val="000000"/>
              </w:rPr>
            </w:pPr>
            <w:r w:rsidRPr="00C015C7">
              <w:t>97.01%</w:t>
            </w:r>
          </w:p>
        </w:tc>
        <w:tc>
          <w:tcPr>
            <w:tcW w:w="743" w:type="pct"/>
            <w:tcBorders>
              <w:top w:val="nil"/>
              <w:left w:val="nil"/>
              <w:bottom w:val="single" w:sz="8" w:space="0" w:color="000000"/>
              <w:right w:val="single" w:sz="8" w:space="0" w:color="000000"/>
            </w:tcBorders>
            <w:shd w:val="clear" w:color="auto" w:fill="auto"/>
            <w:hideMark/>
          </w:tcPr>
          <w:p w14:paraId="4BB912D6" w14:textId="77777777" w:rsidR="0016532F" w:rsidRPr="00813A8D" w:rsidRDefault="0016532F" w:rsidP="00696D15">
            <w:pPr>
              <w:rPr>
                <w:color w:val="000000"/>
              </w:rPr>
            </w:pPr>
            <w:r w:rsidRPr="00C015C7">
              <w:t>97.87%</w:t>
            </w:r>
          </w:p>
        </w:tc>
      </w:tr>
      <w:tr w:rsidR="0016532F" w:rsidRPr="00813A8D" w14:paraId="6CC8713F" w14:textId="77777777" w:rsidTr="00696D15">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2D37010A" w14:textId="77777777" w:rsidR="0016532F" w:rsidRPr="00813A8D" w:rsidRDefault="0016532F" w:rsidP="00696D15">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322FA7F0" w14:textId="77777777" w:rsidR="0016532F" w:rsidRPr="00813A8D" w:rsidRDefault="0016532F" w:rsidP="00696D15">
            <w:r w:rsidRPr="00813A8D">
              <w:t>7</w:t>
            </w:r>
          </w:p>
        </w:tc>
        <w:tc>
          <w:tcPr>
            <w:tcW w:w="565" w:type="pct"/>
            <w:tcBorders>
              <w:top w:val="nil"/>
              <w:left w:val="nil"/>
              <w:bottom w:val="single" w:sz="8" w:space="0" w:color="000000"/>
              <w:right w:val="single" w:sz="8" w:space="0" w:color="000000"/>
            </w:tcBorders>
            <w:shd w:val="clear" w:color="auto" w:fill="auto"/>
            <w:vAlign w:val="center"/>
            <w:hideMark/>
          </w:tcPr>
          <w:p w14:paraId="694A6AB7" w14:textId="77777777" w:rsidR="0016532F" w:rsidRPr="00813A8D" w:rsidRDefault="0016532F" w:rsidP="00696D15">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66ECE816" w14:textId="77777777" w:rsidR="0016532F" w:rsidRPr="00813A8D" w:rsidRDefault="0016532F" w:rsidP="00696D15">
            <w:pPr>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29908CA1" w14:textId="77777777" w:rsidR="0016532F" w:rsidRPr="00813A8D" w:rsidRDefault="0016532F" w:rsidP="00696D15">
            <w:pPr>
              <w:rPr>
                <w:color w:val="000000"/>
              </w:rPr>
            </w:pPr>
            <w:r w:rsidRPr="00C015C7">
              <w:t>76.60%</w:t>
            </w:r>
          </w:p>
        </w:tc>
        <w:tc>
          <w:tcPr>
            <w:tcW w:w="573" w:type="pct"/>
            <w:tcBorders>
              <w:top w:val="nil"/>
              <w:left w:val="nil"/>
              <w:bottom w:val="single" w:sz="8" w:space="0" w:color="000000"/>
              <w:right w:val="single" w:sz="8" w:space="0" w:color="auto"/>
            </w:tcBorders>
            <w:shd w:val="clear" w:color="auto" w:fill="auto"/>
            <w:hideMark/>
          </w:tcPr>
          <w:p w14:paraId="296FC0E6" w14:textId="77777777" w:rsidR="0016532F" w:rsidRPr="00813A8D" w:rsidRDefault="0016532F" w:rsidP="00696D15">
            <w:pPr>
              <w:rPr>
                <w:color w:val="000000"/>
              </w:rPr>
            </w:pPr>
            <w:r w:rsidRPr="00C015C7">
              <w:t>93.54%</w:t>
            </w:r>
          </w:p>
        </w:tc>
        <w:tc>
          <w:tcPr>
            <w:tcW w:w="743" w:type="pct"/>
            <w:tcBorders>
              <w:top w:val="nil"/>
              <w:left w:val="nil"/>
              <w:bottom w:val="single" w:sz="8" w:space="0" w:color="000000"/>
              <w:right w:val="single" w:sz="8" w:space="0" w:color="000000"/>
            </w:tcBorders>
            <w:shd w:val="clear" w:color="auto" w:fill="auto"/>
            <w:hideMark/>
          </w:tcPr>
          <w:p w14:paraId="3F480B2D" w14:textId="77777777" w:rsidR="0016532F" w:rsidRPr="00813A8D" w:rsidRDefault="0016532F" w:rsidP="00696D15">
            <w:pPr>
              <w:rPr>
                <w:color w:val="000000"/>
              </w:rPr>
            </w:pPr>
            <w:r w:rsidRPr="00C015C7">
              <w:t>96.83%</w:t>
            </w:r>
          </w:p>
        </w:tc>
        <w:tc>
          <w:tcPr>
            <w:tcW w:w="743" w:type="pct"/>
            <w:tcBorders>
              <w:top w:val="nil"/>
              <w:left w:val="nil"/>
              <w:bottom w:val="single" w:sz="8" w:space="0" w:color="000000"/>
              <w:right w:val="single" w:sz="8" w:space="0" w:color="000000"/>
            </w:tcBorders>
            <w:shd w:val="clear" w:color="auto" w:fill="auto"/>
            <w:hideMark/>
          </w:tcPr>
          <w:p w14:paraId="49E18C19" w14:textId="77777777" w:rsidR="0016532F" w:rsidRPr="00813A8D" w:rsidRDefault="0016532F" w:rsidP="00696D15">
            <w:pPr>
              <w:rPr>
                <w:color w:val="000000"/>
              </w:rPr>
            </w:pPr>
            <w:r w:rsidRPr="00C015C7">
              <w:t>97.88%</w:t>
            </w:r>
          </w:p>
        </w:tc>
      </w:tr>
      <w:tr w:rsidR="0016532F" w:rsidRPr="00813A8D" w14:paraId="092B75B0" w14:textId="77777777" w:rsidTr="00696D15">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60AD79BE" w14:textId="77777777" w:rsidR="0016532F" w:rsidRPr="00813A8D" w:rsidRDefault="0016532F" w:rsidP="00696D15">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7A24519A" w14:textId="77777777" w:rsidR="0016532F" w:rsidRPr="00813A8D" w:rsidRDefault="0016532F" w:rsidP="00696D15">
            <w:r w:rsidRPr="00813A8D">
              <w:t>6</w:t>
            </w:r>
          </w:p>
        </w:tc>
        <w:tc>
          <w:tcPr>
            <w:tcW w:w="565" w:type="pct"/>
            <w:tcBorders>
              <w:top w:val="nil"/>
              <w:left w:val="nil"/>
              <w:bottom w:val="single" w:sz="8" w:space="0" w:color="000000"/>
              <w:right w:val="single" w:sz="8" w:space="0" w:color="000000"/>
            </w:tcBorders>
            <w:shd w:val="clear" w:color="auto" w:fill="auto"/>
            <w:vAlign w:val="center"/>
            <w:hideMark/>
          </w:tcPr>
          <w:p w14:paraId="5E5B6A25" w14:textId="77777777" w:rsidR="0016532F" w:rsidRPr="00813A8D" w:rsidRDefault="0016532F" w:rsidP="00696D15">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7403E82D" w14:textId="77777777" w:rsidR="0016532F" w:rsidRPr="00813A8D" w:rsidRDefault="0016532F" w:rsidP="00696D15">
            <w:pPr>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54EF0546" w14:textId="77777777" w:rsidR="0016532F" w:rsidRPr="00813A8D" w:rsidRDefault="0016532F" w:rsidP="00696D15">
            <w:pPr>
              <w:rPr>
                <w:color w:val="000000"/>
              </w:rPr>
            </w:pPr>
            <w:r w:rsidRPr="00C015C7">
              <w:t>75.02%</w:t>
            </w:r>
          </w:p>
        </w:tc>
        <w:tc>
          <w:tcPr>
            <w:tcW w:w="573" w:type="pct"/>
            <w:tcBorders>
              <w:top w:val="nil"/>
              <w:left w:val="nil"/>
              <w:bottom w:val="single" w:sz="8" w:space="0" w:color="000000"/>
              <w:right w:val="single" w:sz="8" w:space="0" w:color="auto"/>
            </w:tcBorders>
            <w:shd w:val="clear" w:color="auto" w:fill="auto"/>
            <w:hideMark/>
          </w:tcPr>
          <w:p w14:paraId="70AA433E" w14:textId="77777777" w:rsidR="0016532F" w:rsidRPr="00813A8D" w:rsidRDefault="0016532F" w:rsidP="00696D15">
            <w:pPr>
              <w:rPr>
                <w:color w:val="000000"/>
              </w:rPr>
            </w:pPr>
            <w:r w:rsidRPr="00C015C7">
              <w:t>93.72%</w:t>
            </w:r>
          </w:p>
        </w:tc>
        <w:tc>
          <w:tcPr>
            <w:tcW w:w="743" w:type="pct"/>
            <w:tcBorders>
              <w:top w:val="nil"/>
              <w:left w:val="nil"/>
              <w:bottom w:val="single" w:sz="8" w:space="0" w:color="000000"/>
              <w:right w:val="single" w:sz="8" w:space="0" w:color="000000"/>
            </w:tcBorders>
            <w:shd w:val="clear" w:color="auto" w:fill="auto"/>
            <w:hideMark/>
          </w:tcPr>
          <w:p w14:paraId="4EE2822E" w14:textId="77777777" w:rsidR="0016532F" w:rsidRPr="00813A8D" w:rsidRDefault="0016532F" w:rsidP="00696D15">
            <w:pPr>
              <w:rPr>
                <w:color w:val="000000"/>
              </w:rPr>
            </w:pPr>
            <w:r w:rsidRPr="00C015C7">
              <w:t>96.91%</w:t>
            </w:r>
          </w:p>
        </w:tc>
        <w:tc>
          <w:tcPr>
            <w:tcW w:w="743" w:type="pct"/>
            <w:tcBorders>
              <w:top w:val="nil"/>
              <w:left w:val="nil"/>
              <w:bottom w:val="single" w:sz="8" w:space="0" w:color="000000"/>
              <w:right w:val="single" w:sz="8" w:space="0" w:color="000000"/>
            </w:tcBorders>
            <w:shd w:val="clear" w:color="auto" w:fill="auto"/>
            <w:hideMark/>
          </w:tcPr>
          <w:p w14:paraId="62A904D6" w14:textId="77777777" w:rsidR="0016532F" w:rsidRPr="00813A8D" w:rsidRDefault="0016532F" w:rsidP="00696D15">
            <w:pPr>
              <w:rPr>
                <w:color w:val="000000"/>
              </w:rPr>
            </w:pPr>
            <w:r w:rsidRPr="00C015C7">
              <w:t>97.94%</w:t>
            </w:r>
          </w:p>
        </w:tc>
      </w:tr>
      <w:tr w:rsidR="0016532F" w:rsidRPr="00813A8D" w14:paraId="1D4A9B33" w14:textId="77777777" w:rsidTr="00696D15">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634EA2A6" w14:textId="77777777" w:rsidR="0016532F" w:rsidRPr="00813A8D" w:rsidRDefault="0016532F" w:rsidP="00696D15">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5AC29F9B" w14:textId="77777777" w:rsidR="0016532F" w:rsidRPr="00813A8D" w:rsidRDefault="0016532F" w:rsidP="00696D15">
            <w:r w:rsidRPr="00813A8D">
              <w:t>5</w:t>
            </w:r>
          </w:p>
        </w:tc>
        <w:tc>
          <w:tcPr>
            <w:tcW w:w="565" w:type="pct"/>
            <w:tcBorders>
              <w:top w:val="nil"/>
              <w:left w:val="nil"/>
              <w:bottom w:val="single" w:sz="8" w:space="0" w:color="000000"/>
              <w:right w:val="single" w:sz="8" w:space="0" w:color="000000"/>
            </w:tcBorders>
            <w:shd w:val="clear" w:color="auto" w:fill="auto"/>
            <w:vAlign w:val="center"/>
            <w:hideMark/>
          </w:tcPr>
          <w:p w14:paraId="7771ED53" w14:textId="77777777" w:rsidR="0016532F" w:rsidRPr="00813A8D" w:rsidRDefault="0016532F" w:rsidP="00696D15">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68AA7832" w14:textId="77777777" w:rsidR="0016532F" w:rsidRPr="00813A8D" w:rsidRDefault="0016532F" w:rsidP="00696D15">
            <w:pPr>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6ED1F77E" w14:textId="77777777" w:rsidR="0016532F" w:rsidRPr="00813A8D" w:rsidRDefault="0016532F" w:rsidP="00696D15">
            <w:pPr>
              <w:rPr>
                <w:color w:val="000000"/>
              </w:rPr>
            </w:pPr>
            <w:r w:rsidRPr="00C015C7">
              <w:t>72.05%</w:t>
            </w:r>
          </w:p>
        </w:tc>
        <w:tc>
          <w:tcPr>
            <w:tcW w:w="573" w:type="pct"/>
            <w:tcBorders>
              <w:top w:val="nil"/>
              <w:left w:val="nil"/>
              <w:bottom w:val="single" w:sz="8" w:space="0" w:color="000000"/>
              <w:right w:val="single" w:sz="8" w:space="0" w:color="auto"/>
            </w:tcBorders>
            <w:shd w:val="clear" w:color="auto" w:fill="auto"/>
            <w:hideMark/>
          </w:tcPr>
          <w:p w14:paraId="08109B1B" w14:textId="77777777" w:rsidR="0016532F" w:rsidRPr="00813A8D" w:rsidRDefault="0016532F" w:rsidP="00696D15">
            <w:pPr>
              <w:rPr>
                <w:color w:val="000000"/>
              </w:rPr>
            </w:pPr>
            <w:r w:rsidRPr="00C015C7">
              <w:t>92.09%</w:t>
            </w:r>
          </w:p>
        </w:tc>
        <w:tc>
          <w:tcPr>
            <w:tcW w:w="743" w:type="pct"/>
            <w:tcBorders>
              <w:top w:val="nil"/>
              <w:left w:val="nil"/>
              <w:bottom w:val="single" w:sz="8" w:space="0" w:color="000000"/>
              <w:right w:val="single" w:sz="8" w:space="0" w:color="000000"/>
            </w:tcBorders>
            <w:shd w:val="clear" w:color="auto" w:fill="auto"/>
            <w:hideMark/>
          </w:tcPr>
          <w:p w14:paraId="001B17E1" w14:textId="77777777" w:rsidR="0016532F" w:rsidRPr="00813A8D" w:rsidRDefault="0016532F" w:rsidP="00696D15">
            <w:pPr>
              <w:rPr>
                <w:color w:val="000000"/>
              </w:rPr>
            </w:pPr>
            <w:r w:rsidRPr="00C015C7">
              <w:t>96.24%</w:t>
            </w:r>
          </w:p>
        </w:tc>
        <w:tc>
          <w:tcPr>
            <w:tcW w:w="743" w:type="pct"/>
            <w:tcBorders>
              <w:top w:val="nil"/>
              <w:left w:val="nil"/>
              <w:bottom w:val="single" w:sz="8" w:space="0" w:color="000000"/>
              <w:right w:val="single" w:sz="8" w:space="0" w:color="000000"/>
            </w:tcBorders>
            <w:shd w:val="clear" w:color="auto" w:fill="auto"/>
            <w:hideMark/>
          </w:tcPr>
          <w:p w14:paraId="2A6FC7A4" w14:textId="77777777" w:rsidR="0016532F" w:rsidRPr="00813A8D" w:rsidRDefault="0016532F" w:rsidP="00696D15">
            <w:pPr>
              <w:rPr>
                <w:color w:val="000000"/>
              </w:rPr>
            </w:pPr>
            <w:r w:rsidRPr="00C015C7">
              <w:t>97.63%</w:t>
            </w:r>
          </w:p>
        </w:tc>
      </w:tr>
      <w:tr w:rsidR="0016532F" w:rsidRPr="00813A8D" w14:paraId="14669811" w14:textId="77777777" w:rsidTr="00696D15">
        <w:trPr>
          <w:trHeight w:val="345"/>
        </w:trPr>
        <w:tc>
          <w:tcPr>
            <w:tcW w:w="670" w:type="pct"/>
            <w:tcBorders>
              <w:top w:val="nil"/>
              <w:left w:val="single" w:sz="4" w:space="0" w:color="auto"/>
              <w:bottom w:val="single" w:sz="4" w:space="0" w:color="auto"/>
              <w:right w:val="single" w:sz="4" w:space="0" w:color="auto"/>
            </w:tcBorders>
            <w:shd w:val="clear" w:color="auto" w:fill="auto"/>
            <w:vAlign w:val="center"/>
            <w:hideMark/>
          </w:tcPr>
          <w:p w14:paraId="5230B35E" w14:textId="77777777" w:rsidR="0016532F" w:rsidRPr="00813A8D" w:rsidRDefault="0016532F" w:rsidP="00696D15">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315DEDB3" w14:textId="77777777" w:rsidR="0016532F" w:rsidRPr="00813A8D" w:rsidRDefault="0016532F" w:rsidP="00696D15">
            <w:r w:rsidRPr="00813A8D">
              <w:t>4</w:t>
            </w:r>
            <w:r>
              <w:t xml:space="preserve"> (Baseline)</w:t>
            </w:r>
          </w:p>
        </w:tc>
        <w:tc>
          <w:tcPr>
            <w:tcW w:w="565" w:type="pct"/>
            <w:tcBorders>
              <w:top w:val="nil"/>
              <w:left w:val="nil"/>
              <w:bottom w:val="single" w:sz="8" w:space="0" w:color="000000"/>
              <w:right w:val="single" w:sz="8" w:space="0" w:color="000000"/>
            </w:tcBorders>
            <w:shd w:val="clear" w:color="auto" w:fill="auto"/>
            <w:vAlign w:val="center"/>
            <w:hideMark/>
          </w:tcPr>
          <w:p w14:paraId="7B74A99D" w14:textId="77777777" w:rsidR="0016532F" w:rsidRPr="00813A8D" w:rsidRDefault="0016532F" w:rsidP="00696D15">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459BF813" w14:textId="77777777" w:rsidR="0016532F" w:rsidRPr="00813A8D" w:rsidRDefault="0016532F" w:rsidP="00696D15">
            <w:pPr>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0B88DD7A" w14:textId="77777777" w:rsidR="0016532F" w:rsidRPr="00813A8D" w:rsidRDefault="0016532F" w:rsidP="00696D15">
            <w:pPr>
              <w:rPr>
                <w:color w:val="000000"/>
              </w:rPr>
            </w:pPr>
            <w:r w:rsidRPr="00C015C7">
              <w:t>66.06%</w:t>
            </w:r>
          </w:p>
        </w:tc>
        <w:tc>
          <w:tcPr>
            <w:tcW w:w="573" w:type="pct"/>
            <w:tcBorders>
              <w:top w:val="nil"/>
              <w:left w:val="nil"/>
              <w:bottom w:val="single" w:sz="8" w:space="0" w:color="000000"/>
              <w:right w:val="single" w:sz="8" w:space="0" w:color="auto"/>
            </w:tcBorders>
            <w:shd w:val="clear" w:color="auto" w:fill="auto"/>
            <w:hideMark/>
          </w:tcPr>
          <w:p w14:paraId="1CA54C5E" w14:textId="77777777" w:rsidR="0016532F" w:rsidRPr="00813A8D" w:rsidRDefault="0016532F" w:rsidP="00696D15">
            <w:pPr>
              <w:rPr>
                <w:color w:val="000000"/>
              </w:rPr>
            </w:pPr>
            <w:r w:rsidRPr="00C015C7">
              <w:t>89.85%</w:t>
            </w:r>
          </w:p>
        </w:tc>
        <w:tc>
          <w:tcPr>
            <w:tcW w:w="743" w:type="pct"/>
            <w:tcBorders>
              <w:top w:val="nil"/>
              <w:left w:val="nil"/>
              <w:bottom w:val="single" w:sz="8" w:space="0" w:color="000000"/>
              <w:right w:val="single" w:sz="8" w:space="0" w:color="000000"/>
            </w:tcBorders>
            <w:shd w:val="clear" w:color="auto" w:fill="auto"/>
            <w:hideMark/>
          </w:tcPr>
          <w:p w14:paraId="0C6F6AB9" w14:textId="77777777" w:rsidR="0016532F" w:rsidRPr="00813A8D" w:rsidRDefault="0016532F" w:rsidP="00696D15">
            <w:pPr>
              <w:rPr>
                <w:color w:val="000000"/>
              </w:rPr>
            </w:pPr>
            <w:r w:rsidRPr="00C015C7">
              <w:t>95.47%</w:t>
            </w:r>
          </w:p>
        </w:tc>
        <w:tc>
          <w:tcPr>
            <w:tcW w:w="743" w:type="pct"/>
            <w:tcBorders>
              <w:top w:val="nil"/>
              <w:left w:val="nil"/>
              <w:bottom w:val="single" w:sz="8" w:space="0" w:color="000000"/>
              <w:right w:val="single" w:sz="8" w:space="0" w:color="000000"/>
            </w:tcBorders>
            <w:shd w:val="clear" w:color="auto" w:fill="auto"/>
            <w:hideMark/>
          </w:tcPr>
          <w:p w14:paraId="295DF401" w14:textId="77777777" w:rsidR="0016532F" w:rsidRPr="00813A8D" w:rsidRDefault="0016532F" w:rsidP="00696D15">
            <w:pPr>
              <w:rPr>
                <w:color w:val="000000"/>
              </w:rPr>
            </w:pPr>
            <w:r w:rsidRPr="00C015C7">
              <w:t>97.18%</w:t>
            </w:r>
          </w:p>
        </w:tc>
      </w:tr>
    </w:tbl>
    <w:p w14:paraId="3EE48583" w14:textId="4309F8F8" w:rsidR="0016532F" w:rsidRDefault="0016532F" w:rsidP="0016532F">
      <w:pPr>
        <w:pStyle w:val="a4"/>
        <w:jc w:val="left"/>
      </w:pPr>
    </w:p>
    <w:p w14:paraId="6DD3A75A" w14:textId="77777777" w:rsidR="003A4276" w:rsidRDefault="003A4276" w:rsidP="003A4276">
      <w:pPr>
        <w:pStyle w:val="30"/>
        <w:numPr>
          <w:ilvl w:val="2"/>
          <w:numId w:val="1"/>
        </w:numPr>
        <w:tabs>
          <w:tab w:val="left" w:pos="1440"/>
        </w:tabs>
      </w:pPr>
      <w:r>
        <w:t>Performance with different T1/T2 assumptions.</w:t>
      </w:r>
    </w:p>
    <w:p w14:paraId="6BC80714" w14:textId="77777777" w:rsidR="003A4276" w:rsidRDefault="003A4276" w:rsidP="003A4276"/>
    <w:tbl>
      <w:tblPr>
        <w:tblStyle w:val="af5"/>
        <w:tblW w:w="0" w:type="auto"/>
        <w:tblLook w:val="04A0" w:firstRow="1" w:lastRow="0" w:firstColumn="1" w:lastColumn="0" w:noHBand="0" w:noVBand="1"/>
      </w:tblPr>
      <w:tblGrid>
        <w:gridCol w:w="9736"/>
      </w:tblGrid>
      <w:tr w:rsidR="003A4276" w14:paraId="06DE2038" w14:textId="77777777" w:rsidTr="00F94102">
        <w:tc>
          <w:tcPr>
            <w:tcW w:w="9736" w:type="dxa"/>
          </w:tcPr>
          <w:p w14:paraId="73C46CF1" w14:textId="77777777" w:rsidR="003A4276" w:rsidRPr="003E15E6" w:rsidRDefault="003A4276" w:rsidP="00F94102">
            <w:r w:rsidRPr="003E15E6">
              <w:t>Conclusion</w:t>
            </w:r>
          </w:p>
          <w:p w14:paraId="5194624B" w14:textId="77777777" w:rsidR="003A4276" w:rsidRDefault="003A4276" w:rsidP="00F94102">
            <w:pPr>
              <w:shd w:val="clear" w:color="auto" w:fill="FFFFFF"/>
              <w:rPr>
                <w:rFonts w:cs="Times"/>
                <w:color w:val="000000"/>
              </w:rPr>
            </w:pPr>
            <w:r>
              <w:rPr>
                <w:rFonts w:cs="Times"/>
                <w:color w:val="000000"/>
              </w:rPr>
              <w:t>To evaluate the performance of BMCase-2 for both DL Tx beam and pair prediction, aiming to analysis the following aspects:</w:t>
            </w:r>
          </w:p>
          <w:p w14:paraId="448BC41E"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Clarify the baseline performance in terms of beam prediction accuracy and/or average L1-RSRP.</w:t>
            </w:r>
          </w:p>
          <w:p w14:paraId="40EF89D1"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Observations based on the metrics to be considered:</w:t>
            </w:r>
          </w:p>
          <w:p w14:paraId="4086E560"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Top-1/K [=2] beam prediction accuracy, Top-1 beam prediction accuracy with 1dB, average L1-RSRP difference</w:t>
            </w:r>
          </w:p>
          <w:p w14:paraId="121A7489"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Measurement/RS overhead reduction</w:t>
            </w:r>
          </w:p>
          <w:p w14:paraId="1BF56B63"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lastRenderedPageBreak/>
              <w:t>UCI overhead (reduction) potentially with different quantization</w:t>
            </w:r>
          </w:p>
          <w:p w14:paraId="3125709C"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User throughput</w:t>
            </w:r>
          </w:p>
          <w:p w14:paraId="045DDAA1"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Model size and complexity</w:t>
            </w:r>
          </w:p>
          <w:p w14:paraId="1F9910AE" w14:textId="77777777" w:rsidR="003A4276" w:rsidRPr="003345F4" w:rsidRDefault="003A4276" w:rsidP="00F94102">
            <w:pPr>
              <w:pStyle w:val="af9"/>
              <w:widowControl/>
              <w:numPr>
                <w:ilvl w:val="1"/>
                <w:numId w:val="16"/>
              </w:numPr>
              <w:shd w:val="clear" w:color="auto" w:fill="FFFFFF"/>
              <w:tabs>
                <w:tab w:val="num" w:pos="1290"/>
              </w:tabs>
              <w:contextualSpacing w:val="0"/>
              <w:rPr>
                <w:rFonts w:eastAsia="Microsoft YaHei UI" w:cs="Times"/>
              </w:rPr>
            </w:pPr>
            <w:r w:rsidRPr="003345F4">
              <w:rPr>
                <w:rFonts w:eastAsia="Microsoft YaHei UI" w:cs="Times"/>
              </w:rPr>
              <w:t>Average predicted L1-RSRP difference, if applicable</w:t>
            </w:r>
          </w:p>
          <w:p w14:paraId="4E21B3E8"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Scenarios/assumptions/Cases for basic observations</w:t>
            </w:r>
          </w:p>
          <w:p w14:paraId="7DFFBD2B"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Set A and Set B relationship</w:t>
            </w:r>
          </w:p>
          <w:p w14:paraId="57091E6B" w14:textId="77777777" w:rsidR="003A4276" w:rsidRDefault="003A4276" w:rsidP="00F94102">
            <w:pPr>
              <w:pStyle w:val="af9"/>
              <w:widowControl/>
              <w:numPr>
                <w:ilvl w:val="2"/>
                <w:numId w:val="16"/>
              </w:numPr>
              <w:shd w:val="clear" w:color="auto" w:fill="FFFFFF"/>
              <w:tabs>
                <w:tab w:val="num" w:pos="2010"/>
              </w:tabs>
              <w:contextualSpacing w:val="0"/>
              <w:rPr>
                <w:rFonts w:eastAsia="Microsoft YaHei UI" w:cs="Times"/>
                <w:color w:val="000000"/>
              </w:rPr>
            </w:pPr>
            <w:r>
              <w:rPr>
                <w:rFonts w:eastAsia="Microsoft YaHei UI" w:cs="Times"/>
                <w:color w:val="000000"/>
              </w:rPr>
              <w:t>Set A= Set B</w:t>
            </w:r>
          </w:p>
          <w:p w14:paraId="13E0DC32" w14:textId="77777777" w:rsidR="003A4276" w:rsidRDefault="003A4276" w:rsidP="00F94102">
            <w:pPr>
              <w:pStyle w:val="af9"/>
              <w:widowControl/>
              <w:numPr>
                <w:ilvl w:val="2"/>
                <w:numId w:val="16"/>
              </w:numPr>
              <w:shd w:val="clear" w:color="auto" w:fill="FFFFFF"/>
              <w:tabs>
                <w:tab w:val="num" w:pos="2010"/>
              </w:tabs>
              <w:contextualSpacing w:val="0"/>
              <w:rPr>
                <w:rFonts w:eastAsia="Microsoft YaHei UI" w:cs="Times"/>
                <w:color w:val="000000"/>
              </w:rPr>
            </w:pPr>
            <w:r>
              <w:rPr>
                <w:rFonts w:eastAsia="Microsoft YaHei UI" w:cs="Times"/>
                <w:color w:val="000000"/>
              </w:rPr>
              <w:t>Set B /Set A =1/4, [1/6], 1/8, 1/16, [1/32]</w:t>
            </w:r>
          </w:p>
          <w:p w14:paraId="346C1E2A"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UE speed: 30km/h</w:t>
            </w:r>
          </w:p>
          <w:p w14:paraId="32CE0D59"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No UE rotation</w:t>
            </w:r>
          </w:p>
          <w:p w14:paraId="25E2CBE0" w14:textId="77777777" w:rsidR="003A4276" w:rsidRPr="00F94102" w:rsidRDefault="003A4276" w:rsidP="00F94102">
            <w:pPr>
              <w:pStyle w:val="af9"/>
              <w:widowControl/>
              <w:numPr>
                <w:ilvl w:val="1"/>
                <w:numId w:val="16"/>
              </w:numPr>
              <w:shd w:val="clear" w:color="auto" w:fill="FFFFFF"/>
              <w:tabs>
                <w:tab w:val="num" w:pos="1290"/>
              </w:tabs>
              <w:contextualSpacing w:val="0"/>
              <w:jc w:val="left"/>
              <w:textAlignment w:val="baseline"/>
              <w:rPr>
                <w:rFonts w:eastAsia="Microsoft YaHei UI" w:cs="Times"/>
                <w:color w:val="000000"/>
                <w:highlight w:val="yellow"/>
              </w:rPr>
            </w:pPr>
            <w:r w:rsidRPr="00F94102">
              <w:rPr>
                <w:rFonts w:eastAsia="Microsoft YaHei UI" w:cs="Times"/>
                <w:color w:val="000000"/>
                <w:highlight w:val="yellow"/>
              </w:rPr>
              <w:t>FFS the following cases for results reporting.</w:t>
            </w:r>
          </w:p>
          <w:p w14:paraId="08B4213A" w14:textId="77777777" w:rsidR="003A4276" w:rsidRDefault="003A4276" w:rsidP="00F94102">
            <w:pPr>
              <w:pStyle w:val="af9"/>
              <w:widowControl/>
              <w:numPr>
                <w:ilvl w:val="2"/>
                <w:numId w:val="16"/>
              </w:numPr>
              <w:shd w:val="clear" w:color="auto" w:fill="FFFFFF"/>
              <w:tabs>
                <w:tab w:val="num" w:pos="2010"/>
              </w:tabs>
              <w:contextualSpacing w:val="0"/>
              <w:jc w:val="left"/>
              <w:textAlignment w:val="baseline"/>
              <w:rPr>
                <w:rFonts w:eastAsia="Microsoft YaHei UI" w:cs="Times"/>
                <w:color w:val="000000"/>
              </w:rPr>
            </w:pPr>
            <w:r>
              <w:rPr>
                <w:rFonts w:eastAsia="Microsoft YaHei UI" w:cs="Times"/>
                <w:b/>
                <w:bCs/>
                <w:color w:val="000000"/>
              </w:rPr>
              <w:t>Case 1:</w:t>
            </w:r>
            <w:r>
              <w:rPr>
                <w:rFonts w:eastAsia="Microsoft YaHei UI" w:cs="Times"/>
                <w:color w:val="000000"/>
              </w:rPr>
              <w:t>  based on T1 and T2, where T2 is the time duration for the best beam selection, and T1 is a time duration to obtain the measurements of all the RS resource from Set B of beams.</w:t>
            </w:r>
          </w:p>
          <w:p w14:paraId="016B612D" w14:textId="77777777" w:rsidR="003A4276" w:rsidRPr="003E15E6" w:rsidRDefault="003A4276" w:rsidP="00F94102">
            <w:pPr>
              <w:pStyle w:val="af9"/>
              <w:widowControl/>
              <w:numPr>
                <w:ilvl w:val="3"/>
                <w:numId w:val="16"/>
              </w:numPr>
              <w:shd w:val="clear" w:color="auto" w:fill="FFFFFF"/>
              <w:tabs>
                <w:tab w:val="num" w:pos="2730"/>
              </w:tabs>
              <w:contextualSpacing w:val="0"/>
              <w:jc w:val="left"/>
              <w:textAlignment w:val="baseline"/>
              <w:rPr>
                <w:rFonts w:eastAsia="Microsoft YaHei UI" w:cs="Times"/>
                <w:color w:val="000000"/>
                <w:lang w:val="fr-FR"/>
              </w:rPr>
            </w:pPr>
            <w:r w:rsidRPr="003E15E6">
              <w:rPr>
                <w:rFonts w:eastAsia="Microsoft YaHei UI" w:cs="Times"/>
                <w:color w:val="000000"/>
                <w:lang w:val="fr-FR"/>
              </w:rPr>
              <w:t>T1 = 40ms, 80ms, 160ms, [320ms], [640ms]</w:t>
            </w:r>
          </w:p>
          <w:p w14:paraId="0F7BAA2E" w14:textId="77777777" w:rsidR="003A4276" w:rsidRPr="003E15E6" w:rsidRDefault="003A4276" w:rsidP="00F94102">
            <w:pPr>
              <w:pStyle w:val="af9"/>
              <w:widowControl/>
              <w:numPr>
                <w:ilvl w:val="3"/>
                <w:numId w:val="16"/>
              </w:numPr>
              <w:shd w:val="clear" w:color="auto" w:fill="FFFFFF"/>
              <w:tabs>
                <w:tab w:val="num" w:pos="2730"/>
              </w:tabs>
              <w:contextualSpacing w:val="0"/>
              <w:jc w:val="left"/>
              <w:textAlignment w:val="baseline"/>
              <w:rPr>
                <w:rFonts w:eastAsia="Microsoft YaHei UI" w:cs="Times"/>
                <w:color w:val="000000"/>
                <w:lang w:val="fr-FR"/>
              </w:rPr>
            </w:pPr>
            <w:r>
              <w:rPr>
                <w:rFonts w:eastAsia="Microsoft YaHei UI" w:cs="Times"/>
                <w:color w:val="000000"/>
                <w:lang w:val="de-DE"/>
              </w:rPr>
              <w:t>T2 = 40ms, 80ms, 160ms, 320ms, [960ms]</w:t>
            </w:r>
          </w:p>
          <w:p w14:paraId="163C6E59" w14:textId="77777777" w:rsidR="003A4276" w:rsidRDefault="003A4276" w:rsidP="00F94102">
            <w:pPr>
              <w:pStyle w:val="af9"/>
              <w:widowControl/>
              <w:numPr>
                <w:ilvl w:val="3"/>
                <w:numId w:val="16"/>
              </w:numPr>
              <w:shd w:val="clear" w:color="auto" w:fill="FFFFFF"/>
              <w:tabs>
                <w:tab w:val="num" w:pos="2730"/>
              </w:tabs>
              <w:contextualSpacing w:val="0"/>
              <w:jc w:val="left"/>
              <w:textAlignment w:val="baseline"/>
              <w:rPr>
                <w:rFonts w:eastAsia="Microsoft YaHei UI" w:cs="Times"/>
                <w:color w:val="000000"/>
              </w:rPr>
            </w:pPr>
            <w:r>
              <w:rPr>
                <w:rFonts w:eastAsia="Microsoft YaHei UI" w:cs="Times"/>
                <w:color w:val="000000"/>
              </w:rPr>
              <w:t>M= [1, 2, 3, 4, 5, 8], where M is the number of time instance(s) for measurement/report in T1 as AI/ML inputs (per model)</w:t>
            </w:r>
          </w:p>
          <w:p w14:paraId="2761FDD3" w14:textId="77777777" w:rsidR="003A4276" w:rsidRDefault="003A4276" w:rsidP="00F94102">
            <w:pPr>
              <w:pStyle w:val="af9"/>
              <w:widowControl/>
              <w:numPr>
                <w:ilvl w:val="3"/>
                <w:numId w:val="16"/>
              </w:numPr>
              <w:shd w:val="clear" w:color="auto" w:fill="FFFFFF"/>
              <w:tabs>
                <w:tab w:val="num" w:pos="2730"/>
              </w:tabs>
              <w:contextualSpacing w:val="0"/>
              <w:jc w:val="left"/>
              <w:textAlignment w:val="baseline"/>
              <w:rPr>
                <w:rFonts w:eastAsia="Microsoft YaHei UI" w:cs="Times"/>
                <w:color w:val="000000"/>
              </w:rPr>
            </w:pPr>
            <w:r>
              <w:rPr>
                <w:rFonts w:eastAsia="Microsoft YaHei UI" w:cs="Times"/>
                <w:color w:val="000000"/>
              </w:rPr>
              <w:t>P= [1, 2, 4, 5, …], where P is the number of time instance(s) P for prediction as AI/ML model output(s)/label(s) (per model)</w:t>
            </w:r>
          </w:p>
          <w:p w14:paraId="75534D4C" w14:textId="77777777" w:rsidR="003A4276" w:rsidRDefault="003A4276" w:rsidP="00F94102">
            <w:pPr>
              <w:pStyle w:val="af9"/>
              <w:widowControl/>
              <w:numPr>
                <w:ilvl w:val="2"/>
                <w:numId w:val="16"/>
              </w:numPr>
              <w:shd w:val="clear" w:color="auto" w:fill="FFFFFF"/>
              <w:tabs>
                <w:tab w:val="num" w:pos="2010"/>
              </w:tabs>
              <w:contextualSpacing w:val="0"/>
              <w:textAlignment w:val="baseline"/>
              <w:rPr>
                <w:rFonts w:eastAsia="Microsoft YaHei UI" w:cs="Times"/>
                <w:color w:val="000000"/>
              </w:rPr>
            </w:pPr>
            <w:r>
              <w:rPr>
                <w:rFonts w:eastAsia="Microsoft YaHei UI" w:cs="Times"/>
                <w:color w:val="000000"/>
              </w:rPr>
              <w:t>Case 2: based on the number of prediction instance(s) Y for every number of measurement instance(s) X, at least consider the following values:</w:t>
            </w:r>
          </w:p>
          <w:p w14:paraId="17C9434D" w14:textId="77777777" w:rsidR="003A4276" w:rsidRDefault="003A4276" w:rsidP="00F94102">
            <w:pPr>
              <w:pStyle w:val="af9"/>
              <w:widowControl/>
              <w:numPr>
                <w:ilvl w:val="3"/>
                <w:numId w:val="16"/>
              </w:numPr>
              <w:shd w:val="clear" w:color="auto" w:fill="FFFFFF"/>
              <w:tabs>
                <w:tab w:val="num" w:pos="2730"/>
              </w:tabs>
              <w:contextualSpacing w:val="0"/>
              <w:rPr>
                <w:rFonts w:eastAsia="Microsoft YaHei UI" w:cs="Times"/>
                <w:color w:val="000000"/>
              </w:rPr>
            </w:pPr>
            <w:r>
              <w:rPr>
                <w:rFonts w:eastAsia="Microsoft YaHei UI" w:cs="Times"/>
                <w:color w:val="000000"/>
              </w:rPr>
              <w:t>Minimal periodicity for time instances for measurement(s) and prediction(s) = [40ms, 80ms, 160ms]</w:t>
            </w:r>
          </w:p>
          <w:p w14:paraId="1F27A562" w14:textId="77777777" w:rsidR="003A4276" w:rsidRDefault="003A4276" w:rsidP="00F94102">
            <w:pPr>
              <w:pStyle w:val="af9"/>
              <w:widowControl/>
              <w:numPr>
                <w:ilvl w:val="3"/>
                <w:numId w:val="16"/>
              </w:numPr>
              <w:shd w:val="clear" w:color="auto" w:fill="FFFFFF"/>
              <w:tabs>
                <w:tab w:val="num" w:pos="2730"/>
              </w:tabs>
              <w:contextualSpacing w:val="0"/>
              <w:rPr>
                <w:rFonts w:eastAsia="Microsoft YaHei UI" w:cs="Times"/>
                <w:color w:val="000000"/>
              </w:rPr>
            </w:pPr>
            <w:r>
              <w:rPr>
                <w:rFonts w:eastAsia="Microsoft YaHei UI" w:cs="Times"/>
                <w:color w:val="000000"/>
              </w:rPr>
              <w:t>X</w:t>
            </w:r>
            <w:r>
              <w:rPr>
                <w:rFonts w:cs="Times" w:hint="eastAsia"/>
                <w:color w:val="000000"/>
              </w:rPr>
              <w:t> =</w:t>
            </w:r>
            <w:r>
              <w:rPr>
                <w:rFonts w:eastAsia="Microsoft YaHei UI" w:cs="Times"/>
                <w:color w:val="000000"/>
              </w:rPr>
              <w:t> [1, 2]</w:t>
            </w:r>
          </w:p>
          <w:p w14:paraId="4F007439" w14:textId="77777777" w:rsidR="003A4276" w:rsidRDefault="003A4276" w:rsidP="00F94102">
            <w:pPr>
              <w:pStyle w:val="af9"/>
              <w:widowControl/>
              <w:numPr>
                <w:ilvl w:val="3"/>
                <w:numId w:val="16"/>
              </w:numPr>
              <w:shd w:val="clear" w:color="auto" w:fill="FFFFFF"/>
              <w:tabs>
                <w:tab w:val="num" w:pos="2730"/>
              </w:tabs>
              <w:contextualSpacing w:val="0"/>
              <w:rPr>
                <w:rFonts w:eastAsia="Microsoft YaHei UI" w:cs="Times"/>
                <w:color w:val="000000"/>
              </w:rPr>
            </w:pPr>
            <w:r>
              <w:rPr>
                <w:rFonts w:eastAsia="Microsoft YaHei UI" w:cs="Times"/>
                <w:color w:val="000000"/>
              </w:rPr>
              <w:t>Y = [1, 2, 4, 5, 10]</w:t>
            </w:r>
          </w:p>
          <w:p w14:paraId="5F777D74" w14:textId="77777777" w:rsidR="003A4276" w:rsidRDefault="003A4276" w:rsidP="00F94102">
            <w:pPr>
              <w:pStyle w:val="af9"/>
              <w:widowControl/>
              <w:numPr>
                <w:ilvl w:val="3"/>
                <w:numId w:val="16"/>
              </w:numPr>
              <w:shd w:val="clear" w:color="auto" w:fill="FFFFFF"/>
              <w:tabs>
                <w:tab w:val="num" w:pos="2730"/>
              </w:tabs>
              <w:contextualSpacing w:val="0"/>
              <w:jc w:val="left"/>
              <w:textAlignment w:val="baseline"/>
              <w:rPr>
                <w:rFonts w:eastAsia="Microsoft YaHei UI" w:cs="Times"/>
                <w:color w:val="000000"/>
              </w:rPr>
            </w:pPr>
            <w:r>
              <w:rPr>
                <w:rFonts w:eastAsia="Microsoft YaHei UI" w:cs="Times"/>
                <w:color w:val="000000"/>
              </w:rPr>
              <w:t>P= [1, 2, 4, 5, …], where P is the number of time instance(s) P for prediction as AI/ML model output(s)/label(s) (per model)</w:t>
            </w:r>
          </w:p>
          <w:p w14:paraId="0614C7AD" w14:textId="77777777" w:rsidR="003A4276" w:rsidRDefault="003A4276" w:rsidP="00F94102">
            <w:pPr>
              <w:pStyle w:val="af9"/>
              <w:widowControl/>
              <w:numPr>
                <w:ilvl w:val="3"/>
                <w:numId w:val="16"/>
              </w:numPr>
              <w:shd w:val="clear" w:color="auto" w:fill="FFFFFF"/>
              <w:tabs>
                <w:tab w:val="num" w:pos="2730"/>
              </w:tabs>
              <w:contextualSpacing w:val="0"/>
              <w:jc w:val="left"/>
              <w:rPr>
                <w:rFonts w:eastAsia="Microsoft YaHei UI" w:cs="Times"/>
                <w:color w:val="000000"/>
              </w:rPr>
            </w:pPr>
            <w:r>
              <w:rPr>
                <w:rFonts w:eastAsia="Microsoft YaHei UI" w:cs="Times"/>
                <w:color w:val="000000"/>
              </w:rPr>
              <w:t>The number of measurement instance(s) as AI inputs are up to implementation.</w:t>
            </w:r>
          </w:p>
          <w:p w14:paraId="663CE6FA"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FFS whether separated observations are needed or not for the following:</w:t>
            </w:r>
          </w:p>
          <w:p w14:paraId="4975E853" w14:textId="77777777" w:rsidR="003A4276" w:rsidRDefault="003A4276" w:rsidP="00F94102">
            <w:pPr>
              <w:pStyle w:val="af9"/>
              <w:widowControl/>
              <w:numPr>
                <w:ilvl w:val="2"/>
                <w:numId w:val="16"/>
              </w:numPr>
              <w:shd w:val="clear" w:color="auto" w:fill="FFFFFF"/>
              <w:tabs>
                <w:tab w:val="num" w:pos="2010"/>
              </w:tabs>
              <w:contextualSpacing w:val="0"/>
              <w:rPr>
                <w:rFonts w:eastAsia="Microsoft YaHei UI" w:cs="Times"/>
                <w:color w:val="000000"/>
              </w:rPr>
            </w:pPr>
            <w:r>
              <w:rPr>
                <w:rFonts w:eastAsia="Microsoft YaHei UI" w:cs="Times"/>
                <w:color w:val="000000"/>
              </w:rPr>
              <w:t>UE trajectories</w:t>
            </w:r>
          </w:p>
          <w:p w14:paraId="4B5E9A62"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Performance difference based on the reported results from each company</w:t>
            </w:r>
          </w:p>
          <w:p w14:paraId="07558077"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With UE rotation</w:t>
            </w:r>
          </w:p>
          <w:p w14:paraId="762E070E"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Different UE speed: e.g., 60km/h, 90km/h, 120km/h</w:t>
            </w:r>
          </w:p>
          <w:p w14:paraId="5ED19C45"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Different observation/prediction windows or periodicity for time instances.</w:t>
            </w:r>
          </w:p>
          <w:p w14:paraId="2A64EA65"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Different Set B assumption when Set A is a subset of Set B</w:t>
            </w:r>
          </w:p>
          <w:p w14:paraId="7C80EAAC" w14:textId="77777777" w:rsidR="003A4276" w:rsidRDefault="003A4276" w:rsidP="00F94102">
            <w:pPr>
              <w:pStyle w:val="af9"/>
              <w:widowControl/>
              <w:numPr>
                <w:ilvl w:val="2"/>
                <w:numId w:val="16"/>
              </w:numPr>
              <w:shd w:val="clear" w:color="auto" w:fill="FFFFFF"/>
              <w:tabs>
                <w:tab w:val="num" w:pos="2010"/>
              </w:tabs>
              <w:contextualSpacing w:val="0"/>
              <w:rPr>
                <w:rFonts w:eastAsia="Microsoft YaHei UI" w:cs="Times"/>
                <w:color w:val="000000"/>
              </w:rPr>
            </w:pPr>
            <w:proofErr w:type="spellStart"/>
            <w:r>
              <w:rPr>
                <w:rFonts w:eastAsia="Microsoft YaHei UI" w:cs="Times"/>
                <w:color w:val="000000"/>
              </w:rPr>
              <w:t>Opt</w:t>
            </w:r>
            <w:proofErr w:type="spellEnd"/>
            <w:r>
              <w:rPr>
                <w:rFonts w:eastAsia="Microsoft YaHei UI" w:cs="Times"/>
                <w:color w:val="000000"/>
              </w:rPr>
              <w:t xml:space="preserve"> A/B, </w:t>
            </w:r>
            <w:proofErr w:type="spellStart"/>
            <w:r>
              <w:rPr>
                <w:rFonts w:eastAsia="Microsoft YaHei UI" w:cs="Times"/>
                <w:color w:val="000000"/>
              </w:rPr>
              <w:t>Opt</w:t>
            </w:r>
            <w:proofErr w:type="spellEnd"/>
            <w:r>
              <w:rPr>
                <w:rFonts w:eastAsia="Microsoft YaHei UI" w:cs="Times"/>
                <w:color w:val="000000"/>
              </w:rPr>
              <w:t xml:space="preserve"> C, </w:t>
            </w:r>
            <w:proofErr w:type="spellStart"/>
            <w:r>
              <w:rPr>
                <w:rFonts w:eastAsia="Microsoft YaHei UI" w:cs="Times"/>
                <w:color w:val="000000"/>
              </w:rPr>
              <w:t>Opt</w:t>
            </w:r>
            <w:proofErr w:type="spellEnd"/>
            <w:r>
              <w:rPr>
                <w:rFonts w:eastAsia="Microsoft YaHei UI" w:cs="Times"/>
                <w:color w:val="000000"/>
              </w:rPr>
              <w:t xml:space="preserve"> D</w:t>
            </w:r>
          </w:p>
          <w:p w14:paraId="78B7BB59"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Other settings:</w:t>
            </w:r>
          </w:p>
          <w:p w14:paraId="3B9B30B4"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Other percentage of Set B and Set A if reported by companies</w:t>
            </w:r>
          </w:p>
          <w:p w14:paraId="4BA84E78"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70AD47"/>
              </w:rPr>
            </w:pPr>
            <w:r>
              <w:rPr>
                <w:rFonts w:eastAsia="Microsoft YaHei UI" w:cs="Times"/>
              </w:rPr>
              <w:t>When Set B is different from Set A (e.g., Set B is composed of wide beams and Set A is composed of narrow beams).</w:t>
            </w:r>
          </w:p>
          <w:p w14:paraId="12D72CB6"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Other aspects are not precluded</w:t>
            </w:r>
          </w:p>
          <w:p w14:paraId="63DAF0CC"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Observation/analysis may consider UE-side and NW-side model when applicable</w:t>
            </w:r>
          </w:p>
          <w:p w14:paraId="6154A22A" w14:textId="77777777" w:rsidR="003A4276" w:rsidRPr="00F94102" w:rsidRDefault="003A4276" w:rsidP="00F94102">
            <w:pPr>
              <w:snapToGrid w:val="0"/>
              <w:rPr>
                <w:rFonts w:eastAsiaTheme="minorEastAsia"/>
                <w:b/>
                <w:strike/>
              </w:rPr>
            </w:pPr>
          </w:p>
        </w:tc>
      </w:tr>
    </w:tbl>
    <w:p w14:paraId="1286BA98" w14:textId="77777777" w:rsidR="003A4276" w:rsidRPr="007976C8" w:rsidRDefault="003A4276" w:rsidP="003A4276"/>
    <w:p w14:paraId="55B1202D" w14:textId="77777777" w:rsidR="003A4276" w:rsidRDefault="003A4276" w:rsidP="003A4276">
      <w:pPr>
        <w:rPr>
          <w:rFonts w:eastAsia="Malgun Gothic"/>
          <w:lang w:eastAsia="ko-KR"/>
        </w:rPr>
      </w:pPr>
      <w:r>
        <w:rPr>
          <w:rFonts w:eastAsia="Malgun Gothic" w:hint="eastAsia"/>
          <w:lang w:eastAsia="ko-KR"/>
        </w:rPr>
        <w:lastRenderedPageBreak/>
        <w:t xml:space="preserve">In RAN1#112bis-e, </w:t>
      </w:r>
      <w:r>
        <w:rPr>
          <w:rFonts w:eastAsia="Malgun Gothic"/>
          <w:lang w:eastAsia="ko-KR"/>
        </w:rPr>
        <w:t>performance evaluation regarding different T1/T2 assumptions were agreed. We consider Case 2 with following options as follows:</w:t>
      </w:r>
    </w:p>
    <w:p w14:paraId="072C38B7" w14:textId="77777777" w:rsidR="003A4276" w:rsidRDefault="003A4276" w:rsidP="003A4276">
      <w:pPr>
        <w:pStyle w:val="af9"/>
        <w:widowControl/>
        <w:numPr>
          <w:ilvl w:val="0"/>
          <w:numId w:val="16"/>
        </w:numPr>
        <w:shd w:val="clear" w:color="auto" w:fill="FFFFFF"/>
        <w:contextualSpacing w:val="0"/>
        <w:textAlignment w:val="baseline"/>
        <w:rPr>
          <w:rFonts w:eastAsia="Microsoft YaHei UI" w:cs="Times"/>
          <w:color w:val="000000"/>
        </w:rPr>
      </w:pPr>
      <w:r>
        <w:rPr>
          <w:rFonts w:eastAsia="Microsoft YaHei UI" w:cs="Times"/>
          <w:color w:val="000000"/>
        </w:rPr>
        <w:t>Option 1: X = 1 and Y = 4 with: periodicity for time instances for measurement(s) and prediction(s) = [40ms, 80ms, 160ms]</w:t>
      </w:r>
    </w:p>
    <w:p w14:paraId="46887A34" w14:textId="77777777" w:rsidR="003A4276" w:rsidRPr="00F94102" w:rsidRDefault="003A4276" w:rsidP="003A4276">
      <w:pPr>
        <w:pStyle w:val="af9"/>
        <w:widowControl/>
        <w:numPr>
          <w:ilvl w:val="0"/>
          <w:numId w:val="16"/>
        </w:numPr>
        <w:shd w:val="clear" w:color="auto" w:fill="FFFFFF"/>
        <w:contextualSpacing w:val="0"/>
        <w:textAlignment w:val="baseline"/>
        <w:rPr>
          <w:rFonts w:eastAsia="Microsoft YaHei UI" w:cs="Times"/>
          <w:color w:val="000000"/>
        </w:rPr>
      </w:pPr>
      <w:r>
        <w:rPr>
          <w:rFonts w:eastAsia="Microsoft YaHei UI" w:cs="Times"/>
          <w:color w:val="000000"/>
        </w:rPr>
        <w:t>Option 2: X = 2 and Y = 4 with: periodicity for time instances for measurement(s) and prediction(s) = [40ms, 80ms, 160ms]</w:t>
      </w:r>
    </w:p>
    <w:p w14:paraId="7CC4FFCB" w14:textId="77777777" w:rsidR="003A4276" w:rsidRPr="007976C8" w:rsidRDefault="003A4276" w:rsidP="003A4276">
      <w:pPr>
        <w:rPr>
          <w:rFonts w:eastAsia="Malgun Gothic"/>
          <w:lang w:eastAsia="ko-KR"/>
        </w:rPr>
      </w:pPr>
    </w:p>
    <w:p w14:paraId="2C9605F5" w14:textId="3FB958B2" w:rsidR="003A4276" w:rsidRDefault="003A4276" w:rsidP="003A4276">
      <w:r>
        <w:rPr>
          <w:rFonts w:eastAsia="Malgun Gothic"/>
          <w:lang w:eastAsia="ko-KR"/>
        </w:rPr>
        <w:t xml:space="preserve">The following tables show Top-K/1 performance with 30km/h with 8 beams in Set B for above setting. We assume one model predict 1 time instance (i.e., P=1) so for Y = 4, 4 models are assumed for BM-Case2 (y = 1, 2, 3, 4). In the tables, ‘y = 0’ refers BM-Case1. From the results, we observe that </w:t>
      </w:r>
      <w:r w:rsidRPr="004848EF">
        <w:t>Top-K/1(%) differences across different T2 (y = 1, 2, 3, 4) are less than ~2% when a differ</w:t>
      </w:r>
      <w:r>
        <w:t>ent mode</w:t>
      </w:r>
      <w:r w:rsidRPr="000D12B1">
        <w:t>l predicts different T2. Under the linear trajectory without UE rotation and T2</w:t>
      </w:r>
      <m:oMath>
        <m:r>
          <m:rPr>
            <m:sty m:val="p"/>
          </m:rPr>
          <w:rPr>
            <w:rFonts w:ascii="Cambria Math" w:hAnsi="Cambria Math"/>
          </w:rPr>
          <m:t>≤</m:t>
        </m:r>
      </m:oMath>
      <w:r w:rsidRPr="000D12B1">
        <w:t>640ms assumptions, frequency of genie beam changes may be small, so different models would classify a label with similar performance. Note that the performance difference may be due to the typical error range in a classification model with different model initialization in the following tables. Under these assumptions, we can consider measurement reduction of BM-Case1 over BM-Case2 as shown in Figure</w:t>
      </w:r>
      <w:r w:rsidR="000D12B1" w:rsidRPr="000D12B1">
        <w:t xml:space="preserve"> 9</w:t>
      </w:r>
      <w:r w:rsidRPr="000D12B1">
        <w:t xml:space="preserve">. From </w:t>
      </w:r>
      <w:r w:rsidR="000D12B1">
        <w:t>the following tables and figure</w:t>
      </w:r>
      <w:r w:rsidRPr="000D12B1">
        <w:t>, we can observe that compared with BM-Case1 (y = 0) and BM-Case2 (y = 1, 2, 3, 4), there is less than ~3% performance degradation for Top-1 in BM-Case2 than BM-Case1. The number of measurements for BM</w:t>
      </w:r>
      <w:r w:rsidRPr="004848EF">
        <w:t>-Case2 can be reduced by X/(X+Y) lower than the number of measurements for BM-Case1.</w:t>
      </w:r>
    </w:p>
    <w:p w14:paraId="126F618C" w14:textId="77777777" w:rsidR="003A4276" w:rsidRDefault="003A4276" w:rsidP="003A4276"/>
    <w:p w14:paraId="55FDEDA8" w14:textId="77777777" w:rsidR="003A4276" w:rsidRPr="00F94102" w:rsidRDefault="003A4276" w:rsidP="003A4276">
      <w:pPr>
        <w:pStyle w:val="a4"/>
        <w:spacing w:line="276" w:lineRule="auto"/>
        <w:jc w:val="center"/>
        <w:rPr>
          <w:rFonts w:eastAsia="Malgun Gothic"/>
        </w:rPr>
      </w:pPr>
      <w:r>
        <w:rPr>
          <w:rFonts w:eastAsia="Malgun Gothic"/>
          <w:noProof/>
        </w:rPr>
        <w:drawing>
          <wp:inline distT="0" distB="0" distL="0" distR="0" wp14:anchorId="2F3A3F2A" wp14:editId="68960852">
            <wp:extent cx="5600700" cy="3242095"/>
            <wp:effectExtent l="0" t="0" r="0" b="0"/>
            <wp:docPr id="100"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19164" cy="3252783"/>
                    </a:xfrm>
                    <a:prstGeom prst="rect">
                      <a:avLst/>
                    </a:prstGeom>
                    <a:noFill/>
                  </pic:spPr>
                </pic:pic>
              </a:graphicData>
            </a:graphic>
          </wp:inline>
        </w:drawing>
      </w:r>
    </w:p>
    <w:p w14:paraId="09932FE9" w14:textId="692C6959" w:rsidR="003A4276" w:rsidRPr="007976C8" w:rsidRDefault="003A4276" w:rsidP="003A4276">
      <w:pPr>
        <w:pStyle w:val="a4"/>
        <w:jc w:val="center"/>
        <w:rPr>
          <w:rFonts w:eastAsia="Malgun Gothic"/>
        </w:rPr>
      </w:pPr>
      <w:r>
        <w:t xml:space="preserve">Figure </w:t>
      </w:r>
      <w:fldSimple w:instr=" SEQ Figure \* ARABIC ">
        <w:r w:rsidR="00BB6C76">
          <w:rPr>
            <w:noProof/>
          </w:rPr>
          <w:t>11</w:t>
        </w:r>
      </w:fldSimple>
      <w:r>
        <w:t xml:space="preserve"> Example of measurement instances and prediction instances for BM-Case1, Option 1 (X=1, Y=4), and Option 2 (X=2, Y=4) in time domain</w:t>
      </w:r>
    </w:p>
    <w:p w14:paraId="6EA1A401" w14:textId="77777777" w:rsidR="003A4276" w:rsidRDefault="003A4276" w:rsidP="003A4276">
      <w:pPr>
        <w:rPr>
          <w:rFonts w:eastAsia="Malgun Gothic"/>
          <w:lang w:eastAsia="ko-KR"/>
        </w:rPr>
      </w:pPr>
    </w:p>
    <w:p w14:paraId="4A1DBA91" w14:textId="3376A860" w:rsidR="003A4276" w:rsidRPr="00482B04" w:rsidRDefault="003A4276" w:rsidP="003A4276">
      <w:pPr>
        <w:pStyle w:val="a4"/>
        <w:spacing w:line="276" w:lineRule="auto"/>
        <w:jc w:val="left"/>
        <w:rPr>
          <w:b w:val="0"/>
          <w:bCs w:val="0"/>
        </w:rPr>
      </w:pPr>
      <w:bookmarkStart w:id="47" w:name="_Ref135068968"/>
      <w:r w:rsidRPr="00482B04">
        <w:t xml:space="preserve">Observation # </w:t>
      </w:r>
      <w:fldSimple w:instr=" SEQ Observation_# \* ARABIC ">
        <w:r w:rsidR="00BB6C76">
          <w:rPr>
            <w:noProof/>
          </w:rPr>
          <w:t>15</w:t>
        </w:r>
      </w:fldSimple>
      <w:r w:rsidRPr="00482B04">
        <w:t xml:space="preserve">: </w:t>
      </w:r>
      <w:r w:rsidRPr="004848EF">
        <w:t>Top-K/1(%) differences across different T2 (y = 1, 2, 3, 4) are less than ~2% when a different model predicts different T2 under the linear trajec</w:t>
      </w:r>
      <w:r>
        <w:t>tory and T2</w:t>
      </w:r>
      <m:oMath>
        <m:r>
          <m:rPr>
            <m:sty m:val="b"/>
          </m:rPr>
          <w:rPr>
            <w:rFonts w:ascii="Cambria Math" w:hAnsi="Cambria Math"/>
          </w:rPr>
          <m:t>≤</m:t>
        </m:r>
      </m:oMath>
      <w:r>
        <w:t>640ms assumptions</w:t>
      </w:r>
      <w:r w:rsidRPr="00482B04">
        <w:t>.</w:t>
      </w:r>
      <w:bookmarkEnd w:id="47"/>
      <w:r w:rsidRPr="00482B04">
        <w:t xml:space="preserve"> </w:t>
      </w:r>
    </w:p>
    <w:p w14:paraId="718B1E6B" w14:textId="2AAEA6A4" w:rsidR="003A4276" w:rsidRPr="007976C8" w:rsidRDefault="003A4276" w:rsidP="003A4276">
      <w:pPr>
        <w:pStyle w:val="a4"/>
        <w:spacing w:line="276" w:lineRule="auto"/>
        <w:jc w:val="left"/>
      </w:pPr>
      <w:bookmarkStart w:id="48" w:name="_Ref135068969"/>
      <w:r w:rsidRPr="00482B04">
        <w:t xml:space="preserve">Observation # </w:t>
      </w:r>
      <w:fldSimple w:instr=" SEQ Observation_# \* ARABIC ">
        <w:r w:rsidR="00BB6C76">
          <w:rPr>
            <w:noProof/>
          </w:rPr>
          <w:t>16</w:t>
        </w:r>
      </w:fldSimple>
      <w:r w:rsidRPr="00482B04">
        <w:t xml:space="preserve">: </w:t>
      </w:r>
      <w:r w:rsidRPr="004848EF">
        <w:t>Compared with BM-Case1 (y</w:t>
      </w:r>
      <w:r>
        <w:t xml:space="preserve"> </w:t>
      </w:r>
      <w:r w:rsidRPr="004848EF">
        <w:t>=</w:t>
      </w:r>
      <w:r>
        <w:t xml:space="preserve"> </w:t>
      </w:r>
      <w:r w:rsidRPr="004848EF">
        <w:t>0) and BM-Case2 (y</w:t>
      </w:r>
      <w:r>
        <w:t xml:space="preserve"> </w:t>
      </w:r>
      <w:r w:rsidRPr="004848EF">
        <w:t>=</w:t>
      </w:r>
      <w:r>
        <w:t xml:space="preserve"> </w:t>
      </w:r>
      <w:r w:rsidRPr="004848EF">
        <w:t xml:space="preserve">1, 2, 3, 4), there is less than ~3% </w:t>
      </w:r>
      <w:r w:rsidRPr="004848EF">
        <w:lastRenderedPageBreak/>
        <w:t>performance degradation for Top-1 in BM-Case2 than BM-Case1. The number of measurements for BM-Case2 can be reduced by X/(X+Y) lower than the number of measurements for BM-Case1.</w:t>
      </w:r>
      <w:bookmarkEnd w:id="48"/>
    </w:p>
    <w:p w14:paraId="011AF599" w14:textId="77777777" w:rsidR="003A4276" w:rsidRPr="007976C8" w:rsidRDefault="003A4276" w:rsidP="003A4276">
      <w:pPr>
        <w:rPr>
          <w:rFonts w:eastAsia="Malgun Gothic"/>
          <w:lang w:eastAsia="ko-KR"/>
        </w:rPr>
      </w:pPr>
    </w:p>
    <w:p w14:paraId="024C927A" w14:textId="77777777" w:rsidR="003A4276" w:rsidRDefault="003A4276" w:rsidP="003A4276">
      <w:pPr>
        <w:rPr>
          <w:rFonts w:eastAsia="Malgun Gothic"/>
          <w:lang w:eastAsia="ko-KR"/>
        </w:rPr>
      </w:pPr>
    </w:p>
    <w:p w14:paraId="4E9C0605" w14:textId="6E15F968" w:rsidR="003A4276" w:rsidRDefault="000D12B1" w:rsidP="003A4276">
      <w:pPr>
        <w:pStyle w:val="a4"/>
        <w:keepNext/>
        <w:jc w:val="center"/>
      </w:pPr>
      <w:r w:rsidRPr="008F4194">
        <w:t xml:space="preserve">Table </w:t>
      </w:r>
      <w:fldSimple w:instr=" SEQ Table \* ARABIC ">
        <w:r w:rsidR="00BB6C76">
          <w:rPr>
            <w:noProof/>
          </w:rPr>
          <w:t>11</w:t>
        </w:r>
      </w:fldSimple>
      <w:r w:rsidRPr="008F4194">
        <w:t xml:space="preserve"> </w:t>
      </w:r>
      <w:r w:rsidR="003A4276" w:rsidRPr="008F4194">
        <w:t>Top-K/1 performance</w:t>
      </w:r>
      <w:r w:rsidR="003A4276">
        <w:t xml:space="preserve"> with 30km/h with 8 beams in Set B for X = 1 and the </w:t>
      </w:r>
      <w:r w:rsidR="003A4276">
        <w:rPr>
          <w:rFonts w:eastAsia="Microsoft YaHei UI" w:cs="Times"/>
          <w:color w:val="000000"/>
        </w:rPr>
        <w:t>periodicity for time instances for measurement(s) and prediction(s) is 40ms (Option 1)</w:t>
      </w:r>
    </w:p>
    <w:tbl>
      <w:tblPr>
        <w:tblStyle w:val="18"/>
        <w:tblW w:w="5400" w:type="dxa"/>
        <w:jc w:val="center"/>
        <w:tblLook w:val="0600" w:firstRow="0" w:lastRow="0" w:firstColumn="0" w:lastColumn="0" w:noHBand="1" w:noVBand="1"/>
      </w:tblPr>
      <w:tblGrid>
        <w:gridCol w:w="468"/>
        <w:gridCol w:w="1233"/>
        <w:gridCol w:w="1233"/>
        <w:gridCol w:w="1233"/>
        <w:gridCol w:w="1233"/>
      </w:tblGrid>
      <w:tr w:rsidR="003A4276" w:rsidRPr="00224E08" w14:paraId="40911F0C" w14:textId="77777777" w:rsidTr="000D12B1">
        <w:trPr>
          <w:trHeight w:val="330"/>
          <w:jc w:val="center"/>
        </w:trPr>
        <w:tc>
          <w:tcPr>
            <w:tcW w:w="468" w:type="dxa"/>
            <w:hideMark/>
          </w:tcPr>
          <w:p w14:paraId="529FDFE4" w14:textId="77777777" w:rsidR="003A4276" w:rsidRPr="00F94102" w:rsidRDefault="003A4276" w:rsidP="00F94102">
            <w:pPr>
              <w:jc w:val="center"/>
              <w:rPr>
                <w:rFonts w:eastAsia="Malgun Gothic"/>
                <w:b/>
                <w:lang w:eastAsia="ko-KR"/>
              </w:rPr>
            </w:pPr>
          </w:p>
        </w:tc>
        <w:tc>
          <w:tcPr>
            <w:tcW w:w="4932" w:type="dxa"/>
            <w:gridSpan w:val="4"/>
            <w:hideMark/>
          </w:tcPr>
          <w:p w14:paraId="5A5D18E6" w14:textId="77777777" w:rsidR="003A4276" w:rsidRPr="00F94102" w:rsidRDefault="003A4276" w:rsidP="00F94102">
            <w:pPr>
              <w:jc w:val="center"/>
              <w:rPr>
                <w:rFonts w:eastAsia="Malgun Gothic"/>
                <w:b/>
                <w:lang w:eastAsia="ko-KR"/>
              </w:rPr>
            </w:pPr>
            <w:r w:rsidRPr="00F94102">
              <w:rPr>
                <w:rFonts w:eastAsia="Malgun Gothic"/>
                <w:b/>
                <w:lang w:eastAsia="ko-KR"/>
              </w:rPr>
              <w:t>K/1 (%)</w:t>
            </w:r>
          </w:p>
        </w:tc>
      </w:tr>
      <w:tr w:rsidR="003A4276" w:rsidRPr="00224E08" w14:paraId="2184EFC0" w14:textId="77777777" w:rsidTr="000D12B1">
        <w:trPr>
          <w:trHeight w:val="330"/>
          <w:jc w:val="center"/>
        </w:trPr>
        <w:tc>
          <w:tcPr>
            <w:tcW w:w="468" w:type="dxa"/>
            <w:hideMark/>
          </w:tcPr>
          <w:p w14:paraId="1A60F3FE" w14:textId="77777777" w:rsidR="003A4276" w:rsidRPr="00F94102" w:rsidRDefault="003A4276" w:rsidP="00F94102">
            <w:pPr>
              <w:jc w:val="center"/>
              <w:rPr>
                <w:rFonts w:eastAsia="Malgun Gothic"/>
                <w:b/>
                <w:lang w:eastAsia="ko-KR"/>
              </w:rPr>
            </w:pPr>
            <w:r w:rsidRPr="00F94102">
              <w:rPr>
                <w:rFonts w:eastAsia="Malgun Gothic"/>
                <w:b/>
                <w:lang w:eastAsia="ko-KR"/>
              </w:rPr>
              <w:t>y</w:t>
            </w:r>
          </w:p>
        </w:tc>
        <w:tc>
          <w:tcPr>
            <w:tcW w:w="1233" w:type="dxa"/>
            <w:hideMark/>
          </w:tcPr>
          <w:p w14:paraId="147D0894" w14:textId="77777777" w:rsidR="003A4276" w:rsidRPr="00F94102" w:rsidRDefault="003A4276" w:rsidP="00F94102">
            <w:pPr>
              <w:jc w:val="center"/>
              <w:rPr>
                <w:rFonts w:eastAsia="Malgun Gothic"/>
                <w:b/>
                <w:lang w:eastAsia="ko-KR"/>
              </w:rPr>
            </w:pPr>
            <w:r w:rsidRPr="00F94102">
              <w:rPr>
                <w:rFonts w:eastAsia="Malgun Gothic"/>
                <w:b/>
                <w:lang w:eastAsia="ko-KR"/>
              </w:rPr>
              <w:t>K=1</w:t>
            </w:r>
          </w:p>
        </w:tc>
        <w:tc>
          <w:tcPr>
            <w:tcW w:w="1233" w:type="dxa"/>
            <w:hideMark/>
          </w:tcPr>
          <w:p w14:paraId="1BBEDD2D" w14:textId="77777777" w:rsidR="003A4276" w:rsidRPr="00F94102" w:rsidRDefault="003A4276" w:rsidP="00F94102">
            <w:pPr>
              <w:jc w:val="center"/>
              <w:rPr>
                <w:rFonts w:eastAsia="Malgun Gothic"/>
                <w:b/>
                <w:lang w:eastAsia="ko-KR"/>
              </w:rPr>
            </w:pPr>
            <w:r w:rsidRPr="00F94102">
              <w:rPr>
                <w:rFonts w:eastAsia="Malgun Gothic"/>
                <w:b/>
                <w:lang w:eastAsia="ko-KR"/>
              </w:rPr>
              <w:t>K=2</w:t>
            </w:r>
          </w:p>
        </w:tc>
        <w:tc>
          <w:tcPr>
            <w:tcW w:w="1233" w:type="dxa"/>
            <w:hideMark/>
          </w:tcPr>
          <w:p w14:paraId="0437BECC" w14:textId="77777777" w:rsidR="003A4276" w:rsidRPr="00F94102" w:rsidRDefault="003A4276" w:rsidP="00F94102">
            <w:pPr>
              <w:jc w:val="center"/>
              <w:rPr>
                <w:rFonts w:eastAsia="Malgun Gothic"/>
                <w:b/>
                <w:lang w:eastAsia="ko-KR"/>
              </w:rPr>
            </w:pPr>
            <w:r w:rsidRPr="00F94102">
              <w:rPr>
                <w:rFonts w:eastAsia="Malgun Gothic"/>
                <w:b/>
                <w:lang w:eastAsia="ko-KR"/>
              </w:rPr>
              <w:t>K=3</w:t>
            </w:r>
          </w:p>
        </w:tc>
        <w:tc>
          <w:tcPr>
            <w:tcW w:w="1233" w:type="dxa"/>
            <w:hideMark/>
          </w:tcPr>
          <w:p w14:paraId="699F5B78" w14:textId="77777777" w:rsidR="003A4276" w:rsidRPr="00F94102" w:rsidRDefault="003A4276" w:rsidP="00F94102">
            <w:pPr>
              <w:jc w:val="center"/>
              <w:rPr>
                <w:rFonts w:eastAsia="Malgun Gothic"/>
                <w:b/>
                <w:lang w:eastAsia="ko-KR"/>
              </w:rPr>
            </w:pPr>
            <w:r w:rsidRPr="00F94102">
              <w:rPr>
                <w:rFonts w:eastAsia="Malgun Gothic"/>
                <w:b/>
                <w:lang w:eastAsia="ko-KR"/>
              </w:rPr>
              <w:t>K=4</w:t>
            </w:r>
          </w:p>
        </w:tc>
      </w:tr>
      <w:tr w:rsidR="003A4276" w:rsidRPr="00224E08" w14:paraId="264FDE69" w14:textId="77777777" w:rsidTr="000D12B1">
        <w:trPr>
          <w:trHeight w:val="330"/>
          <w:jc w:val="center"/>
        </w:trPr>
        <w:tc>
          <w:tcPr>
            <w:tcW w:w="468" w:type="dxa"/>
            <w:hideMark/>
          </w:tcPr>
          <w:p w14:paraId="03EE5479" w14:textId="77777777" w:rsidR="003A4276" w:rsidRPr="00F94102" w:rsidRDefault="003A4276" w:rsidP="00F94102">
            <w:pPr>
              <w:jc w:val="center"/>
              <w:rPr>
                <w:rFonts w:eastAsia="Malgun Gothic"/>
                <w:b/>
                <w:lang w:eastAsia="ko-KR"/>
              </w:rPr>
            </w:pPr>
            <w:r w:rsidRPr="00F94102">
              <w:rPr>
                <w:rFonts w:eastAsia="Malgun Gothic"/>
                <w:b/>
                <w:lang w:eastAsia="ko-KR"/>
              </w:rPr>
              <w:t>0</w:t>
            </w:r>
          </w:p>
        </w:tc>
        <w:tc>
          <w:tcPr>
            <w:tcW w:w="1233" w:type="dxa"/>
            <w:hideMark/>
          </w:tcPr>
          <w:p w14:paraId="692B5084" w14:textId="77777777" w:rsidR="003A4276" w:rsidRPr="00224E08" w:rsidRDefault="003A4276" w:rsidP="00F94102">
            <w:pPr>
              <w:jc w:val="center"/>
              <w:rPr>
                <w:rFonts w:eastAsia="Malgun Gothic"/>
                <w:lang w:eastAsia="ko-KR"/>
              </w:rPr>
            </w:pPr>
            <w:r w:rsidRPr="00224E08">
              <w:rPr>
                <w:rFonts w:eastAsia="Malgun Gothic"/>
                <w:lang w:eastAsia="ko-KR"/>
              </w:rPr>
              <w:t>58.29%</w:t>
            </w:r>
          </w:p>
        </w:tc>
        <w:tc>
          <w:tcPr>
            <w:tcW w:w="1233" w:type="dxa"/>
            <w:hideMark/>
          </w:tcPr>
          <w:p w14:paraId="3DBCB863" w14:textId="77777777" w:rsidR="003A4276" w:rsidRPr="00224E08" w:rsidRDefault="003A4276" w:rsidP="00F94102">
            <w:pPr>
              <w:jc w:val="center"/>
              <w:rPr>
                <w:rFonts w:eastAsia="Malgun Gothic"/>
                <w:lang w:eastAsia="ko-KR"/>
              </w:rPr>
            </w:pPr>
            <w:r w:rsidRPr="00224E08">
              <w:rPr>
                <w:rFonts w:eastAsia="Malgun Gothic"/>
                <w:lang w:eastAsia="ko-KR"/>
              </w:rPr>
              <w:t>79.88%</w:t>
            </w:r>
          </w:p>
        </w:tc>
        <w:tc>
          <w:tcPr>
            <w:tcW w:w="1233" w:type="dxa"/>
            <w:hideMark/>
          </w:tcPr>
          <w:p w14:paraId="0BFA7F0A" w14:textId="77777777" w:rsidR="003A4276" w:rsidRPr="00224E08" w:rsidRDefault="003A4276" w:rsidP="00F94102">
            <w:pPr>
              <w:jc w:val="center"/>
              <w:rPr>
                <w:rFonts w:eastAsia="Malgun Gothic"/>
                <w:lang w:eastAsia="ko-KR"/>
              </w:rPr>
            </w:pPr>
            <w:r w:rsidRPr="00224E08">
              <w:rPr>
                <w:rFonts w:eastAsia="Malgun Gothic"/>
                <w:lang w:eastAsia="ko-KR"/>
              </w:rPr>
              <w:t>88.05%</w:t>
            </w:r>
          </w:p>
        </w:tc>
        <w:tc>
          <w:tcPr>
            <w:tcW w:w="1233" w:type="dxa"/>
            <w:hideMark/>
          </w:tcPr>
          <w:p w14:paraId="23E86AA4" w14:textId="77777777" w:rsidR="003A4276" w:rsidRPr="00224E08" w:rsidRDefault="003A4276" w:rsidP="00F94102">
            <w:pPr>
              <w:jc w:val="center"/>
              <w:rPr>
                <w:rFonts w:eastAsia="Malgun Gothic"/>
                <w:lang w:eastAsia="ko-KR"/>
              </w:rPr>
            </w:pPr>
            <w:r w:rsidRPr="00224E08">
              <w:rPr>
                <w:rFonts w:eastAsia="Malgun Gothic"/>
                <w:lang w:eastAsia="ko-KR"/>
              </w:rPr>
              <w:t>92.63%</w:t>
            </w:r>
          </w:p>
        </w:tc>
      </w:tr>
      <w:tr w:rsidR="003A4276" w:rsidRPr="00224E08" w14:paraId="5F58F6A2" w14:textId="77777777" w:rsidTr="000D12B1">
        <w:trPr>
          <w:trHeight w:val="330"/>
          <w:jc w:val="center"/>
        </w:trPr>
        <w:tc>
          <w:tcPr>
            <w:tcW w:w="468" w:type="dxa"/>
            <w:hideMark/>
          </w:tcPr>
          <w:p w14:paraId="61142AE6" w14:textId="77777777" w:rsidR="003A4276" w:rsidRPr="00F94102" w:rsidRDefault="003A4276" w:rsidP="00F94102">
            <w:pPr>
              <w:jc w:val="center"/>
              <w:rPr>
                <w:rFonts w:eastAsia="Malgun Gothic"/>
                <w:b/>
                <w:lang w:eastAsia="ko-KR"/>
              </w:rPr>
            </w:pPr>
            <w:r w:rsidRPr="00F94102">
              <w:rPr>
                <w:rFonts w:eastAsia="Malgun Gothic"/>
                <w:b/>
                <w:lang w:eastAsia="ko-KR"/>
              </w:rPr>
              <w:t>1</w:t>
            </w:r>
          </w:p>
        </w:tc>
        <w:tc>
          <w:tcPr>
            <w:tcW w:w="1233" w:type="dxa"/>
            <w:hideMark/>
          </w:tcPr>
          <w:p w14:paraId="5DBEA1B4" w14:textId="77777777" w:rsidR="003A4276" w:rsidRPr="00224E08" w:rsidRDefault="003A4276" w:rsidP="00F94102">
            <w:pPr>
              <w:jc w:val="center"/>
              <w:rPr>
                <w:rFonts w:eastAsia="Malgun Gothic"/>
                <w:lang w:eastAsia="ko-KR"/>
              </w:rPr>
            </w:pPr>
            <w:r w:rsidRPr="00224E08">
              <w:rPr>
                <w:rFonts w:eastAsia="Malgun Gothic"/>
                <w:lang w:eastAsia="ko-KR"/>
              </w:rPr>
              <w:t>57.27%</w:t>
            </w:r>
          </w:p>
        </w:tc>
        <w:tc>
          <w:tcPr>
            <w:tcW w:w="1233" w:type="dxa"/>
            <w:hideMark/>
          </w:tcPr>
          <w:p w14:paraId="754E62A9" w14:textId="77777777" w:rsidR="003A4276" w:rsidRPr="00224E08" w:rsidRDefault="003A4276" w:rsidP="00F94102">
            <w:pPr>
              <w:jc w:val="center"/>
              <w:rPr>
                <w:rFonts w:eastAsia="Malgun Gothic"/>
                <w:lang w:eastAsia="ko-KR"/>
              </w:rPr>
            </w:pPr>
            <w:r w:rsidRPr="00224E08">
              <w:rPr>
                <w:rFonts w:eastAsia="Malgun Gothic"/>
                <w:lang w:eastAsia="ko-KR"/>
              </w:rPr>
              <w:t>79.18%</w:t>
            </w:r>
          </w:p>
        </w:tc>
        <w:tc>
          <w:tcPr>
            <w:tcW w:w="1233" w:type="dxa"/>
            <w:hideMark/>
          </w:tcPr>
          <w:p w14:paraId="5B2BD94A" w14:textId="77777777" w:rsidR="003A4276" w:rsidRPr="00224E08" w:rsidRDefault="003A4276" w:rsidP="00F94102">
            <w:pPr>
              <w:jc w:val="center"/>
              <w:rPr>
                <w:rFonts w:eastAsia="Malgun Gothic"/>
                <w:lang w:eastAsia="ko-KR"/>
              </w:rPr>
            </w:pPr>
            <w:r w:rsidRPr="00224E08">
              <w:rPr>
                <w:rFonts w:eastAsia="Malgun Gothic"/>
                <w:lang w:eastAsia="ko-KR"/>
              </w:rPr>
              <w:t>87.54%</w:t>
            </w:r>
          </w:p>
        </w:tc>
        <w:tc>
          <w:tcPr>
            <w:tcW w:w="1233" w:type="dxa"/>
            <w:hideMark/>
          </w:tcPr>
          <w:p w14:paraId="3C3BDB4D" w14:textId="77777777" w:rsidR="003A4276" w:rsidRPr="00224E08" w:rsidRDefault="003A4276" w:rsidP="00F94102">
            <w:pPr>
              <w:jc w:val="center"/>
              <w:rPr>
                <w:rFonts w:eastAsia="Malgun Gothic"/>
                <w:lang w:eastAsia="ko-KR"/>
              </w:rPr>
            </w:pPr>
            <w:r w:rsidRPr="00224E08">
              <w:rPr>
                <w:rFonts w:eastAsia="Malgun Gothic"/>
                <w:lang w:eastAsia="ko-KR"/>
              </w:rPr>
              <w:t>92.97%</w:t>
            </w:r>
          </w:p>
        </w:tc>
      </w:tr>
      <w:tr w:rsidR="003A4276" w:rsidRPr="00224E08" w14:paraId="2BFE0670" w14:textId="77777777" w:rsidTr="000D12B1">
        <w:trPr>
          <w:trHeight w:val="330"/>
          <w:jc w:val="center"/>
        </w:trPr>
        <w:tc>
          <w:tcPr>
            <w:tcW w:w="468" w:type="dxa"/>
            <w:hideMark/>
          </w:tcPr>
          <w:p w14:paraId="72FA80A3" w14:textId="77777777" w:rsidR="003A4276" w:rsidRPr="00F94102" w:rsidRDefault="003A4276" w:rsidP="00F94102">
            <w:pPr>
              <w:jc w:val="center"/>
              <w:rPr>
                <w:rFonts w:eastAsia="Malgun Gothic"/>
                <w:b/>
                <w:lang w:eastAsia="ko-KR"/>
              </w:rPr>
            </w:pPr>
            <w:r w:rsidRPr="00F94102">
              <w:rPr>
                <w:rFonts w:eastAsia="Malgun Gothic"/>
                <w:b/>
                <w:lang w:eastAsia="ko-KR"/>
              </w:rPr>
              <w:t>2</w:t>
            </w:r>
          </w:p>
        </w:tc>
        <w:tc>
          <w:tcPr>
            <w:tcW w:w="1233" w:type="dxa"/>
            <w:hideMark/>
          </w:tcPr>
          <w:p w14:paraId="0F25DA9D" w14:textId="77777777" w:rsidR="003A4276" w:rsidRPr="00224E08" w:rsidRDefault="003A4276" w:rsidP="00F94102">
            <w:pPr>
              <w:jc w:val="center"/>
              <w:rPr>
                <w:rFonts w:eastAsia="Malgun Gothic"/>
                <w:lang w:eastAsia="ko-KR"/>
              </w:rPr>
            </w:pPr>
            <w:r w:rsidRPr="00224E08">
              <w:rPr>
                <w:rFonts w:eastAsia="Malgun Gothic"/>
                <w:lang w:eastAsia="ko-KR"/>
              </w:rPr>
              <w:t>56.59%</w:t>
            </w:r>
          </w:p>
        </w:tc>
        <w:tc>
          <w:tcPr>
            <w:tcW w:w="1233" w:type="dxa"/>
            <w:hideMark/>
          </w:tcPr>
          <w:p w14:paraId="3A407401" w14:textId="77777777" w:rsidR="003A4276" w:rsidRPr="00224E08" w:rsidRDefault="003A4276" w:rsidP="00F94102">
            <w:pPr>
              <w:jc w:val="center"/>
              <w:rPr>
                <w:rFonts w:eastAsia="Malgun Gothic"/>
                <w:lang w:eastAsia="ko-KR"/>
              </w:rPr>
            </w:pPr>
            <w:r w:rsidRPr="00224E08">
              <w:rPr>
                <w:rFonts w:eastAsia="Malgun Gothic"/>
                <w:lang w:eastAsia="ko-KR"/>
              </w:rPr>
              <w:t>79.49%</w:t>
            </w:r>
          </w:p>
        </w:tc>
        <w:tc>
          <w:tcPr>
            <w:tcW w:w="1233" w:type="dxa"/>
            <w:hideMark/>
          </w:tcPr>
          <w:p w14:paraId="55AF2254" w14:textId="77777777" w:rsidR="003A4276" w:rsidRPr="00224E08" w:rsidRDefault="003A4276" w:rsidP="00F94102">
            <w:pPr>
              <w:jc w:val="center"/>
              <w:rPr>
                <w:rFonts w:eastAsia="Malgun Gothic"/>
                <w:lang w:eastAsia="ko-KR"/>
              </w:rPr>
            </w:pPr>
            <w:r w:rsidRPr="00224E08">
              <w:rPr>
                <w:rFonts w:eastAsia="Malgun Gothic"/>
                <w:lang w:eastAsia="ko-KR"/>
              </w:rPr>
              <w:t>88.62%</w:t>
            </w:r>
          </w:p>
        </w:tc>
        <w:tc>
          <w:tcPr>
            <w:tcW w:w="1233" w:type="dxa"/>
            <w:hideMark/>
          </w:tcPr>
          <w:p w14:paraId="3AC4D3CC" w14:textId="77777777" w:rsidR="003A4276" w:rsidRPr="00224E08" w:rsidRDefault="003A4276" w:rsidP="00F94102">
            <w:pPr>
              <w:jc w:val="center"/>
              <w:rPr>
                <w:rFonts w:eastAsia="Malgun Gothic"/>
                <w:lang w:eastAsia="ko-KR"/>
              </w:rPr>
            </w:pPr>
            <w:r w:rsidRPr="00224E08">
              <w:rPr>
                <w:rFonts w:eastAsia="Malgun Gothic"/>
                <w:lang w:eastAsia="ko-KR"/>
              </w:rPr>
              <w:t>92.84%</w:t>
            </w:r>
          </w:p>
        </w:tc>
      </w:tr>
      <w:tr w:rsidR="003A4276" w:rsidRPr="00224E08" w14:paraId="18BDF82F" w14:textId="77777777" w:rsidTr="000D12B1">
        <w:trPr>
          <w:trHeight w:val="330"/>
          <w:jc w:val="center"/>
        </w:trPr>
        <w:tc>
          <w:tcPr>
            <w:tcW w:w="468" w:type="dxa"/>
            <w:hideMark/>
          </w:tcPr>
          <w:p w14:paraId="4B49BB8C" w14:textId="77777777" w:rsidR="003A4276" w:rsidRPr="00F94102" w:rsidRDefault="003A4276" w:rsidP="00F94102">
            <w:pPr>
              <w:jc w:val="center"/>
              <w:rPr>
                <w:rFonts w:eastAsia="Malgun Gothic"/>
                <w:b/>
                <w:lang w:eastAsia="ko-KR"/>
              </w:rPr>
            </w:pPr>
            <w:r w:rsidRPr="00F94102">
              <w:rPr>
                <w:rFonts w:eastAsia="Malgun Gothic"/>
                <w:b/>
                <w:lang w:eastAsia="ko-KR"/>
              </w:rPr>
              <w:t>3</w:t>
            </w:r>
          </w:p>
        </w:tc>
        <w:tc>
          <w:tcPr>
            <w:tcW w:w="1233" w:type="dxa"/>
            <w:hideMark/>
          </w:tcPr>
          <w:p w14:paraId="66ACC0ED" w14:textId="77777777" w:rsidR="003A4276" w:rsidRPr="00224E08" w:rsidRDefault="003A4276" w:rsidP="00F94102">
            <w:pPr>
              <w:jc w:val="center"/>
              <w:rPr>
                <w:rFonts w:eastAsia="Malgun Gothic"/>
                <w:lang w:eastAsia="ko-KR"/>
              </w:rPr>
            </w:pPr>
            <w:r w:rsidRPr="00224E08">
              <w:rPr>
                <w:rFonts w:eastAsia="Malgun Gothic"/>
                <w:lang w:eastAsia="ko-KR"/>
              </w:rPr>
              <w:t>55.92%</w:t>
            </w:r>
          </w:p>
        </w:tc>
        <w:tc>
          <w:tcPr>
            <w:tcW w:w="1233" w:type="dxa"/>
            <w:hideMark/>
          </w:tcPr>
          <w:p w14:paraId="0C72207D" w14:textId="77777777" w:rsidR="003A4276" w:rsidRPr="00224E08" w:rsidRDefault="003A4276" w:rsidP="00F94102">
            <w:pPr>
              <w:jc w:val="center"/>
              <w:rPr>
                <w:rFonts w:eastAsia="Malgun Gothic"/>
                <w:lang w:eastAsia="ko-KR"/>
              </w:rPr>
            </w:pPr>
            <w:r w:rsidRPr="00224E08">
              <w:rPr>
                <w:rFonts w:eastAsia="Malgun Gothic"/>
                <w:lang w:eastAsia="ko-KR"/>
              </w:rPr>
              <w:t>78.70%</w:t>
            </w:r>
          </w:p>
        </w:tc>
        <w:tc>
          <w:tcPr>
            <w:tcW w:w="1233" w:type="dxa"/>
            <w:hideMark/>
          </w:tcPr>
          <w:p w14:paraId="11550D77" w14:textId="77777777" w:rsidR="003A4276" w:rsidRPr="00224E08" w:rsidRDefault="003A4276" w:rsidP="00F94102">
            <w:pPr>
              <w:jc w:val="center"/>
              <w:rPr>
                <w:rFonts w:eastAsia="Malgun Gothic"/>
                <w:lang w:eastAsia="ko-KR"/>
              </w:rPr>
            </w:pPr>
            <w:r w:rsidRPr="00224E08">
              <w:rPr>
                <w:rFonts w:eastAsia="Malgun Gothic"/>
                <w:lang w:eastAsia="ko-KR"/>
              </w:rPr>
              <w:t>87.36%</w:t>
            </w:r>
          </w:p>
        </w:tc>
        <w:tc>
          <w:tcPr>
            <w:tcW w:w="1233" w:type="dxa"/>
            <w:hideMark/>
          </w:tcPr>
          <w:p w14:paraId="06F24E99" w14:textId="77777777" w:rsidR="003A4276" w:rsidRPr="00224E08" w:rsidRDefault="003A4276" w:rsidP="00F94102">
            <w:pPr>
              <w:jc w:val="center"/>
              <w:rPr>
                <w:rFonts w:eastAsia="Malgun Gothic"/>
                <w:lang w:eastAsia="ko-KR"/>
              </w:rPr>
            </w:pPr>
            <w:r w:rsidRPr="00224E08">
              <w:rPr>
                <w:rFonts w:eastAsia="Malgun Gothic"/>
                <w:lang w:eastAsia="ko-KR"/>
              </w:rPr>
              <w:t>92.00%</w:t>
            </w:r>
          </w:p>
        </w:tc>
      </w:tr>
      <w:tr w:rsidR="003A4276" w:rsidRPr="00224E08" w14:paraId="741E9B19" w14:textId="77777777" w:rsidTr="000D12B1">
        <w:trPr>
          <w:trHeight w:val="330"/>
          <w:jc w:val="center"/>
        </w:trPr>
        <w:tc>
          <w:tcPr>
            <w:tcW w:w="468" w:type="dxa"/>
            <w:hideMark/>
          </w:tcPr>
          <w:p w14:paraId="4AE6EA2E" w14:textId="77777777" w:rsidR="003A4276" w:rsidRPr="00F94102" w:rsidRDefault="003A4276" w:rsidP="00F94102">
            <w:pPr>
              <w:jc w:val="center"/>
              <w:rPr>
                <w:rFonts w:eastAsia="Malgun Gothic"/>
                <w:b/>
                <w:lang w:eastAsia="ko-KR"/>
              </w:rPr>
            </w:pPr>
            <w:r w:rsidRPr="00F94102">
              <w:rPr>
                <w:rFonts w:eastAsia="Malgun Gothic"/>
                <w:b/>
                <w:lang w:eastAsia="ko-KR"/>
              </w:rPr>
              <w:t>4</w:t>
            </w:r>
          </w:p>
        </w:tc>
        <w:tc>
          <w:tcPr>
            <w:tcW w:w="1233" w:type="dxa"/>
            <w:hideMark/>
          </w:tcPr>
          <w:p w14:paraId="17B2CF04" w14:textId="77777777" w:rsidR="003A4276" w:rsidRPr="00224E08" w:rsidRDefault="003A4276" w:rsidP="00F94102">
            <w:pPr>
              <w:jc w:val="center"/>
              <w:rPr>
                <w:rFonts w:eastAsia="Malgun Gothic"/>
                <w:lang w:eastAsia="ko-KR"/>
              </w:rPr>
            </w:pPr>
            <w:r w:rsidRPr="00224E08">
              <w:rPr>
                <w:rFonts w:eastAsia="Malgun Gothic"/>
                <w:lang w:eastAsia="ko-KR"/>
              </w:rPr>
              <w:t>57.17%</w:t>
            </w:r>
          </w:p>
        </w:tc>
        <w:tc>
          <w:tcPr>
            <w:tcW w:w="1233" w:type="dxa"/>
            <w:hideMark/>
          </w:tcPr>
          <w:p w14:paraId="41BC79EF" w14:textId="77777777" w:rsidR="003A4276" w:rsidRPr="00224E08" w:rsidRDefault="003A4276" w:rsidP="00F94102">
            <w:pPr>
              <w:jc w:val="center"/>
              <w:rPr>
                <w:rFonts w:eastAsia="Malgun Gothic"/>
                <w:lang w:eastAsia="ko-KR"/>
              </w:rPr>
            </w:pPr>
            <w:r w:rsidRPr="00224E08">
              <w:rPr>
                <w:rFonts w:eastAsia="Malgun Gothic"/>
                <w:lang w:eastAsia="ko-KR"/>
              </w:rPr>
              <w:t>79.95%</w:t>
            </w:r>
          </w:p>
        </w:tc>
        <w:tc>
          <w:tcPr>
            <w:tcW w:w="1233" w:type="dxa"/>
            <w:hideMark/>
          </w:tcPr>
          <w:p w14:paraId="769EA97A" w14:textId="77777777" w:rsidR="003A4276" w:rsidRPr="00224E08" w:rsidRDefault="003A4276" w:rsidP="00F94102">
            <w:pPr>
              <w:jc w:val="center"/>
              <w:rPr>
                <w:rFonts w:eastAsia="Malgun Gothic"/>
                <w:lang w:eastAsia="ko-KR"/>
              </w:rPr>
            </w:pPr>
            <w:r w:rsidRPr="00224E08">
              <w:rPr>
                <w:rFonts w:eastAsia="Malgun Gothic"/>
                <w:lang w:eastAsia="ko-KR"/>
              </w:rPr>
              <w:t>87.84%</w:t>
            </w:r>
          </w:p>
        </w:tc>
        <w:tc>
          <w:tcPr>
            <w:tcW w:w="1233" w:type="dxa"/>
            <w:hideMark/>
          </w:tcPr>
          <w:p w14:paraId="3FD89D7D" w14:textId="77777777" w:rsidR="003A4276" w:rsidRPr="00224E08" w:rsidRDefault="003A4276" w:rsidP="00F94102">
            <w:pPr>
              <w:jc w:val="center"/>
              <w:rPr>
                <w:rFonts w:eastAsia="Malgun Gothic"/>
                <w:lang w:eastAsia="ko-KR"/>
              </w:rPr>
            </w:pPr>
            <w:r w:rsidRPr="00224E08">
              <w:rPr>
                <w:rFonts w:eastAsia="Malgun Gothic"/>
                <w:lang w:eastAsia="ko-KR"/>
              </w:rPr>
              <w:t>92.18%</w:t>
            </w:r>
          </w:p>
        </w:tc>
      </w:tr>
    </w:tbl>
    <w:p w14:paraId="5531145A" w14:textId="4CCB7374" w:rsidR="003A4276" w:rsidRDefault="000D12B1" w:rsidP="003A4276">
      <w:pPr>
        <w:pStyle w:val="a4"/>
        <w:keepNext/>
        <w:jc w:val="center"/>
      </w:pPr>
      <w:r w:rsidRPr="008F4194">
        <w:t xml:space="preserve">Table </w:t>
      </w:r>
      <w:fldSimple w:instr=" SEQ Table \* ARABIC ">
        <w:r w:rsidR="00BB6C76">
          <w:rPr>
            <w:noProof/>
          </w:rPr>
          <w:t>12</w:t>
        </w:r>
      </w:fldSimple>
      <w:r w:rsidRPr="008F4194">
        <w:t xml:space="preserve"> </w:t>
      </w:r>
      <w:r w:rsidR="003A4276" w:rsidRPr="008F4194">
        <w:t>Top-K/1 performance</w:t>
      </w:r>
      <w:r w:rsidR="003A4276">
        <w:t xml:space="preserve"> with 30km/h with 8 beams in Set B for X = 2 and the </w:t>
      </w:r>
      <w:r w:rsidR="003A4276">
        <w:rPr>
          <w:rFonts w:eastAsia="Microsoft YaHei UI" w:cs="Times"/>
          <w:color w:val="000000"/>
        </w:rPr>
        <w:t>periodicity for time instances for measurement(s) and prediction(s) is 40ms (Option 2)</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109BEB74" w14:textId="77777777" w:rsidTr="00F94102">
        <w:trPr>
          <w:trHeight w:val="330"/>
          <w:jc w:val="center"/>
        </w:trPr>
        <w:tc>
          <w:tcPr>
            <w:tcW w:w="1080" w:type="dxa"/>
            <w:hideMark/>
          </w:tcPr>
          <w:p w14:paraId="56E6ADB7" w14:textId="77777777" w:rsidR="003A4276" w:rsidRPr="00CC445F" w:rsidRDefault="003A4276" w:rsidP="00F94102">
            <w:pPr>
              <w:jc w:val="center"/>
              <w:rPr>
                <w:rFonts w:eastAsia="Malgun Gothic"/>
                <w:b/>
                <w:lang w:eastAsia="ko-KR"/>
              </w:rPr>
            </w:pPr>
          </w:p>
        </w:tc>
        <w:tc>
          <w:tcPr>
            <w:tcW w:w="4320" w:type="dxa"/>
            <w:gridSpan w:val="4"/>
            <w:hideMark/>
          </w:tcPr>
          <w:p w14:paraId="6AA32A55" w14:textId="77777777" w:rsidR="003A4276" w:rsidRPr="00CC445F" w:rsidRDefault="003A4276" w:rsidP="00F94102">
            <w:pPr>
              <w:jc w:val="center"/>
              <w:rPr>
                <w:rFonts w:eastAsia="Malgun Gothic"/>
                <w:b/>
                <w:lang w:eastAsia="ko-KR"/>
              </w:rPr>
            </w:pPr>
            <w:r w:rsidRPr="00CC445F">
              <w:rPr>
                <w:rFonts w:eastAsia="Malgun Gothic"/>
                <w:b/>
                <w:lang w:eastAsia="ko-KR"/>
              </w:rPr>
              <w:t>K/1 (%)</w:t>
            </w:r>
          </w:p>
        </w:tc>
      </w:tr>
      <w:tr w:rsidR="003A4276" w:rsidRPr="00224E08" w14:paraId="54FC58D4" w14:textId="77777777" w:rsidTr="00F94102">
        <w:trPr>
          <w:trHeight w:val="330"/>
          <w:jc w:val="center"/>
        </w:trPr>
        <w:tc>
          <w:tcPr>
            <w:tcW w:w="1080" w:type="dxa"/>
            <w:hideMark/>
          </w:tcPr>
          <w:p w14:paraId="48A47C2F" w14:textId="77777777" w:rsidR="003A4276" w:rsidRPr="00CC445F" w:rsidRDefault="003A4276" w:rsidP="00F94102">
            <w:pPr>
              <w:jc w:val="center"/>
              <w:rPr>
                <w:rFonts w:eastAsia="Malgun Gothic"/>
                <w:b/>
                <w:lang w:eastAsia="ko-KR"/>
              </w:rPr>
            </w:pPr>
            <w:r w:rsidRPr="00CC445F">
              <w:rPr>
                <w:rFonts w:eastAsia="Malgun Gothic"/>
                <w:b/>
                <w:lang w:eastAsia="ko-KR"/>
              </w:rPr>
              <w:t>y</w:t>
            </w:r>
          </w:p>
        </w:tc>
        <w:tc>
          <w:tcPr>
            <w:tcW w:w="1080" w:type="dxa"/>
            <w:hideMark/>
          </w:tcPr>
          <w:p w14:paraId="693CF602" w14:textId="77777777" w:rsidR="003A4276" w:rsidRPr="00CC445F" w:rsidRDefault="003A4276" w:rsidP="00F94102">
            <w:pPr>
              <w:jc w:val="center"/>
              <w:rPr>
                <w:rFonts w:eastAsia="Malgun Gothic"/>
                <w:b/>
                <w:lang w:eastAsia="ko-KR"/>
              </w:rPr>
            </w:pPr>
            <w:r w:rsidRPr="00CC445F">
              <w:rPr>
                <w:rFonts w:eastAsia="Malgun Gothic"/>
                <w:b/>
                <w:lang w:eastAsia="ko-KR"/>
              </w:rPr>
              <w:t>K=1</w:t>
            </w:r>
          </w:p>
        </w:tc>
        <w:tc>
          <w:tcPr>
            <w:tcW w:w="1080" w:type="dxa"/>
            <w:hideMark/>
          </w:tcPr>
          <w:p w14:paraId="62B689E2" w14:textId="77777777" w:rsidR="003A4276" w:rsidRPr="00CC445F" w:rsidRDefault="003A4276" w:rsidP="00F94102">
            <w:pPr>
              <w:jc w:val="center"/>
              <w:rPr>
                <w:rFonts w:eastAsia="Malgun Gothic"/>
                <w:b/>
                <w:lang w:eastAsia="ko-KR"/>
              </w:rPr>
            </w:pPr>
            <w:r w:rsidRPr="00CC445F">
              <w:rPr>
                <w:rFonts w:eastAsia="Malgun Gothic"/>
                <w:b/>
                <w:lang w:eastAsia="ko-KR"/>
              </w:rPr>
              <w:t>K=2</w:t>
            </w:r>
          </w:p>
        </w:tc>
        <w:tc>
          <w:tcPr>
            <w:tcW w:w="1080" w:type="dxa"/>
            <w:hideMark/>
          </w:tcPr>
          <w:p w14:paraId="0FD4972B" w14:textId="77777777" w:rsidR="003A4276" w:rsidRPr="00CC445F" w:rsidRDefault="003A4276" w:rsidP="00F94102">
            <w:pPr>
              <w:jc w:val="center"/>
              <w:rPr>
                <w:rFonts w:eastAsia="Malgun Gothic"/>
                <w:b/>
                <w:lang w:eastAsia="ko-KR"/>
              </w:rPr>
            </w:pPr>
            <w:r w:rsidRPr="00CC445F">
              <w:rPr>
                <w:rFonts w:eastAsia="Malgun Gothic"/>
                <w:b/>
                <w:lang w:eastAsia="ko-KR"/>
              </w:rPr>
              <w:t>K=3</w:t>
            </w:r>
          </w:p>
        </w:tc>
        <w:tc>
          <w:tcPr>
            <w:tcW w:w="1080" w:type="dxa"/>
            <w:hideMark/>
          </w:tcPr>
          <w:p w14:paraId="69B80DF5" w14:textId="77777777" w:rsidR="003A4276" w:rsidRPr="00CC445F" w:rsidRDefault="003A4276" w:rsidP="00F94102">
            <w:pPr>
              <w:jc w:val="center"/>
              <w:rPr>
                <w:rFonts w:eastAsia="Malgun Gothic"/>
                <w:b/>
                <w:lang w:eastAsia="ko-KR"/>
              </w:rPr>
            </w:pPr>
            <w:r w:rsidRPr="00CC445F">
              <w:rPr>
                <w:rFonts w:eastAsia="Malgun Gothic"/>
                <w:b/>
                <w:lang w:eastAsia="ko-KR"/>
              </w:rPr>
              <w:t>K=4</w:t>
            </w:r>
          </w:p>
        </w:tc>
      </w:tr>
      <w:tr w:rsidR="003A4276" w:rsidRPr="00224E08" w14:paraId="1D302D70" w14:textId="77777777" w:rsidTr="000D12B1">
        <w:trPr>
          <w:trHeight w:val="330"/>
          <w:jc w:val="center"/>
        </w:trPr>
        <w:tc>
          <w:tcPr>
            <w:tcW w:w="1080" w:type="dxa"/>
            <w:hideMark/>
          </w:tcPr>
          <w:p w14:paraId="6FE89B46" w14:textId="77777777" w:rsidR="003A4276" w:rsidRPr="00CC445F" w:rsidRDefault="003A4276" w:rsidP="00F94102">
            <w:pPr>
              <w:jc w:val="center"/>
              <w:rPr>
                <w:rFonts w:eastAsia="Malgun Gothic"/>
                <w:b/>
                <w:lang w:eastAsia="ko-KR"/>
              </w:rPr>
            </w:pPr>
            <w:r w:rsidRPr="00CC445F">
              <w:rPr>
                <w:rFonts w:eastAsia="Malgun Gothic"/>
                <w:b/>
                <w:lang w:eastAsia="ko-KR"/>
              </w:rPr>
              <w:t>0</w:t>
            </w:r>
          </w:p>
        </w:tc>
        <w:tc>
          <w:tcPr>
            <w:tcW w:w="1080" w:type="dxa"/>
            <w:vAlign w:val="center"/>
            <w:hideMark/>
          </w:tcPr>
          <w:p w14:paraId="4999B99A" w14:textId="77777777" w:rsidR="003A4276" w:rsidRPr="00224E08" w:rsidRDefault="003A4276" w:rsidP="00F94102">
            <w:pPr>
              <w:jc w:val="center"/>
              <w:rPr>
                <w:rFonts w:eastAsia="Malgun Gothic"/>
                <w:lang w:eastAsia="ko-KR"/>
              </w:rPr>
            </w:pPr>
            <w:r w:rsidRPr="00F94102">
              <w:rPr>
                <w:rFonts w:eastAsia="Malgun Gothic"/>
                <w:lang w:eastAsia="ko-KR"/>
              </w:rPr>
              <w:t>58.18%</w:t>
            </w:r>
          </w:p>
        </w:tc>
        <w:tc>
          <w:tcPr>
            <w:tcW w:w="1080" w:type="dxa"/>
            <w:vAlign w:val="center"/>
            <w:hideMark/>
          </w:tcPr>
          <w:p w14:paraId="29721573" w14:textId="77777777" w:rsidR="003A4276" w:rsidRPr="00224E08" w:rsidRDefault="003A4276" w:rsidP="00F94102">
            <w:pPr>
              <w:jc w:val="center"/>
              <w:rPr>
                <w:rFonts w:eastAsia="Malgun Gothic"/>
                <w:lang w:eastAsia="ko-KR"/>
              </w:rPr>
            </w:pPr>
            <w:r w:rsidRPr="00F94102">
              <w:rPr>
                <w:rFonts w:eastAsia="Malgun Gothic"/>
                <w:lang w:eastAsia="ko-KR"/>
              </w:rPr>
              <w:t>80.95%</w:t>
            </w:r>
          </w:p>
        </w:tc>
        <w:tc>
          <w:tcPr>
            <w:tcW w:w="1080" w:type="dxa"/>
            <w:vAlign w:val="center"/>
            <w:hideMark/>
          </w:tcPr>
          <w:p w14:paraId="18ADA1B7" w14:textId="77777777" w:rsidR="003A4276" w:rsidRPr="00224E08" w:rsidRDefault="003A4276" w:rsidP="00F94102">
            <w:pPr>
              <w:jc w:val="center"/>
              <w:rPr>
                <w:rFonts w:eastAsia="Malgun Gothic"/>
                <w:lang w:eastAsia="ko-KR"/>
              </w:rPr>
            </w:pPr>
            <w:r w:rsidRPr="00F94102">
              <w:rPr>
                <w:rFonts w:eastAsia="Malgun Gothic"/>
                <w:lang w:eastAsia="ko-KR"/>
              </w:rPr>
              <w:t>89.09%</w:t>
            </w:r>
          </w:p>
        </w:tc>
        <w:tc>
          <w:tcPr>
            <w:tcW w:w="1080" w:type="dxa"/>
            <w:vAlign w:val="center"/>
            <w:hideMark/>
          </w:tcPr>
          <w:p w14:paraId="5821A127" w14:textId="77777777" w:rsidR="003A4276" w:rsidRPr="00224E08" w:rsidRDefault="003A4276" w:rsidP="00F94102">
            <w:pPr>
              <w:jc w:val="center"/>
              <w:rPr>
                <w:rFonts w:eastAsia="Malgun Gothic"/>
                <w:lang w:eastAsia="ko-KR"/>
              </w:rPr>
            </w:pPr>
            <w:r w:rsidRPr="00F94102">
              <w:rPr>
                <w:rFonts w:eastAsia="Malgun Gothic"/>
                <w:lang w:eastAsia="ko-KR"/>
              </w:rPr>
              <w:t>93.35%</w:t>
            </w:r>
          </w:p>
        </w:tc>
      </w:tr>
      <w:tr w:rsidR="003A4276" w:rsidRPr="00224E08" w14:paraId="170F7C33" w14:textId="77777777" w:rsidTr="000D12B1">
        <w:trPr>
          <w:trHeight w:val="330"/>
          <w:jc w:val="center"/>
        </w:trPr>
        <w:tc>
          <w:tcPr>
            <w:tcW w:w="1080" w:type="dxa"/>
            <w:hideMark/>
          </w:tcPr>
          <w:p w14:paraId="5C4BD41D" w14:textId="77777777" w:rsidR="003A4276" w:rsidRPr="00CC445F" w:rsidRDefault="003A4276" w:rsidP="00F94102">
            <w:pPr>
              <w:jc w:val="center"/>
              <w:rPr>
                <w:rFonts w:eastAsia="Malgun Gothic"/>
                <w:b/>
                <w:lang w:eastAsia="ko-KR"/>
              </w:rPr>
            </w:pPr>
            <w:r w:rsidRPr="00CC445F">
              <w:rPr>
                <w:rFonts w:eastAsia="Malgun Gothic"/>
                <w:b/>
                <w:lang w:eastAsia="ko-KR"/>
              </w:rPr>
              <w:t>1</w:t>
            </w:r>
          </w:p>
        </w:tc>
        <w:tc>
          <w:tcPr>
            <w:tcW w:w="1080" w:type="dxa"/>
            <w:vAlign w:val="center"/>
            <w:hideMark/>
          </w:tcPr>
          <w:p w14:paraId="64153FBD" w14:textId="77777777" w:rsidR="003A4276" w:rsidRPr="00224E08" w:rsidRDefault="003A4276" w:rsidP="00F94102">
            <w:pPr>
              <w:jc w:val="center"/>
              <w:rPr>
                <w:rFonts w:eastAsia="Malgun Gothic"/>
                <w:lang w:eastAsia="ko-KR"/>
              </w:rPr>
            </w:pPr>
            <w:r w:rsidRPr="00F94102">
              <w:rPr>
                <w:rFonts w:eastAsia="Malgun Gothic"/>
                <w:lang w:eastAsia="ko-KR"/>
              </w:rPr>
              <w:t>57.13%</w:t>
            </w:r>
          </w:p>
        </w:tc>
        <w:tc>
          <w:tcPr>
            <w:tcW w:w="1080" w:type="dxa"/>
            <w:vAlign w:val="center"/>
            <w:hideMark/>
          </w:tcPr>
          <w:p w14:paraId="1E3B2262" w14:textId="77777777" w:rsidR="003A4276" w:rsidRPr="00224E08" w:rsidRDefault="003A4276" w:rsidP="00F94102">
            <w:pPr>
              <w:jc w:val="center"/>
              <w:rPr>
                <w:rFonts w:eastAsia="Malgun Gothic"/>
                <w:lang w:eastAsia="ko-KR"/>
              </w:rPr>
            </w:pPr>
            <w:r w:rsidRPr="00F94102">
              <w:rPr>
                <w:rFonts w:eastAsia="Malgun Gothic"/>
                <w:lang w:eastAsia="ko-KR"/>
              </w:rPr>
              <w:t>78.79%</w:t>
            </w:r>
          </w:p>
        </w:tc>
        <w:tc>
          <w:tcPr>
            <w:tcW w:w="1080" w:type="dxa"/>
            <w:vAlign w:val="center"/>
            <w:hideMark/>
          </w:tcPr>
          <w:p w14:paraId="5DA2D295" w14:textId="77777777" w:rsidR="003A4276" w:rsidRPr="00224E08" w:rsidRDefault="003A4276" w:rsidP="00F94102">
            <w:pPr>
              <w:jc w:val="center"/>
              <w:rPr>
                <w:rFonts w:eastAsia="Malgun Gothic"/>
                <w:lang w:eastAsia="ko-KR"/>
              </w:rPr>
            </w:pPr>
            <w:r w:rsidRPr="00F94102">
              <w:rPr>
                <w:rFonts w:eastAsia="Malgun Gothic"/>
                <w:lang w:eastAsia="ko-KR"/>
              </w:rPr>
              <w:t>88.21%</w:t>
            </w:r>
          </w:p>
        </w:tc>
        <w:tc>
          <w:tcPr>
            <w:tcW w:w="1080" w:type="dxa"/>
            <w:vAlign w:val="center"/>
            <w:hideMark/>
          </w:tcPr>
          <w:p w14:paraId="4A7574D2" w14:textId="77777777" w:rsidR="003A4276" w:rsidRPr="00224E08" w:rsidRDefault="003A4276" w:rsidP="00F94102">
            <w:pPr>
              <w:jc w:val="center"/>
              <w:rPr>
                <w:rFonts w:eastAsia="Malgun Gothic"/>
                <w:lang w:eastAsia="ko-KR"/>
              </w:rPr>
            </w:pPr>
            <w:r w:rsidRPr="00F94102">
              <w:rPr>
                <w:rFonts w:eastAsia="Malgun Gothic"/>
                <w:lang w:eastAsia="ko-KR"/>
              </w:rPr>
              <w:t>93.28%</w:t>
            </w:r>
          </w:p>
        </w:tc>
      </w:tr>
      <w:tr w:rsidR="003A4276" w:rsidRPr="00224E08" w14:paraId="19062DFB" w14:textId="77777777" w:rsidTr="000D12B1">
        <w:trPr>
          <w:trHeight w:val="330"/>
          <w:jc w:val="center"/>
        </w:trPr>
        <w:tc>
          <w:tcPr>
            <w:tcW w:w="1080" w:type="dxa"/>
            <w:hideMark/>
          </w:tcPr>
          <w:p w14:paraId="481C772F" w14:textId="77777777" w:rsidR="003A4276" w:rsidRPr="00CC445F" w:rsidRDefault="003A4276" w:rsidP="00F94102">
            <w:pPr>
              <w:jc w:val="center"/>
              <w:rPr>
                <w:rFonts w:eastAsia="Malgun Gothic"/>
                <w:b/>
                <w:lang w:eastAsia="ko-KR"/>
              </w:rPr>
            </w:pPr>
            <w:r w:rsidRPr="00CC445F">
              <w:rPr>
                <w:rFonts w:eastAsia="Malgun Gothic"/>
                <w:b/>
                <w:lang w:eastAsia="ko-KR"/>
              </w:rPr>
              <w:t>2</w:t>
            </w:r>
          </w:p>
        </w:tc>
        <w:tc>
          <w:tcPr>
            <w:tcW w:w="1080" w:type="dxa"/>
            <w:vAlign w:val="center"/>
            <w:hideMark/>
          </w:tcPr>
          <w:p w14:paraId="07152AEE" w14:textId="77777777" w:rsidR="003A4276" w:rsidRPr="00224E08" w:rsidRDefault="003A4276" w:rsidP="00F94102">
            <w:pPr>
              <w:jc w:val="center"/>
              <w:rPr>
                <w:rFonts w:eastAsia="Malgun Gothic"/>
                <w:lang w:eastAsia="ko-KR"/>
              </w:rPr>
            </w:pPr>
            <w:r w:rsidRPr="00F94102">
              <w:rPr>
                <w:rFonts w:eastAsia="Malgun Gothic"/>
                <w:lang w:eastAsia="ko-KR"/>
              </w:rPr>
              <w:t>56.89%</w:t>
            </w:r>
          </w:p>
        </w:tc>
        <w:tc>
          <w:tcPr>
            <w:tcW w:w="1080" w:type="dxa"/>
            <w:vAlign w:val="center"/>
            <w:hideMark/>
          </w:tcPr>
          <w:p w14:paraId="521CB2AB" w14:textId="77777777" w:rsidR="003A4276" w:rsidRPr="00224E08" w:rsidRDefault="003A4276" w:rsidP="00F94102">
            <w:pPr>
              <w:jc w:val="center"/>
              <w:rPr>
                <w:rFonts w:eastAsia="Malgun Gothic"/>
                <w:lang w:eastAsia="ko-KR"/>
              </w:rPr>
            </w:pPr>
            <w:r w:rsidRPr="00F94102">
              <w:rPr>
                <w:rFonts w:eastAsia="Malgun Gothic"/>
                <w:lang w:eastAsia="ko-KR"/>
              </w:rPr>
              <w:t>80.51%</w:t>
            </w:r>
          </w:p>
        </w:tc>
        <w:tc>
          <w:tcPr>
            <w:tcW w:w="1080" w:type="dxa"/>
            <w:vAlign w:val="center"/>
            <w:hideMark/>
          </w:tcPr>
          <w:p w14:paraId="31FF2B87" w14:textId="77777777" w:rsidR="003A4276" w:rsidRPr="00224E08" w:rsidRDefault="003A4276" w:rsidP="00F94102">
            <w:pPr>
              <w:jc w:val="center"/>
              <w:rPr>
                <w:rFonts w:eastAsia="Malgun Gothic"/>
                <w:lang w:eastAsia="ko-KR"/>
              </w:rPr>
            </w:pPr>
            <w:r w:rsidRPr="00F94102">
              <w:rPr>
                <w:rFonts w:eastAsia="Malgun Gothic"/>
                <w:lang w:eastAsia="ko-KR"/>
              </w:rPr>
              <w:t>89.14%</w:t>
            </w:r>
          </w:p>
        </w:tc>
        <w:tc>
          <w:tcPr>
            <w:tcW w:w="1080" w:type="dxa"/>
            <w:vAlign w:val="center"/>
            <w:hideMark/>
          </w:tcPr>
          <w:p w14:paraId="2535B8FB" w14:textId="77777777" w:rsidR="003A4276" w:rsidRPr="00224E08" w:rsidRDefault="003A4276" w:rsidP="00F94102">
            <w:pPr>
              <w:jc w:val="center"/>
              <w:rPr>
                <w:rFonts w:eastAsia="Malgun Gothic"/>
                <w:lang w:eastAsia="ko-KR"/>
              </w:rPr>
            </w:pPr>
            <w:r w:rsidRPr="00F94102">
              <w:rPr>
                <w:rFonts w:eastAsia="Malgun Gothic"/>
                <w:lang w:eastAsia="ko-KR"/>
              </w:rPr>
              <w:t>93.12%</w:t>
            </w:r>
          </w:p>
        </w:tc>
      </w:tr>
      <w:tr w:rsidR="003A4276" w:rsidRPr="00224E08" w14:paraId="0D0A5B76" w14:textId="77777777" w:rsidTr="000D12B1">
        <w:trPr>
          <w:trHeight w:val="330"/>
          <w:jc w:val="center"/>
        </w:trPr>
        <w:tc>
          <w:tcPr>
            <w:tcW w:w="1080" w:type="dxa"/>
            <w:hideMark/>
          </w:tcPr>
          <w:p w14:paraId="1D1EC3E3" w14:textId="77777777" w:rsidR="003A4276" w:rsidRPr="00CC445F" w:rsidRDefault="003A4276" w:rsidP="00F94102">
            <w:pPr>
              <w:jc w:val="center"/>
              <w:rPr>
                <w:rFonts w:eastAsia="Malgun Gothic"/>
                <w:b/>
                <w:lang w:eastAsia="ko-KR"/>
              </w:rPr>
            </w:pPr>
            <w:r w:rsidRPr="00CC445F">
              <w:rPr>
                <w:rFonts w:eastAsia="Malgun Gothic"/>
                <w:b/>
                <w:lang w:eastAsia="ko-KR"/>
              </w:rPr>
              <w:t>3</w:t>
            </w:r>
          </w:p>
        </w:tc>
        <w:tc>
          <w:tcPr>
            <w:tcW w:w="1080" w:type="dxa"/>
            <w:vAlign w:val="center"/>
            <w:hideMark/>
          </w:tcPr>
          <w:p w14:paraId="404D9CCD" w14:textId="77777777" w:rsidR="003A4276" w:rsidRPr="00224E08" w:rsidRDefault="003A4276" w:rsidP="00F94102">
            <w:pPr>
              <w:jc w:val="center"/>
              <w:rPr>
                <w:rFonts w:eastAsia="Malgun Gothic"/>
                <w:lang w:eastAsia="ko-KR"/>
              </w:rPr>
            </w:pPr>
            <w:r w:rsidRPr="00F94102">
              <w:rPr>
                <w:rFonts w:eastAsia="Malgun Gothic"/>
                <w:lang w:eastAsia="ko-KR"/>
              </w:rPr>
              <w:t>57.78%</w:t>
            </w:r>
          </w:p>
        </w:tc>
        <w:tc>
          <w:tcPr>
            <w:tcW w:w="1080" w:type="dxa"/>
            <w:vAlign w:val="center"/>
            <w:hideMark/>
          </w:tcPr>
          <w:p w14:paraId="7C854D4B" w14:textId="77777777" w:rsidR="003A4276" w:rsidRPr="00224E08" w:rsidRDefault="003A4276" w:rsidP="00F94102">
            <w:pPr>
              <w:jc w:val="center"/>
              <w:rPr>
                <w:rFonts w:eastAsia="Malgun Gothic"/>
                <w:lang w:eastAsia="ko-KR"/>
              </w:rPr>
            </w:pPr>
            <w:r w:rsidRPr="00F94102">
              <w:rPr>
                <w:rFonts w:eastAsia="Malgun Gothic"/>
                <w:lang w:eastAsia="ko-KR"/>
              </w:rPr>
              <w:t>79.70%</w:t>
            </w:r>
          </w:p>
        </w:tc>
        <w:tc>
          <w:tcPr>
            <w:tcW w:w="1080" w:type="dxa"/>
            <w:vAlign w:val="center"/>
            <w:hideMark/>
          </w:tcPr>
          <w:p w14:paraId="20F33ADF" w14:textId="77777777" w:rsidR="003A4276" w:rsidRPr="00224E08" w:rsidRDefault="003A4276" w:rsidP="00F94102">
            <w:pPr>
              <w:jc w:val="center"/>
              <w:rPr>
                <w:rFonts w:eastAsia="Malgun Gothic"/>
                <w:lang w:eastAsia="ko-KR"/>
              </w:rPr>
            </w:pPr>
            <w:r w:rsidRPr="00F94102">
              <w:rPr>
                <w:rFonts w:eastAsia="Malgun Gothic"/>
                <w:lang w:eastAsia="ko-KR"/>
              </w:rPr>
              <w:t>88.43%</w:t>
            </w:r>
          </w:p>
        </w:tc>
        <w:tc>
          <w:tcPr>
            <w:tcW w:w="1080" w:type="dxa"/>
            <w:vAlign w:val="center"/>
            <w:hideMark/>
          </w:tcPr>
          <w:p w14:paraId="2E2643F8" w14:textId="77777777" w:rsidR="003A4276" w:rsidRPr="00224E08" w:rsidRDefault="003A4276" w:rsidP="00F94102">
            <w:pPr>
              <w:jc w:val="center"/>
              <w:rPr>
                <w:rFonts w:eastAsia="Malgun Gothic"/>
                <w:lang w:eastAsia="ko-KR"/>
              </w:rPr>
            </w:pPr>
            <w:r w:rsidRPr="00F94102">
              <w:rPr>
                <w:rFonts w:eastAsia="Malgun Gothic"/>
                <w:lang w:eastAsia="ko-KR"/>
              </w:rPr>
              <w:t>92.70%</w:t>
            </w:r>
          </w:p>
        </w:tc>
      </w:tr>
      <w:tr w:rsidR="003A4276" w:rsidRPr="00224E08" w14:paraId="6B7A1A68" w14:textId="77777777" w:rsidTr="000D12B1">
        <w:trPr>
          <w:trHeight w:val="330"/>
          <w:jc w:val="center"/>
        </w:trPr>
        <w:tc>
          <w:tcPr>
            <w:tcW w:w="1080" w:type="dxa"/>
            <w:hideMark/>
          </w:tcPr>
          <w:p w14:paraId="61637397" w14:textId="77777777" w:rsidR="003A4276" w:rsidRPr="00CC445F" w:rsidRDefault="003A4276" w:rsidP="00F94102">
            <w:pPr>
              <w:jc w:val="center"/>
              <w:rPr>
                <w:rFonts w:eastAsia="Malgun Gothic"/>
                <w:b/>
                <w:lang w:eastAsia="ko-KR"/>
              </w:rPr>
            </w:pPr>
            <w:r w:rsidRPr="00CC445F">
              <w:rPr>
                <w:rFonts w:eastAsia="Malgun Gothic"/>
                <w:b/>
                <w:lang w:eastAsia="ko-KR"/>
              </w:rPr>
              <w:t>4</w:t>
            </w:r>
          </w:p>
        </w:tc>
        <w:tc>
          <w:tcPr>
            <w:tcW w:w="1080" w:type="dxa"/>
            <w:vAlign w:val="center"/>
            <w:hideMark/>
          </w:tcPr>
          <w:p w14:paraId="3F564AC3" w14:textId="77777777" w:rsidR="003A4276" w:rsidRPr="00224E08" w:rsidRDefault="003A4276" w:rsidP="00F94102">
            <w:pPr>
              <w:jc w:val="center"/>
              <w:rPr>
                <w:rFonts w:eastAsia="Malgun Gothic"/>
                <w:lang w:eastAsia="ko-KR"/>
              </w:rPr>
            </w:pPr>
            <w:r w:rsidRPr="00F94102">
              <w:rPr>
                <w:rFonts w:eastAsia="Malgun Gothic"/>
                <w:lang w:eastAsia="ko-KR"/>
              </w:rPr>
              <w:t>58.26%</w:t>
            </w:r>
          </w:p>
        </w:tc>
        <w:tc>
          <w:tcPr>
            <w:tcW w:w="1080" w:type="dxa"/>
            <w:vAlign w:val="center"/>
            <w:hideMark/>
          </w:tcPr>
          <w:p w14:paraId="6C7EEBAF" w14:textId="77777777" w:rsidR="003A4276" w:rsidRPr="00224E08" w:rsidRDefault="003A4276" w:rsidP="00F94102">
            <w:pPr>
              <w:jc w:val="center"/>
              <w:rPr>
                <w:rFonts w:eastAsia="Malgun Gothic"/>
                <w:lang w:eastAsia="ko-KR"/>
              </w:rPr>
            </w:pPr>
            <w:r w:rsidRPr="00F94102">
              <w:rPr>
                <w:rFonts w:eastAsia="Malgun Gothic"/>
                <w:lang w:eastAsia="ko-KR"/>
              </w:rPr>
              <w:t>82.24%</w:t>
            </w:r>
          </w:p>
        </w:tc>
        <w:tc>
          <w:tcPr>
            <w:tcW w:w="1080" w:type="dxa"/>
            <w:vAlign w:val="center"/>
            <w:hideMark/>
          </w:tcPr>
          <w:p w14:paraId="5C249867" w14:textId="77777777" w:rsidR="003A4276" w:rsidRPr="00224E08" w:rsidRDefault="003A4276" w:rsidP="00F94102">
            <w:pPr>
              <w:jc w:val="center"/>
              <w:rPr>
                <w:rFonts w:eastAsia="Malgun Gothic"/>
                <w:lang w:eastAsia="ko-KR"/>
              </w:rPr>
            </w:pPr>
            <w:r w:rsidRPr="00F94102">
              <w:rPr>
                <w:rFonts w:eastAsia="Malgun Gothic"/>
                <w:lang w:eastAsia="ko-KR"/>
              </w:rPr>
              <w:t>89.14%</w:t>
            </w:r>
          </w:p>
        </w:tc>
        <w:tc>
          <w:tcPr>
            <w:tcW w:w="1080" w:type="dxa"/>
            <w:vAlign w:val="center"/>
            <w:hideMark/>
          </w:tcPr>
          <w:p w14:paraId="02F77CC4" w14:textId="77777777" w:rsidR="003A4276" w:rsidRPr="00224E08" w:rsidRDefault="003A4276" w:rsidP="00F94102">
            <w:pPr>
              <w:jc w:val="center"/>
              <w:rPr>
                <w:rFonts w:eastAsia="Malgun Gothic"/>
                <w:lang w:eastAsia="ko-KR"/>
              </w:rPr>
            </w:pPr>
            <w:r w:rsidRPr="00F94102">
              <w:rPr>
                <w:rFonts w:eastAsia="Malgun Gothic"/>
                <w:lang w:eastAsia="ko-KR"/>
              </w:rPr>
              <w:t>92.56%</w:t>
            </w:r>
          </w:p>
        </w:tc>
      </w:tr>
    </w:tbl>
    <w:p w14:paraId="4653F242" w14:textId="573125C4" w:rsidR="003A4276" w:rsidRDefault="000D12B1" w:rsidP="003A4276">
      <w:pPr>
        <w:pStyle w:val="a4"/>
        <w:keepNext/>
        <w:jc w:val="center"/>
      </w:pPr>
      <w:r w:rsidRPr="008F4194">
        <w:t xml:space="preserve">Table </w:t>
      </w:r>
      <w:fldSimple w:instr=" SEQ Table \* ARABIC ">
        <w:r w:rsidR="00BB6C76">
          <w:rPr>
            <w:noProof/>
          </w:rPr>
          <w:t>13</w:t>
        </w:r>
      </w:fldSimple>
      <w:r w:rsidRPr="008F4194">
        <w:t xml:space="preserve"> </w:t>
      </w:r>
      <w:r w:rsidR="003A4276" w:rsidRPr="008F4194">
        <w:t>Top-K/1 performance</w:t>
      </w:r>
      <w:r w:rsidR="003A4276">
        <w:t xml:space="preserve"> with 30km/h with 8 beams in Set B for X = 1 and the </w:t>
      </w:r>
      <w:r w:rsidR="003A4276">
        <w:rPr>
          <w:rFonts w:eastAsia="Microsoft YaHei UI" w:cs="Times"/>
          <w:color w:val="000000"/>
        </w:rPr>
        <w:t>periodicity for time instances for measurement(s) and prediction(s) is 80ms (Option 1)</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42C06527" w14:textId="77777777" w:rsidTr="00F94102">
        <w:trPr>
          <w:trHeight w:val="330"/>
          <w:jc w:val="center"/>
        </w:trPr>
        <w:tc>
          <w:tcPr>
            <w:tcW w:w="1080" w:type="dxa"/>
            <w:hideMark/>
          </w:tcPr>
          <w:p w14:paraId="1D819CBB" w14:textId="77777777" w:rsidR="003A4276" w:rsidRPr="00CC445F" w:rsidRDefault="003A4276" w:rsidP="00F94102">
            <w:pPr>
              <w:jc w:val="center"/>
              <w:rPr>
                <w:rFonts w:eastAsia="Malgun Gothic"/>
                <w:b/>
                <w:lang w:eastAsia="ko-KR"/>
              </w:rPr>
            </w:pPr>
          </w:p>
        </w:tc>
        <w:tc>
          <w:tcPr>
            <w:tcW w:w="4320" w:type="dxa"/>
            <w:gridSpan w:val="4"/>
            <w:hideMark/>
          </w:tcPr>
          <w:p w14:paraId="106661BE" w14:textId="77777777" w:rsidR="003A4276" w:rsidRPr="00CC445F" w:rsidRDefault="003A4276" w:rsidP="00F94102">
            <w:pPr>
              <w:jc w:val="center"/>
              <w:rPr>
                <w:rFonts w:eastAsia="Malgun Gothic"/>
                <w:b/>
                <w:lang w:eastAsia="ko-KR"/>
              </w:rPr>
            </w:pPr>
            <w:r w:rsidRPr="00CC445F">
              <w:rPr>
                <w:rFonts w:eastAsia="Malgun Gothic"/>
                <w:b/>
                <w:lang w:eastAsia="ko-KR"/>
              </w:rPr>
              <w:t>K/1 (%)</w:t>
            </w:r>
          </w:p>
        </w:tc>
      </w:tr>
      <w:tr w:rsidR="003A4276" w:rsidRPr="00224E08" w14:paraId="7321CCC9" w14:textId="77777777" w:rsidTr="00F94102">
        <w:trPr>
          <w:trHeight w:val="330"/>
          <w:jc w:val="center"/>
        </w:trPr>
        <w:tc>
          <w:tcPr>
            <w:tcW w:w="1080" w:type="dxa"/>
            <w:hideMark/>
          </w:tcPr>
          <w:p w14:paraId="69F56CAC" w14:textId="77777777" w:rsidR="003A4276" w:rsidRPr="00CC445F" w:rsidRDefault="003A4276" w:rsidP="00F94102">
            <w:pPr>
              <w:jc w:val="center"/>
              <w:rPr>
                <w:rFonts w:eastAsia="Malgun Gothic"/>
                <w:b/>
                <w:lang w:eastAsia="ko-KR"/>
              </w:rPr>
            </w:pPr>
            <w:r w:rsidRPr="00CC445F">
              <w:rPr>
                <w:rFonts w:eastAsia="Malgun Gothic"/>
                <w:b/>
                <w:lang w:eastAsia="ko-KR"/>
              </w:rPr>
              <w:t>y</w:t>
            </w:r>
          </w:p>
        </w:tc>
        <w:tc>
          <w:tcPr>
            <w:tcW w:w="1080" w:type="dxa"/>
            <w:hideMark/>
          </w:tcPr>
          <w:p w14:paraId="0756E4B8" w14:textId="77777777" w:rsidR="003A4276" w:rsidRPr="00CC445F" w:rsidRDefault="003A4276" w:rsidP="00F94102">
            <w:pPr>
              <w:jc w:val="center"/>
              <w:rPr>
                <w:rFonts w:eastAsia="Malgun Gothic"/>
                <w:b/>
                <w:lang w:eastAsia="ko-KR"/>
              </w:rPr>
            </w:pPr>
            <w:r w:rsidRPr="00CC445F">
              <w:rPr>
                <w:rFonts w:eastAsia="Malgun Gothic"/>
                <w:b/>
                <w:lang w:eastAsia="ko-KR"/>
              </w:rPr>
              <w:t>K=1</w:t>
            </w:r>
          </w:p>
        </w:tc>
        <w:tc>
          <w:tcPr>
            <w:tcW w:w="1080" w:type="dxa"/>
            <w:hideMark/>
          </w:tcPr>
          <w:p w14:paraId="2B911F57" w14:textId="77777777" w:rsidR="003A4276" w:rsidRPr="00CC445F" w:rsidRDefault="003A4276" w:rsidP="00F94102">
            <w:pPr>
              <w:jc w:val="center"/>
              <w:rPr>
                <w:rFonts w:eastAsia="Malgun Gothic"/>
                <w:b/>
                <w:lang w:eastAsia="ko-KR"/>
              </w:rPr>
            </w:pPr>
            <w:r w:rsidRPr="00CC445F">
              <w:rPr>
                <w:rFonts w:eastAsia="Malgun Gothic"/>
                <w:b/>
                <w:lang w:eastAsia="ko-KR"/>
              </w:rPr>
              <w:t>K=2</w:t>
            </w:r>
          </w:p>
        </w:tc>
        <w:tc>
          <w:tcPr>
            <w:tcW w:w="1080" w:type="dxa"/>
            <w:hideMark/>
          </w:tcPr>
          <w:p w14:paraId="796C24CB" w14:textId="77777777" w:rsidR="003A4276" w:rsidRPr="00CC445F" w:rsidRDefault="003A4276" w:rsidP="00F94102">
            <w:pPr>
              <w:jc w:val="center"/>
              <w:rPr>
                <w:rFonts w:eastAsia="Malgun Gothic"/>
                <w:b/>
                <w:lang w:eastAsia="ko-KR"/>
              </w:rPr>
            </w:pPr>
            <w:r w:rsidRPr="00CC445F">
              <w:rPr>
                <w:rFonts w:eastAsia="Malgun Gothic"/>
                <w:b/>
                <w:lang w:eastAsia="ko-KR"/>
              </w:rPr>
              <w:t>K=3</w:t>
            </w:r>
          </w:p>
        </w:tc>
        <w:tc>
          <w:tcPr>
            <w:tcW w:w="1080" w:type="dxa"/>
            <w:hideMark/>
          </w:tcPr>
          <w:p w14:paraId="44CC77EE" w14:textId="77777777" w:rsidR="003A4276" w:rsidRPr="00CC445F" w:rsidRDefault="003A4276" w:rsidP="00F94102">
            <w:pPr>
              <w:jc w:val="center"/>
              <w:rPr>
                <w:rFonts w:eastAsia="Malgun Gothic"/>
                <w:b/>
                <w:lang w:eastAsia="ko-KR"/>
              </w:rPr>
            </w:pPr>
            <w:r w:rsidRPr="00CC445F">
              <w:rPr>
                <w:rFonts w:eastAsia="Malgun Gothic"/>
                <w:b/>
                <w:lang w:eastAsia="ko-KR"/>
              </w:rPr>
              <w:t>K=4</w:t>
            </w:r>
          </w:p>
        </w:tc>
      </w:tr>
      <w:tr w:rsidR="003A4276" w:rsidRPr="00224E08" w14:paraId="2FB36183" w14:textId="77777777" w:rsidTr="000D12B1">
        <w:trPr>
          <w:trHeight w:val="330"/>
          <w:jc w:val="center"/>
        </w:trPr>
        <w:tc>
          <w:tcPr>
            <w:tcW w:w="1080" w:type="dxa"/>
            <w:hideMark/>
          </w:tcPr>
          <w:p w14:paraId="72BA275D" w14:textId="77777777" w:rsidR="003A4276" w:rsidRPr="00CC445F" w:rsidRDefault="003A4276" w:rsidP="00F94102">
            <w:pPr>
              <w:jc w:val="center"/>
              <w:rPr>
                <w:rFonts w:eastAsia="Malgun Gothic"/>
                <w:b/>
                <w:lang w:eastAsia="ko-KR"/>
              </w:rPr>
            </w:pPr>
            <w:r w:rsidRPr="00CC445F">
              <w:rPr>
                <w:rFonts w:eastAsia="Malgun Gothic"/>
                <w:b/>
                <w:lang w:eastAsia="ko-KR"/>
              </w:rPr>
              <w:t>0</w:t>
            </w:r>
          </w:p>
        </w:tc>
        <w:tc>
          <w:tcPr>
            <w:tcW w:w="1080" w:type="dxa"/>
            <w:vAlign w:val="center"/>
            <w:hideMark/>
          </w:tcPr>
          <w:p w14:paraId="6A850DCC" w14:textId="77777777" w:rsidR="003A4276" w:rsidRPr="00224E08" w:rsidRDefault="003A4276" w:rsidP="00F94102">
            <w:pPr>
              <w:jc w:val="center"/>
              <w:rPr>
                <w:rFonts w:eastAsia="Malgun Gothic"/>
                <w:lang w:eastAsia="ko-KR"/>
              </w:rPr>
            </w:pPr>
            <w:r w:rsidRPr="00F94102">
              <w:rPr>
                <w:rFonts w:eastAsia="Malgun Gothic"/>
                <w:lang w:eastAsia="ko-KR"/>
              </w:rPr>
              <w:t>58.01%</w:t>
            </w:r>
          </w:p>
        </w:tc>
        <w:tc>
          <w:tcPr>
            <w:tcW w:w="1080" w:type="dxa"/>
            <w:vAlign w:val="center"/>
            <w:hideMark/>
          </w:tcPr>
          <w:p w14:paraId="0D6F446C" w14:textId="77777777" w:rsidR="003A4276" w:rsidRPr="00224E08" w:rsidRDefault="003A4276" w:rsidP="00F94102">
            <w:pPr>
              <w:jc w:val="center"/>
              <w:rPr>
                <w:rFonts w:eastAsia="Malgun Gothic"/>
                <w:lang w:eastAsia="ko-KR"/>
              </w:rPr>
            </w:pPr>
            <w:r w:rsidRPr="00F94102">
              <w:rPr>
                <w:rFonts w:eastAsia="Malgun Gothic"/>
                <w:lang w:eastAsia="ko-KR"/>
              </w:rPr>
              <w:t>81.23%</w:t>
            </w:r>
          </w:p>
        </w:tc>
        <w:tc>
          <w:tcPr>
            <w:tcW w:w="1080" w:type="dxa"/>
            <w:vAlign w:val="center"/>
            <w:hideMark/>
          </w:tcPr>
          <w:p w14:paraId="00A099A3" w14:textId="77777777" w:rsidR="003A4276" w:rsidRPr="00224E08" w:rsidRDefault="003A4276" w:rsidP="00F94102">
            <w:pPr>
              <w:jc w:val="center"/>
              <w:rPr>
                <w:rFonts w:eastAsia="Malgun Gothic"/>
                <w:lang w:eastAsia="ko-KR"/>
              </w:rPr>
            </w:pPr>
            <w:r w:rsidRPr="00F94102">
              <w:rPr>
                <w:rFonts w:eastAsia="Malgun Gothic"/>
                <w:lang w:eastAsia="ko-KR"/>
              </w:rPr>
              <w:t>88.07%</w:t>
            </w:r>
          </w:p>
        </w:tc>
        <w:tc>
          <w:tcPr>
            <w:tcW w:w="1080" w:type="dxa"/>
            <w:vAlign w:val="center"/>
            <w:hideMark/>
          </w:tcPr>
          <w:p w14:paraId="2C32B0BF" w14:textId="77777777" w:rsidR="003A4276" w:rsidRPr="00224E08" w:rsidRDefault="003A4276" w:rsidP="00F94102">
            <w:pPr>
              <w:jc w:val="center"/>
              <w:rPr>
                <w:rFonts w:eastAsia="Malgun Gothic"/>
                <w:lang w:eastAsia="ko-KR"/>
              </w:rPr>
            </w:pPr>
            <w:r w:rsidRPr="00F94102">
              <w:rPr>
                <w:rFonts w:eastAsia="Malgun Gothic"/>
                <w:lang w:eastAsia="ko-KR"/>
              </w:rPr>
              <w:t>92.11%</w:t>
            </w:r>
          </w:p>
        </w:tc>
      </w:tr>
      <w:tr w:rsidR="003A4276" w:rsidRPr="00224E08" w14:paraId="60F13D23" w14:textId="77777777" w:rsidTr="000D12B1">
        <w:trPr>
          <w:trHeight w:val="330"/>
          <w:jc w:val="center"/>
        </w:trPr>
        <w:tc>
          <w:tcPr>
            <w:tcW w:w="1080" w:type="dxa"/>
            <w:hideMark/>
          </w:tcPr>
          <w:p w14:paraId="0FB0A091" w14:textId="77777777" w:rsidR="003A4276" w:rsidRPr="00CC445F" w:rsidRDefault="003A4276" w:rsidP="00F94102">
            <w:pPr>
              <w:jc w:val="center"/>
              <w:rPr>
                <w:rFonts w:eastAsia="Malgun Gothic"/>
                <w:b/>
                <w:lang w:eastAsia="ko-KR"/>
              </w:rPr>
            </w:pPr>
            <w:r w:rsidRPr="00CC445F">
              <w:rPr>
                <w:rFonts w:eastAsia="Malgun Gothic"/>
                <w:b/>
                <w:lang w:eastAsia="ko-KR"/>
              </w:rPr>
              <w:t>1</w:t>
            </w:r>
          </w:p>
        </w:tc>
        <w:tc>
          <w:tcPr>
            <w:tcW w:w="1080" w:type="dxa"/>
            <w:vAlign w:val="center"/>
            <w:hideMark/>
          </w:tcPr>
          <w:p w14:paraId="060C9ED4" w14:textId="77777777" w:rsidR="003A4276" w:rsidRPr="00224E08" w:rsidRDefault="003A4276" w:rsidP="00F94102">
            <w:pPr>
              <w:jc w:val="center"/>
              <w:rPr>
                <w:rFonts w:eastAsia="Malgun Gothic"/>
                <w:lang w:eastAsia="ko-KR"/>
              </w:rPr>
            </w:pPr>
            <w:r w:rsidRPr="00F94102">
              <w:rPr>
                <w:rFonts w:eastAsia="Malgun Gothic"/>
                <w:lang w:eastAsia="ko-KR"/>
              </w:rPr>
              <w:t>55.01%</w:t>
            </w:r>
          </w:p>
        </w:tc>
        <w:tc>
          <w:tcPr>
            <w:tcW w:w="1080" w:type="dxa"/>
            <w:vAlign w:val="center"/>
            <w:hideMark/>
          </w:tcPr>
          <w:p w14:paraId="2D35D311" w14:textId="77777777" w:rsidR="003A4276" w:rsidRPr="00224E08" w:rsidRDefault="003A4276" w:rsidP="00F94102">
            <w:pPr>
              <w:jc w:val="center"/>
              <w:rPr>
                <w:rFonts w:eastAsia="Malgun Gothic"/>
                <w:lang w:eastAsia="ko-KR"/>
              </w:rPr>
            </w:pPr>
            <w:r w:rsidRPr="00F94102">
              <w:rPr>
                <w:rFonts w:eastAsia="Malgun Gothic"/>
                <w:lang w:eastAsia="ko-KR"/>
              </w:rPr>
              <w:t>79.15%</w:t>
            </w:r>
          </w:p>
        </w:tc>
        <w:tc>
          <w:tcPr>
            <w:tcW w:w="1080" w:type="dxa"/>
            <w:vAlign w:val="center"/>
            <w:hideMark/>
          </w:tcPr>
          <w:p w14:paraId="04EEFD2C" w14:textId="77777777" w:rsidR="003A4276" w:rsidRPr="00224E08" w:rsidRDefault="003A4276" w:rsidP="00F94102">
            <w:pPr>
              <w:jc w:val="center"/>
              <w:rPr>
                <w:rFonts w:eastAsia="Malgun Gothic"/>
                <w:lang w:eastAsia="ko-KR"/>
              </w:rPr>
            </w:pPr>
            <w:r w:rsidRPr="00F94102">
              <w:rPr>
                <w:rFonts w:eastAsia="Malgun Gothic"/>
                <w:lang w:eastAsia="ko-KR"/>
              </w:rPr>
              <w:t>87.49%</w:t>
            </w:r>
          </w:p>
        </w:tc>
        <w:tc>
          <w:tcPr>
            <w:tcW w:w="1080" w:type="dxa"/>
            <w:vAlign w:val="center"/>
            <w:hideMark/>
          </w:tcPr>
          <w:p w14:paraId="5F732F7A" w14:textId="77777777" w:rsidR="003A4276" w:rsidRPr="00224E08" w:rsidRDefault="003A4276" w:rsidP="00F94102">
            <w:pPr>
              <w:jc w:val="center"/>
              <w:rPr>
                <w:rFonts w:eastAsia="Malgun Gothic"/>
                <w:lang w:eastAsia="ko-KR"/>
              </w:rPr>
            </w:pPr>
            <w:r w:rsidRPr="00F94102">
              <w:rPr>
                <w:rFonts w:eastAsia="Malgun Gothic"/>
                <w:lang w:eastAsia="ko-KR"/>
              </w:rPr>
              <w:t>92.45%</w:t>
            </w:r>
          </w:p>
        </w:tc>
      </w:tr>
      <w:tr w:rsidR="003A4276" w:rsidRPr="00224E08" w14:paraId="78CE583E" w14:textId="77777777" w:rsidTr="000D12B1">
        <w:trPr>
          <w:trHeight w:val="330"/>
          <w:jc w:val="center"/>
        </w:trPr>
        <w:tc>
          <w:tcPr>
            <w:tcW w:w="1080" w:type="dxa"/>
            <w:hideMark/>
          </w:tcPr>
          <w:p w14:paraId="21C359C2" w14:textId="77777777" w:rsidR="003A4276" w:rsidRPr="00CC445F" w:rsidRDefault="003A4276" w:rsidP="00F94102">
            <w:pPr>
              <w:jc w:val="center"/>
              <w:rPr>
                <w:rFonts w:eastAsia="Malgun Gothic"/>
                <w:b/>
                <w:lang w:eastAsia="ko-KR"/>
              </w:rPr>
            </w:pPr>
            <w:r w:rsidRPr="00CC445F">
              <w:rPr>
                <w:rFonts w:eastAsia="Malgun Gothic"/>
                <w:b/>
                <w:lang w:eastAsia="ko-KR"/>
              </w:rPr>
              <w:t>2</w:t>
            </w:r>
          </w:p>
        </w:tc>
        <w:tc>
          <w:tcPr>
            <w:tcW w:w="1080" w:type="dxa"/>
            <w:vAlign w:val="center"/>
            <w:hideMark/>
          </w:tcPr>
          <w:p w14:paraId="5E572C7C" w14:textId="77777777" w:rsidR="003A4276" w:rsidRPr="00224E08" w:rsidRDefault="003A4276" w:rsidP="00F94102">
            <w:pPr>
              <w:jc w:val="center"/>
              <w:rPr>
                <w:rFonts w:eastAsia="Malgun Gothic"/>
                <w:lang w:eastAsia="ko-KR"/>
              </w:rPr>
            </w:pPr>
            <w:r w:rsidRPr="00F94102">
              <w:rPr>
                <w:rFonts w:eastAsia="Malgun Gothic"/>
                <w:lang w:eastAsia="ko-KR"/>
              </w:rPr>
              <w:t>56.20%</w:t>
            </w:r>
          </w:p>
        </w:tc>
        <w:tc>
          <w:tcPr>
            <w:tcW w:w="1080" w:type="dxa"/>
            <w:vAlign w:val="center"/>
            <w:hideMark/>
          </w:tcPr>
          <w:p w14:paraId="5152760D" w14:textId="77777777" w:rsidR="003A4276" w:rsidRPr="00224E08" w:rsidRDefault="003A4276" w:rsidP="00F94102">
            <w:pPr>
              <w:jc w:val="center"/>
              <w:rPr>
                <w:rFonts w:eastAsia="Malgun Gothic"/>
                <w:lang w:eastAsia="ko-KR"/>
              </w:rPr>
            </w:pPr>
            <w:r w:rsidRPr="00F94102">
              <w:rPr>
                <w:rFonts w:eastAsia="Malgun Gothic"/>
                <w:lang w:eastAsia="ko-KR"/>
              </w:rPr>
              <w:t>80.24%</w:t>
            </w:r>
          </w:p>
        </w:tc>
        <w:tc>
          <w:tcPr>
            <w:tcW w:w="1080" w:type="dxa"/>
            <w:vAlign w:val="center"/>
            <w:hideMark/>
          </w:tcPr>
          <w:p w14:paraId="6387A4DE" w14:textId="77777777" w:rsidR="003A4276" w:rsidRPr="00224E08" w:rsidRDefault="003A4276" w:rsidP="00F94102">
            <w:pPr>
              <w:jc w:val="center"/>
              <w:rPr>
                <w:rFonts w:eastAsia="Malgun Gothic"/>
                <w:lang w:eastAsia="ko-KR"/>
              </w:rPr>
            </w:pPr>
            <w:r w:rsidRPr="00F94102">
              <w:rPr>
                <w:rFonts w:eastAsia="Malgun Gothic"/>
                <w:lang w:eastAsia="ko-KR"/>
              </w:rPr>
              <w:t>88.68%</w:t>
            </w:r>
          </w:p>
        </w:tc>
        <w:tc>
          <w:tcPr>
            <w:tcW w:w="1080" w:type="dxa"/>
            <w:vAlign w:val="center"/>
            <w:hideMark/>
          </w:tcPr>
          <w:p w14:paraId="65CCB1D0" w14:textId="77777777" w:rsidR="003A4276" w:rsidRPr="00224E08" w:rsidRDefault="003A4276" w:rsidP="00F94102">
            <w:pPr>
              <w:jc w:val="center"/>
              <w:rPr>
                <w:rFonts w:eastAsia="Malgun Gothic"/>
                <w:lang w:eastAsia="ko-KR"/>
              </w:rPr>
            </w:pPr>
            <w:r w:rsidRPr="00F94102">
              <w:rPr>
                <w:rFonts w:eastAsia="Malgun Gothic"/>
                <w:lang w:eastAsia="ko-KR"/>
              </w:rPr>
              <w:t>92.70%</w:t>
            </w:r>
          </w:p>
        </w:tc>
      </w:tr>
      <w:tr w:rsidR="003A4276" w:rsidRPr="00224E08" w14:paraId="7EC25059" w14:textId="77777777" w:rsidTr="000D12B1">
        <w:trPr>
          <w:trHeight w:val="330"/>
          <w:jc w:val="center"/>
        </w:trPr>
        <w:tc>
          <w:tcPr>
            <w:tcW w:w="1080" w:type="dxa"/>
            <w:hideMark/>
          </w:tcPr>
          <w:p w14:paraId="1F1C4101" w14:textId="77777777" w:rsidR="003A4276" w:rsidRPr="00CC445F" w:rsidRDefault="003A4276" w:rsidP="00F94102">
            <w:pPr>
              <w:jc w:val="center"/>
              <w:rPr>
                <w:rFonts w:eastAsia="Malgun Gothic"/>
                <w:b/>
                <w:lang w:eastAsia="ko-KR"/>
              </w:rPr>
            </w:pPr>
            <w:r w:rsidRPr="00CC445F">
              <w:rPr>
                <w:rFonts w:eastAsia="Malgun Gothic"/>
                <w:b/>
                <w:lang w:eastAsia="ko-KR"/>
              </w:rPr>
              <w:t>3</w:t>
            </w:r>
          </w:p>
        </w:tc>
        <w:tc>
          <w:tcPr>
            <w:tcW w:w="1080" w:type="dxa"/>
            <w:vAlign w:val="center"/>
            <w:hideMark/>
          </w:tcPr>
          <w:p w14:paraId="19F68E38" w14:textId="77777777" w:rsidR="003A4276" w:rsidRPr="00224E08" w:rsidRDefault="003A4276" w:rsidP="00F94102">
            <w:pPr>
              <w:jc w:val="center"/>
              <w:rPr>
                <w:rFonts w:eastAsia="Malgun Gothic"/>
                <w:lang w:eastAsia="ko-KR"/>
              </w:rPr>
            </w:pPr>
            <w:r w:rsidRPr="00F94102">
              <w:rPr>
                <w:rFonts w:eastAsia="Malgun Gothic"/>
                <w:lang w:eastAsia="ko-KR"/>
              </w:rPr>
              <w:t>55.66%</w:t>
            </w:r>
          </w:p>
        </w:tc>
        <w:tc>
          <w:tcPr>
            <w:tcW w:w="1080" w:type="dxa"/>
            <w:vAlign w:val="center"/>
            <w:hideMark/>
          </w:tcPr>
          <w:p w14:paraId="22BABF6E" w14:textId="77777777" w:rsidR="003A4276" w:rsidRPr="00224E08" w:rsidRDefault="003A4276" w:rsidP="00F94102">
            <w:pPr>
              <w:jc w:val="center"/>
              <w:rPr>
                <w:rFonts w:eastAsia="Malgun Gothic"/>
                <w:lang w:eastAsia="ko-KR"/>
              </w:rPr>
            </w:pPr>
            <w:r w:rsidRPr="00F94102">
              <w:rPr>
                <w:rFonts w:eastAsia="Malgun Gothic"/>
                <w:lang w:eastAsia="ko-KR"/>
              </w:rPr>
              <w:t>79.60%</w:t>
            </w:r>
          </w:p>
        </w:tc>
        <w:tc>
          <w:tcPr>
            <w:tcW w:w="1080" w:type="dxa"/>
            <w:vAlign w:val="center"/>
            <w:hideMark/>
          </w:tcPr>
          <w:p w14:paraId="714EA491" w14:textId="77777777" w:rsidR="003A4276" w:rsidRPr="00224E08" w:rsidRDefault="003A4276" w:rsidP="00F94102">
            <w:pPr>
              <w:jc w:val="center"/>
              <w:rPr>
                <w:rFonts w:eastAsia="Malgun Gothic"/>
                <w:lang w:eastAsia="ko-KR"/>
              </w:rPr>
            </w:pPr>
            <w:r w:rsidRPr="00F94102">
              <w:rPr>
                <w:rFonts w:eastAsia="Malgun Gothic"/>
                <w:lang w:eastAsia="ko-KR"/>
              </w:rPr>
              <w:t>87.47%</w:t>
            </w:r>
          </w:p>
        </w:tc>
        <w:tc>
          <w:tcPr>
            <w:tcW w:w="1080" w:type="dxa"/>
            <w:vAlign w:val="center"/>
            <w:hideMark/>
          </w:tcPr>
          <w:p w14:paraId="710C450F" w14:textId="77777777" w:rsidR="003A4276" w:rsidRPr="00224E08" w:rsidRDefault="003A4276" w:rsidP="00F94102">
            <w:pPr>
              <w:jc w:val="center"/>
              <w:rPr>
                <w:rFonts w:eastAsia="Malgun Gothic"/>
                <w:lang w:eastAsia="ko-KR"/>
              </w:rPr>
            </w:pPr>
            <w:r w:rsidRPr="00F94102">
              <w:rPr>
                <w:rFonts w:eastAsia="Malgun Gothic"/>
                <w:lang w:eastAsia="ko-KR"/>
              </w:rPr>
              <w:t>91.63%</w:t>
            </w:r>
          </w:p>
        </w:tc>
      </w:tr>
      <w:tr w:rsidR="003A4276" w:rsidRPr="00224E08" w14:paraId="4F18026A" w14:textId="77777777" w:rsidTr="000D12B1">
        <w:trPr>
          <w:trHeight w:val="330"/>
          <w:jc w:val="center"/>
        </w:trPr>
        <w:tc>
          <w:tcPr>
            <w:tcW w:w="1080" w:type="dxa"/>
            <w:hideMark/>
          </w:tcPr>
          <w:p w14:paraId="7F9168EE" w14:textId="77777777" w:rsidR="003A4276" w:rsidRPr="00CC445F" w:rsidRDefault="003A4276" w:rsidP="00F94102">
            <w:pPr>
              <w:jc w:val="center"/>
              <w:rPr>
                <w:rFonts w:eastAsia="Malgun Gothic"/>
                <w:b/>
                <w:lang w:eastAsia="ko-KR"/>
              </w:rPr>
            </w:pPr>
            <w:r w:rsidRPr="00CC445F">
              <w:rPr>
                <w:rFonts w:eastAsia="Malgun Gothic"/>
                <w:b/>
                <w:lang w:eastAsia="ko-KR"/>
              </w:rPr>
              <w:t>4</w:t>
            </w:r>
          </w:p>
        </w:tc>
        <w:tc>
          <w:tcPr>
            <w:tcW w:w="1080" w:type="dxa"/>
            <w:vAlign w:val="center"/>
            <w:hideMark/>
          </w:tcPr>
          <w:p w14:paraId="08736362" w14:textId="77777777" w:rsidR="003A4276" w:rsidRPr="00224E08" w:rsidRDefault="003A4276" w:rsidP="00F94102">
            <w:pPr>
              <w:jc w:val="center"/>
              <w:rPr>
                <w:rFonts w:eastAsia="Malgun Gothic"/>
                <w:lang w:eastAsia="ko-KR"/>
              </w:rPr>
            </w:pPr>
            <w:r w:rsidRPr="00F94102">
              <w:rPr>
                <w:rFonts w:eastAsia="Malgun Gothic"/>
                <w:lang w:eastAsia="ko-KR"/>
              </w:rPr>
              <w:t>55.39%</w:t>
            </w:r>
          </w:p>
        </w:tc>
        <w:tc>
          <w:tcPr>
            <w:tcW w:w="1080" w:type="dxa"/>
            <w:vAlign w:val="center"/>
            <w:hideMark/>
          </w:tcPr>
          <w:p w14:paraId="4DB84FE3" w14:textId="77777777" w:rsidR="003A4276" w:rsidRPr="00224E08" w:rsidRDefault="003A4276" w:rsidP="00F94102">
            <w:pPr>
              <w:jc w:val="center"/>
              <w:rPr>
                <w:rFonts w:eastAsia="Malgun Gothic"/>
                <w:lang w:eastAsia="ko-KR"/>
              </w:rPr>
            </w:pPr>
            <w:r w:rsidRPr="00F94102">
              <w:rPr>
                <w:rFonts w:eastAsia="Malgun Gothic"/>
                <w:lang w:eastAsia="ko-KR"/>
              </w:rPr>
              <w:t>77.70%</w:t>
            </w:r>
          </w:p>
        </w:tc>
        <w:tc>
          <w:tcPr>
            <w:tcW w:w="1080" w:type="dxa"/>
            <w:vAlign w:val="center"/>
            <w:hideMark/>
          </w:tcPr>
          <w:p w14:paraId="32DD9487" w14:textId="77777777" w:rsidR="003A4276" w:rsidRPr="00224E08" w:rsidRDefault="003A4276" w:rsidP="00F94102">
            <w:pPr>
              <w:jc w:val="center"/>
              <w:rPr>
                <w:rFonts w:eastAsia="Malgun Gothic"/>
                <w:lang w:eastAsia="ko-KR"/>
              </w:rPr>
            </w:pPr>
            <w:r w:rsidRPr="00F94102">
              <w:rPr>
                <w:rFonts w:eastAsia="Malgun Gothic"/>
                <w:lang w:eastAsia="ko-KR"/>
              </w:rPr>
              <w:t>86.51%</w:t>
            </w:r>
          </w:p>
        </w:tc>
        <w:tc>
          <w:tcPr>
            <w:tcW w:w="1080" w:type="dxa"/>
            <w:vAlign w:val="center"/>
            <w:hideMark/>
          </w:tcPr>
          <w:p w14:paraId="7997C972" w14:textId="77777777" w:rsidR="003A4276" w:rsidRPr="00224E08" w:rsidRDefault="003A4276" w:rsidP="00F94102">
            <w:pPr>
              <w:jc w:val="center"/>
              <w:rPr>
                <w:rFonts w:eastAsia="Malgun Gothic"/>
                <w:lang w:eastAsia="ko-KR"/>
              </w:rPr>
            </w:pPr>
            <w:r w:rsidRPr="00F94102">
              <w:rPr>
                <w:rFonts w:eastAsia="Malgun Gothic"/>
                <w:lang w:eastAsia="ko-KR"/>
              </w:rPr>
              <w:t>91.54%</w:t>
            </w:r>
          </w:p>
        </w:tc>
      </w:tr>
    </w:tbl>
    <w:p w14:paraId="67217AD7" w14:textId="633A0CB0" w:rsidR="003A4276" w:rsidRDefault="000D12B1" w:rsidP="003A4276">
      <w:pPr>
        <w:pStyle w:val="a4"/>
        <w:keepNext/>
        <w:jc w:val="center"/>
      </w:pPr>
      <w:r w:rsidRPr="008F4194">
        <w:t xml:space="preserve">Table </w:t>
      </w:r>
      <w:fldSimple w:instr=" SEQ Table \* ARABIC ">
        <w:r w:rsidR="00BB6C76">
          <w:rPr>
            <w:noProof/>
          </w:rPr>
          <w:t>14</w:t>
        </w:r>
      </w:fldSimple>
      <w:r w:rsidRPr="008F4194">
        <w:t xml:space="preserve"> </w:t>
      </w:r>
      <w:r w:rsidR="003A4276" w:rsidRPr="008F4194">
        <w:t>Top-K/1 performance</w:t>
      </w:r>
      <w:r w:rsidR="003A4276">
        <w:t xml:space="preserve"> with 30km/h with 8 beams in Set B for X = 2 and the </w:t>
      </w:r>
      <w:r w:rsidR="003A4276">
        <w:rPr>
          <w:rFonts w:eastAsia="Microsoft YaHei UI" w:cs="Times"/>
          <w:color w:val="000000"/>
        </w:rPr>
        <w:t>periodicity for time instances for measurement(s) and prediction(s) is 80ms (Option 2)</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7B87DF80" w14:textId="77777777" w:rsidTr="00F94102">
        <w:trPr>
          <w:trHeight w:val="330"/>
          <w:jc w:val="center"/>
        </w:trPr>
        <w:tc>
          <w:tcPr>
            <w:tcW w:w="1080" w:type="dxa"/>
            <w:hideMark/>
          </w:tcPr>
          <w:p w14:paraId="0A727E3F" w14:textId="77777777" w:rsidR="003A4276" w:rsidRPr="00CC445F" w:rsidRDefault="003A4276" w:rsidP="00F94102">
            <w:pPr>
              <w:jc w:val="center"/>
              <w:rPr>
                <w:rFonts w:eastAsia="Malgun Gothic"/>
                <w:b/>
                <w:lang w:eastAsia="ko-KR"/>
              </w:rPr>
            </w:pPr>
          </w:p>
        </w:tc>
        <w:tc>
          <w:tcPr>
            <w:tcW w:w="4320" w:type="dxa"/>
            <w:gridSpan w:val="4"/>
            <w:hideMark/>
          </w:tcPr>
          <w:p w14:paraId="6561FF31" w14:textId="77777777" w:rsidR="003A4276" w:rsidRPr="00CC445F" w:rsidRDefault="003A4276" w:rsidP="00F94102">
            <w:pPr>
              <w:jc w:val="center"/>
              <w:rPr>
                <w:rFonts w:eastAsia="Malgun Gothic"/>
                <w:b/>
                <w:lang w:eastAsia="ko-KR"/>
              </w:rPr>
            </w:pPr>
            <w:r w:rsidRPr="00CC445F">
              <w:rPr>
                <w:rFonts w:eastAsia="Malgun Gothic"/>
                <w:b/>
                <w:lang w:eastAsia="ko-KR"/>
              </w:rPr>
              <w:t>K/1 (%)</w:t>
            </w:r>
          </w:p>
        </w:tc>
      </w:tr>
      <w:tr w:rsidR="003A4276" w:rsidRPr="00224E08" w14:paraId="5BFE8DCE" w14:textId="77777777" w:rsidTr="00F94102">
        <w:trPr>
          <w:trHeight w:val="330"/>
          <w:jc w:val="center"/>
        </w:trPr>
        <w:tc>
          <w:tcPr>
            <w:tcW w:w="1080" w:type="dxa"/>
            <w:hideMark/>
          </w:tcPr>
          <w:p w14:paraId="26963680" w14:textId="77777777" w:rsidR="003A4276" w:rsidRPr="00CC445F" w:rsidRDefault="003A4276" w:rsidP="00F94102">
            <w:pPr>
              <w:jc w:val="center"/>
              <w:rPr>
                <w:rFonts w:eastAsia="Malgun Gothic"/>
                <w:b/>
                <w:lang w:eastAsia="ko-KR"/>
              </w:rPr>
            </w:pPr>
            <w:r w:rsidRPr="00CC445F">
              <w:rPr>
                <w:rFonts w:eastAsia="Malgun Gothic"/>
                <w:b/>
                <w:lang w:eastAsia="ko-KR"/>
              </w:rPr>
              <w:t>y</w:t>
            </w:r>
          </w:p>
        </w:tc>
        <w:tc>
          <w:tcPr>
            <w:tcW w:w="1080" w:type="dxa"/>
            <w:hideMark/>
          </w:tcPr>
          <w:p w14:paraId="6BB58FDC" w14:textId="77777777" w:rsidR="003A4276" w:rsidRPr="00CC445F" w:rsidRDefault="003A4276" w:rsidP="00F94102">
            <w:pPr>
              <w:jc w:val="center"/>
              <w:rPr>
                <w:rFonts w:eastAsia="Malgun Gothic"/>
                <w:b/>
                <w:lang w:eastAsia="ko-KR"/>
              </w:rPr>
            </w:pPr>
            <w:r w:rsidRPr="00CC445F">
              <w:rPr>
                <w:rFonts w:eastAsia="Malgun Gothic"/>
                <w:b/>
                <w:lang w:eastAsia="ko-KR"/>
              </w:rPr>
              <w:t>K=1</w:t>
            </w:r>
          </w:p>
        </w:tc>
        <w:tc>
          <w:tcPr>
            <w:tcW w:w="1080" w:type="dxa"/>
            <w:hideMark/>
          </w:tcPr>
          <w:p w14:paraId="2F5CD014" w14:textId="77777777" w:rsidR="003A4276" w:rsidRPr="00CC445F" w:rsidRDefault="003A4276" w:rsidP="00F94102">
            <w:pPr>
              <w:jc w:val="center"/>
              <w:rPr>
                <w:rFonts w:eastAsia="Malgun Gothic"/>
                <w:b/>
                <w:lang w:eastAsia="ko-KR"/>
              </w:rPr>
            </w:pPr>
            <w:r w:rsidRPr="00CC445F">
              <w:rPr>
                <w:rFonts w:eastAsia="Malgun Gothic"/>
                <w:b/>
                <w:lang w:eastAsia="ko-KR"/>
              </w:rPr>
              <w:t>K=2</w:t>
            </w:r>
          </w:p>
        </w:tc>
        <w:tc>
          <w:tcPr>
            <w:tcW w:w="1080" w:type="dxa"/>
            <w:hideMark/>
          </w:tcPr>
          <w:p w14:paraId="16A74B23" w14:textId="77777777" w:rsidR="003A4276" w:rsidRPr="00CC445F" w:rsidRDefault="003A4276" w:rsidP="00F94102">
            <w:pPr>
              <w:jc w:val="center"/>
              <w:rPr>
                <w:rFonts w:eastAsia="Malgun Gothic"/>
                <w:b/>
                <w:lang w:eastAsia="ko-KR"/>
              </w:rPr>
            </w:pPr>
            <w:r w:rsidRPr="00CC445F">
              <w:rPr>
                <w:rFonts w:eastAsia="Malgun Gothic"/>
                <w:b/>
                <w:lang w:eastAsia="ko-KR"/>
              </w:rPr>
              <w:t>K=3</w:t>
            </w:r>
          </w:p>
        </w:tc>
        <w:tc>
          <w:tcPr>
            <w:tcW w:w="1080" w:type="dxa"/>
            <w:hideMark/>
          </w:tcPr>
          <w:p w14:paraId="2AFA3636" w14:textId="77777777" w:rsidR="003A4276" w:rsidRPr="00CC445F" w:rsidRDefault="003A4276" w:rsidP="00F94102">
            <w:pPr>
              <w:jc w:val="center"/>
              <w:rPr>
                <w:rFonts w:eastAsia="Malgun Gothic"/>
                <w:b/>
                <w:lang w:eastAsia="ko-KR"/>
              </w:rPr>
            </w:pPr>
            <w:r w:rsidRPr="00CC445F">
              <w:rPr>
                <w:rFonts w:eastAsia="Malgun Gothic"/>
                <w:b/>
                <w:lang w:eastAsia="ko-KR"/>
              </w:rPr>
              <w:t>K=4</w:t>
            </w:r>
          </w:p>
        </w:tc>
      </w:tr>
      <w:tr w:rsidR="003A4276" w:rsidRPr="00224E08" w14:paraId="2C417725" w14:textId="77777777" w:rsidTr="00F94102">
        <w:trPr>
          <w:trHeight w:val="330"/>
          <w:jc w:val="center"/>
        </w:trPr>
        <w:tc>
          <w:tcPr>
            <w:tcW w:w="1080" w:type="dxa"/>
            <w:hideMark/>
          </w:tcPr>
          <w:p w14:paraId="4F931005" w14:textId="77777777" w:rsidR="003A4276" w:rsidRPr="00CC445F" w:rsidRDefault="003A4276" w:rsidP="00F94102">
            <w:pPr>
              <w:jc w:val="center"/>
              <w:rPr>
                <w:rFonts w:eastAsia="Malgun Gothic"/>
                <w:b/>
                <w:lang w:eastAsia="ko-KR"/>
              </w:rPr>
            </w:pPr>
            <w:r w:rsidRPr="00CC445F">
              <w:rPr>
                <w:rFonts w:eastAsia="Malgun Gothic"/>
                <w:b/>
                <w:lang w:eastAsia="ko-KR"/>
              </w:rPr>
              <w:t>0</w:t>
            </w:r>
          </w:p>
        </w:tc>
        <w:tc>
          <w:tcPr>
            <w:tcW w:w="1080" w:type="dxa"/>
            <w:vAlign w:val="center"/>
            <w:hideMark/>
          </w:tcPr>
          <w:p w14:paraId="57DA7724" w14:textId="77777777" w:rsidR="003A4276" w:rsidRPr="00224E08" w:rsidRDefault="003A4276" w:rsidP="00F94102">
            <w:pPr>
              <w:jc w:val="center"/>
              <w:rPr>
                <w:rFonts w:eastAsia="Malgun Gothic"/>
                <w:lang w:eastAsia="ko-KR"/>
              </w:rPr>
            </w:pPr>
            <w:r w:rsidRPr="00F94102">
              <w:rPr>
                <w:rFonts w:eastAsia="Malgun Gothic"/>
                <w:lang w:eastAsia="ko-KR"/>
              </w:rPr>
              <w:t>59.11%</w:t>
            </w:r>
          </w:p>
        </w:tc>
        <w:tc>
          <w:tcPr>
            <w:tcW w:w="1080" w:type="dxa"/>
            <w:vAlign w:val="center"/>
            <w:hideMark/>
          </w:tcPr>
          <w:p w14:paraId="73198C6C" w14:textId="77777777" w:rsidR="003A4276" w:rsidRPr="00224E08" w:rsidRDefault="003A4276" w:rsidP="00F94102">
            <w:pPr>
              <w:jc w:val="center"/>
              <w:rPr>
                <w:rFonts w:eastAsia="Malgun Gothic"/>
                <w:lang w:eastAsia="ko-KR"/>
              </w:rPr>
            </w:pPr>
            <w:r w:rsidRPr="00F94102">
              <w:rPr>
                <w:rFonts w:eastAsia="Malgun Gothic"/>
                <w:lang w:eastAsia="ko-KR"/>
              </w:rPr>
              <w:t>81.49%</w:t>
            </w:r>
          </w:p>
        </w:tc>
        <w:tc>
          <w:tcPr>
            <w:tcW w:w="1080" w:type="dxa"/>
            <w:vAlign w:val="center"/>
            <w:hideMark/>
          </w:tcPr>
          <w:p w14:paraId="362CFE1A" w14:textId="77777777" w:rsidR="003A4276" w:rsidRPr="00224E08" w:rsidRDefault="003A4276" w:rsidP="00F94102">
            <w:pPr>
              <w:jc w:val="center"/>
              <w:rPr>
                <w:rFonts w:eastAsia="Malgun Gothic"/>
                <w:lang w:eastAsia="ko-KR"/>
              </w:rPr>
            </w:pPr>
            <w:r w:rsidRPr="00F94102">
              <w:rPr>
                <w:rFonts w:eastAsia="Malgun Gothic"/>
                <w:lang w:eastAsia="ko-KR"/>
              </w:rPr>
              <w:t>89.46%</w:t>
            </w:r>
          </w:p>
        </w:tc>
        <w:tc>
          <w:tcPr>
            <w:tcW w:w="1080" w:type="dxa"/>
            <w:vAlign w:val="center"/>
            <w:hideMark/>
          </w:tcPr>
          <w:p w14:paraId="771CF074" w14:textId="77777777" w:rsidR="003A4276" w:rsidRPr="00224E08" w:rsidRDefault="003A4276" w:rsidP="00F94102">
            <w:pPr>
              <w:jc w:val="center"/>
              <w:rPr>
                <w:rFonts w:eastAsia="Malgun Gothic"/>
                <w:lang w:eastAsia="ko-KR"/>
              </w:rPr>
            </w:pPr>
            <w:r w:rsidRPr="00F94102">
              <w:rPr>
                <w:rFonts w:eastAsia="Malgun Gothic"/>
                <w:lang w:eastAsia="ko-KR"/>
              </w:rPr>
              <w:t>92.86%</w:t>
            </w:r>
          </w:p>
        </w:tc>
      </w:tr>
      <w:tr w:rsidR="003A4276" w:rsidRPr="00224E08" w14:paraId="666D5AD8" w14:textId="77777777" w:rsidTr="00F94102">
        <w:trPr>
          <w:trHeight w:val="330"/>
          <w:jc w:val="center"/>
        </w:trPr>
        <w:tc>
          <w:tcPr>
            <w:tcW w:w="1080" w:type="dxa"/>
            <w:hideMark/>
          </w:tcPr>
          <w:p w14:paraId="66849A95" w14:textId="77777777" w:rsidR="003A4276" w:rsidRPr="00CC445F" w:rsidRDefault="003A4276" w:rsidP="00F94102">
            <w:pPr>
              <w:jc w:val="center"/>
              <w:rPr>
                <w:rFonts w:eastAsia="Malgun Gothic"/>
                <w:b/>
                <w:lang w:eastAsia="ko-KR"/>
              </w:rPr>
            </w:pPr>
            <w:r w:rsidRPr="00CC445F">
              <w:rPr>
                <w:rFonts w:eastAsia="Malgun Gothic"/>
                <w:b/>
                <w:lang w:eastAsia="ko-KR"/>
              </w:rPr>
              <w:t>1</w:t>
            </w:r>
          </w:p>
        </w:tc>
        <w:tc>
          <w:tcPr>
            <w:tcW w:w="1080" w:type="dxa"/>
            <w:vAlign w:val="center"/>
            <w:hideMark/>
          </w:tcPr>
          <w:p w14:paraId="082B45A9" w14:textId="77777777" w:rsidR="003A4276" w:rsidRPr="00224E08" w:rsidRDefault="003A4276" w:rsidP="00F94102">
            <w:pPr>
              <w:jc w:val="center"/>
              <w:rPr>
                <w:rFonts w:eastAsia="Malgun Gothic"/>
                <w:lang w:eastAsia="ko-KR"/>
              </w:rPr>
            </w:pPr>
            <w:r w:rsidRPr="00F94102">
              <w:rPr>
                <w:rFonts w:eastAsia="Malgun Gothic"/>
                <w:lang w:eastAsia="ko-KR"/>
              </w:rPr>
              <w:t>57.54%</w:t>
            </w:r>
          </w:p>
        </w:tc>
        <w:tc>
          <w:tcPr>
            <w:tcW w:w="1080" w:type="dxa"/>
            <w:vAlign w:val="center"/>
            <w:hideMark/>
          </w:tcPr>
          <w:p w14:paraId="7F1C1DB6" w14:textId="77777777" w:rsidR="003A4276" w:rsidRPr="00224E08" w:rsidRDefault="003A4276" w:rsidP="00F94102">
            <w:pPr>
              <w:jc w:val="center"/>
              <w:rPr>
                <w:rFonts w:eastAsia="Malgun Gothic"/>
                <w:lang w:eastAsia="ko-KR"/>
              </w:rPr>
            </w:pPr>
            <w:r w:rsidRPr="00F94102">
              <w:rPr>
                <w:rFonts w:eastAsia="Malgun Gothic"/>
                <w:lang w:eastAsia="ko-KR"/>
              </w:rPr>
              <w:t>82.05%</w:t>
            </w:r>
          </w:p>
        </w:tc>
        <w:tc>
          <w:tcPr>
            <w:tcW w:w="1080" w:type="dxa"/>
            <w:vAlign w:val="center"/>
            <w:hideMark/>
          </w:tcPr>
          <w:p w14:paraId="74ACCD98" w14:textId="77777777" w:rsidR="003A4276" w:rsidRPr="00224E08" w:rsidRDefault="003A4276" w:rsidP="00F94102">
            <w:pPr>
              <w:jc w:val="center"/>
              <w:rPr>
                <w:rFonts w:eastAsia="Malgun Gothic"/>
                <w:lang w:eastAsia="ko-KR"/>
              </w:rPr>
            </w:pPr>
            <w:r w:rsidRPr="00F94102">
              <w:rPr>
                <w:rFonts w:eastAsia="Malgun Gothic"/>
                <w:lang w:eastAsia="ko-KR"/>
              </w:rPr>
              <w:t>89.16%</w:t>
            </w:r>
          </w:p>
        </w:tc>
        <w:tc>
          <w:tcPr>
            <w:tcW w:w="1080" w:type="dxa"/>
            <w:vAlign w:val="center"/>
            <w:hideMark/>
          </w:tcPr>
          <w:p w14:paraId="24583170" w14:textId="77777777" w:rsidR="003A4276" w:rsidRPr="00224E08" w:rsidRDefault="003A4276" w:rsidP="00F94102">
            <w:pPr>
              <w:jc w:val="center"/>
              <w:rPr>
                <w:rFonts w:eastAsia="Malgun Gothic"/>
                <w:lang w:eastAsia="ko-KR"/>
              </w:rPr>
            </w:pPr>
            <w:r w:rsidRPr="00F94102">
              <w:rPr>
                <w:rFonts w:eastAsia="Malgun Gothic"/>
                <w:lang w:eastAsia="ko-KR"/>
              </w:rPr>
              <w:t>92.82%</w:t>
            </w:r>
          </w:p>
        </w:tc>
      </w:tr>
      <w:tr w:rsidR="003A4276" w:rsidRPr="00224E08" w14:paraId="6D568E28" w14:textId="77777777" w:rsidTr="00F94102">
        <w:trPr>
          <w:trHeight w:val="330"/>
          <w:jc w:val="center"/>
        </w:trPr>
        <w:tc>
          <w:tcPr>
            <w:tcW w:w="1080" w:type="dxa"/>
            <w:hideMark/>
          </w:tcPr>
          <w:p w14:paraId="0C43036A" w14:textId="77777777" w:rsidR="003A4276" w:rsidRPr="00CC445F" w:rsidRDefault="003A4276" w:rsidP="00F94102">
            <w:pPr>
              <w:jc w:val="center"/>
              <w:rPr>
                <w:rFonts w:eastAsia="Malgun Gothic"/>
                <w:b/>
                <w:lang w:eastAsia="ko-KR"/>
              </w:rPr>
            </w:pPr>
            <w:r w:rsidRPr="00CC445F">
              <w:rPr>
                <w:rFonts w:eastAsia="Malgun Gothic"/>
                <w:b/>
                <w:lang w:eastAsia="ko-KR"/>
              </w:rPr>
              <w:t>2</w:t>
            </w:r>
          </w:p>
        </w:tc>
        <w:tc>
          <w:tcPr>
            <w:tcW w:w="1080" w:type="dxa"/>
            <w:vAlign w:val="center"/>
            <w:hideMark/>
          </w:tcPr>
          <w:p w14:paraId="01E69F0D" w14:textId="77777777" w:rsidR="003A4276" w:rsidRPr="00224E08" w:rsidRDefault="003A4276" w:rsidP="00F94102">
            <w:pPr>
              <w:jc w:val="center"/>
              <w:rPr>
                <w:rFonts w:eastAsia="Malgun Gothic"/>
                <w:lang w:eastAsia="ko-KR"/>
              </w:rPr>
            </w:pPr>
            <w:r w:rsidRPr="00F94102">
              <w:rPr>
                <w:rFonts w:eastAsia="Malgun Gothic"/>
                <w:lang w:eastAsia="ko-KR"/>
              </w:rPr>
              <w:t>56.99%</w:t>
            </w:r>
          </w:p>
        </w:tc>
        <w:tc>
          <w:tcPr>
            <w:tcW w:w="1080" w:type="dxa"/>
            <w:vAlign w:val="center"/>
            <w:hideMark/>
          </w:tcPr>
          <w:p w14:paraId="07706947" w14:textId="77777777" w:rsidR="003A4276" w:rsidRPr="00224E08" w:rsidRDefault="003A4276" w:rsidP="00F94102">
            <w:pPr>
              <w:jc w:val="center"/>
              <w:rPr>
                <w:rFonts w:eastAsia="Malgun Gothic"/>
                <w:lang w:eastAsia="ko-KR"/>
              </w:rPr>
            </w:pPr>
            <w:r w:rsidRPr="00F94102">
              <w:rPr>
                <w:rFonts w:eastAsia="Malgun Gothic"/>
                <w:lang w:eastAsia="ko-KR"/>
              </w:rPr>
              <w:t>80.84%</w:t>
            </w:r>
          </w:p>
        </w:tc>
        <w:tc>
          <w:tcPr>
            <w:tcW w:w="1080" w:type="dxa"/>
            <w:vAlign w:val="center"/>
            <w:hideMark/>
          </w:tcPr>
          <w:p w14:paraId="7E837B12" w14:textId="77777777" w:rsidR="003A4276" w:rsidRPr="00224E08" w:rsidRDefault="003A4276" w:rsidP="00F94102">
            <w:pPr>
              <w:jc w:val="center"/>
              <w:rPr>
                <w:rFonts w:eastAsia="Malgun Gothic"/>
                <w:lang w:eastAsia="ko-KR"/>
              </w:rPr>
            </w:pPr>
            <w:r w:rsidRPr="00F94102">
              <w:rPr>
                <w:rFonts w:eastAsia="Malgun Gothic"/>
                <w:lang w:eastAsia="ko-KR"/>
              </w:rPr>
              <w:t>88.57%</w:t>
            </w:r>
          </w:p>
        </w:tc>
        <w:tc>
          <w:tcPr>
            <w:tcW w:w="1080" w:type="dxa"/>
            <w:vAlign w:val="center"/>
            <w:hideMark/>
          </w:tcPr>
          <w:p w14:paraId="15154DCE" w14:textId="77777777" w:rsidR="003A4276" w:rsidRPr="00224E08" w:rsidRDefault="003A4276" w:rsidP="00F94102">
            <w:pPr>
              <w:jc w:val="center"/>
              <w:rPr>
                <w:rFonts w:eastAsia="Malgun Gothic"/>
                <w:lang w:eastAsia="ko-KR"/>
              </w:rPr>
            </w:pPr>
            <w:r w:rsidRPr="00F94102">
              <w:rPr>
                <w:rFonts w:eastAsia="Malgun Gothic"/>
                <w:lang w:eastAsia="ko-KR"/>
              </w:rPr>
              <w:t>93.15%</w:t>
            </w:r>
          </w:p>
        </w:tc>
      </w:tr>
      <w:tr w:rsidR="003A4276" w:rsidRPr="00224E08" w14:paraId="6CA8FCB5" w14:textId="77777777" w:rsidTr="00F94102">
        <w:trPr>
          <w:trHeight w:val="330"/>
          <w:jc w:val="center"/>
        </w:trPr>
        <w:tc>
          <w:tcPr>
            <w:tcW w:w="1080" w:type="dxa"/>
            <w:hideMark/>
          </w:tcPr>
          <w:p w14:paraId="2C9888D2" w14:textId="77777777" w:rsidR="003A4276" w:rsidRPr="00CC445F" w:rsidRDefault="003A4276" w:rsidP="00F94102">
            <w:pPr>
              <w:jc w:val="center"/>
              <w:rPr>
                <w:rFonts w:eastAsia="Malgun Gothic"/>
                <w:b/>
                <w:lang w:eastAsia="ko-KR"/>
              </w:rPr>
            </w:pPr>
            <w:r w:rsidRPr="00CC445F">
              <w:rPr>
                <w:rFonts w:eastAsia="Malgun Gothic"/>
                <w:b/>
                <w:lang w:eastAsia="ko-KR"/>
              </w:rPr>
              <w:lastRenderedPageBreak/>
              <w:t>3</w:t>
            </w:r>
          </w:p>
        </w:tc>
        <w:tc>
          <w:tcPr>
            <w:tcW w:w="1080" w:type="dxa"/>
            <w:vAlign w:val="center"/>
            <w:hideMark/>
          </w:tcPr>
          <w:p w14:paraId="72C5B687" w14:textId="77777777" w:rsidR="003A4276" w:rsidRPr="00224E08" w:rsidRDefault="003A4276" w:rsidP="00F94102">
            <w:pPr>
              <w:jc w:val="center"/>
              <w:rPr>
                <w:rFonts w:eastAsia="Malgun Gothic"/>
                <w:lang w:eastAsia="ko-KR"/>
              </w:rPr>
            </w:pPr>
            <w:r w:rsidRPr="00F94102">
              <w:rPr>
                <w:rFonts w:eastAsia="Malgun Gothic"/>
                <w:lang w:eastAsia="ko-KR"/>
              </w:rPr>
              <w:t>58.59%</w:t>
            </w:r>
          </w:p>
        </w:tc>
        <w:tc>
          <w:tcPr>
            <w:tcW w:w="1080" w:type="dxa"/>
            <w:vAlign w:val="center"/>
            <w:hideMark/>
          </w:tcPr>
          <w:p w14:paraId="25F85BDF" w14:textId="77777777" w:rsidR="003A4276" w:rsidRPr="00224E08" w:rsidRDefault="003A4276" w:rsidP="00F94102">
            <w:pPr>
              <w:jc w:val="center"/>
              <w:rPr>
                <w:rFonts w:eastAsia="Malgun Gothic"/>
                <w:lang w:eastAsia="ko-KR"/>
              </w:rPr>
            </w:pPr>
            <w:r w:rsidRPr="00F94102">
              <w:rPr>
                <w:rFonts w:eastAsia="Malgun Gothic"/>
                <w:lang w:eastAsia="ko-KR"/>
              </w:rPr>
              <w:t>81.83%</w:t>
            </w:r>
          </w:p>
        </w:tc>
        <w:tc>
          <w:tcPr>
            <w:tcW w:w="1080" w:type="dxa"/>
            <w:vAlign w:val="center"/>
            <w:hideMark/>
          </w:tcPr>
          <w:p w14:paraId="43E9332F" w14:textId="77777777" w:rsidR="003A4276" w:rsidRPr="00224E08" w:rsidRDefault="003A4276" w:rsidP="00F94102">
            <w:pPr>
              <w:jc w:val="center"/>
              <w:rPr>
                <w:rFonts w:eastAsia="Malgun Gothic"/>
                <w:lang w:eastAsia="ko-KR"/>
              </w:rPr>
            </w:pPr>
            <w:r w:rsidRPr="00F94102">
              <w:rPr>
                <w:rFonts w:eastAsia="Malgun Gothic"/>
                <w:lang w:eastAsia="ko-KR"/>
              </w:rPr>
              <w:t>89.22%</w:t>
            </w:r>
          </w:p>
        </w:tc>
        <w:tc>
          <w:tcPr>
            <w:tcW w:w="1080" w:type="dxa"/>
            <w:vAlign w:val="center"/>
            <w:hideMark/>
          </w:tcPr>
          <w:p w14:paraId="645D5C40" w14:textId="77777777" w:rsidR="003A4276" w:rsidRPr="00224E08" w:rsidRDefault="003A4276" w:rsidP="00F94102">
            <w:pPr>
              <w:jc w:val="center"/>
              <w:rPr>
                <w:rFonts w:eastAsia="Malgun Gothic"/>
                <w:lang w:eastAsia="ko-KR"/>
              </w:rPr>
            </w:pPr>
            <w:r w:rsidRPr="00F94102">
              <w:rPr>
                <w:rFonts w:eastAsia="Malgun Gothic"/>
                <w:lang w:eastAsia="ko-KR"/>
              </w:rPr>
              <w:t>92.38%</w:t>
            </w:r>
          </w:p>
        </w:tc>
      </w:tr>
      <w:tr w:rsidR="003A4276" w:rsidRPr="00224E08" w14:paraId="12D44CD3" w14:textId="77777777" w:rsidTr="00F94102">
        <w:trPr>
          <w:trHeight w:val="330"/>
          <w:jc w:val="center"/>
        </w:trPr>
        <w:tc>
          <w:tcPr>
            <w:tcW w:w="1080" w:type="dxa"/>
            <w:hideMark/>
          </w:tcPr>
          <w:p w14:paraId="29F39674" w14:textId="77777777" w:rsidR="003A4276" w:rsidRPr="00CC445F" w:rsidRDefault="003A4276" w:rsidP="00F94102">
            <w:pPr>
              <w:jc w:val="center"/>
              <w:rPr>
                <w:rFonts w:eastAsia="Malgun Gothic"/>
                <w:b/>
                <w:lang w:eastAsia="ko-KR"/>
              </w:rPr>
            </w:pPr>
            <w:r w:rsidRPr="00CC445F">
              <w:rPr>
                <w:rFonts w:eastAsia="Malgun Gothic"/>
                <w:b/>
                <w:lang w:eastAsia="ko-KR"/>
              </w:rPr>
              <w:t>4</w:t>
            </w:r>
          </w:p>
        </w:tc>
        <w:tc>
          <w:tcPr>
            <w:tcW w:w="1080" w:type="dxa"/>
            <w:vAlign w:val="center"/>
            <w:hideMark/>
          </w:tcPr>
          <w:p w14:paraId="00DFACCC" w14:textId="77777777" w:rsidR="003A4276" w:rsidRPr="00224E08" w:rsidRDefault="003A4276" w:rsidP="00F94102">
            <w:pPr>
              <w:jc w:val="center"/>
              <w:rPr>
                <w:rFonts w:eastAsia="Malgun Gothic"/>
                <w:lang w:eastAsia="ko-KR"/>
              </w:rPr>
            </w:pPr>
            <w:r w:rsidRPr="00F94102">
              <w:rPr>
                <w:rFonts w:eastAsia="Malgun Gothic"/>
                <w:lang w:eastAsia="ko-KR"/>
              </w:rPr>
              <w:t>56.66%</w:t>
            </w:r>
          </w:p>
        </w:tc>
        <w:tc>
          <w:tcPr>
            <w:tcW w:w="1080" w:type="dxa"/>
            <w:vAlign w:val="center"/>
            <w:hideMark/>
          </w:tcPr>
          <w:p w14:paraId="1FF4BA9E" w14:textId="77777777" w:rsidR="003A4276" w:rsidRPr="00224E08" w:rsidRDefault="003A4276" w:rsidP="00F94102">
            <w:pPr>
              <w:jc w:val="center"/>
              <w:rPr>
                <w:rFonts w:eastAsia="Malgun Gothic"/>
                <w:lang w:eastAsia="ko-KR"/>
              </w:rPr>
            </w:pPr>
            <w:r w:rsidRPr="00F94102">
              <w:rPr>
                <w:rFonts w:eastAsia="Malgun Gothic"/>
                <w:lang w:eastAsia="ko-KR"/>
              </w:rPr>
              <w:t>81.31%</w:t>
            </w:r>
          </w:p>
        </w:tc>
        <w:tc>
          <w:tcPr>
            <w:tcW w:w="1080" w:type="dxa"/>
            <w:vAlign w:val="center"/>
            <w:hideMark/>
          </w:tcPr>
          <w:p w14:paraId="0AA81532" w14:textId="77777777" w:rsidR="003A4276" w:rsidRPr="00224E08" w:rsidRDefault="003A4276" w:rsidP="00F94102">
            <w:pPr>
              <w:jc w:val="center"/>
              <w:rPr>
                <w:rFonts w:eastAsia="Malgun Gothic"/>
                <w:lang w:eastAsia="ko-KR"/>
              </w:rPr>
            </w:pPr>
            <w:r w:rsidRPr="00F94102">
              <w:rPr>
                <w:rFonts w:eastAsia="Malgun Gothic"/>
                <w:lang w:eastAsia="ko-KR"/>
              </w:rPr>
              <w:t>88.78%</w:t>
            </w:r>
          </w:p>
        </w:tc>
        <w:tc>
          <w:tcPr>
            <w:tcW w:w="1080" w:type="dxa"/>
            <w:vAlign w:val="center"/>
            <w:hideMark/>
          </w:tcPr>
          <w:p w14:paraId="6D41DD51" w14:textId="77777777" w:rsidR="003A4276" w:rsidRPr="00224E08" w:rsidRDefault="003A4276" w:rsidP="00F94102">
            <w:pPr>
              <w:jc w:val="center"/>
              <w:rPr>
                <w:rFonts w:eastAsia="Malgun Gothic"/>
                <w:lang w:eastAsia="ko-KR"/>
              </w:rPr>
            </w:pPr>
            <w:r w:rsidRPr="00F94102">
              <w:rPr>
                <w:rFonts w:eastAsia="Malgun Gothic"/>
                <w:lang w:eastAsia="ko-KR"/>
              </w:rPr>
              <w:t>92.15%</w:t>
            </w:r>
          </w:p>
        </w:tc>
      </w:tr>
    </w:tbl>
    <w:p w14:paraId="7593F52B" w14:textId="5CE01FC4" w:rsidR="003A4276" w:rsidRDefault="000D12B1" w:rsidP="003A4276">
      <w:pPr>
        <w:pStyle w:val="a4"/>
        <w:keepNext/>
        <w:jc w:val="center"/>
      </w:pPr>
      <w:r w:rsidRPr="008F4194">
        <w:t xml:space="preserve">Table </w:t>
      </w:r>
      <w:fldSimple w:instr=" SEQ Table \* ARABIC ">
        <w:r w:rsidR="00BB6C76">
          <w:rPr>
            <w:noProof/>
          </w:rPr>
          <w:t>15</w:t>
        </w:r>
      </w:fldSimple>
      <w:r w:rsidRPr="008F4194">
        <w:t xml:space="preserve"> </w:t>
      </w:r>
      <w:r w:rsidR="003A4276" w:rsidRPr="008F4194">
        <w:t>Top-K/1 performance</w:t>
      </w:r>
      <w:r w:rsidR="003A4276">
        <w:t xml:space="preserve"> with 30km/h with 8 beams in Set B for X = 1 and the </w:t>
      </w:r>
      <w:r w:rsidR="003A4276">
        <w:rPr>
          <w:rFonts w:eastAsia="Microsoft YaHei UI" w:cs="Times"/>
          <w:color w:val="000000"/>
        </w:rPr>
        <w:t>periodicity for time instances for measurement(s) and prediction(s) is 160ms (Option 1)</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3B531D4E" w14:textId="77777777" w:rsidTr="00F94102">
        <w:trPr>
          <w:trHeight w:val="330"/>
          <w:jc w:val="center"/>
        </w:trPr>
        <w:tc>
          <w:tcPr>
            <w:tcW w:w="1080" w:type="dxa"/>
            <w:hideMark/>
          </w:tcPr>
          <w:p w14:paraId="48316D81" w14:textId="77777777" w:rsidR="003A4276" w:rsidRPr="00CC445F" w:rsidRDefault="003A4276" w:rsidP="00F94102">
            <w:pPr>
              <w:jc w:val="center"/>
              <w:rPr>
                <w:rFonts w:eastAsia="Malgun Gothic"/>
                <w:b/>
                <w:lang w:eastAsia="ko-KR"/>
              </w:rPr>
            </w:pPr>
          </w:p>
        </w:tc>
        <w:tc>
          <w:tcPr>
            <w:tcW w:w="4320" w:type="dxa"/>
            <w:gridSpan w:val="4"/>
            <w:hideMark/>
          </w:tcPr>
          <w:p w14:paraId="2B42C382" w14:textId="77777777" w:rsidR="003A4276" w:rsidRPr="00CC445F" w:rsidRDefault="003A4276" w:rsidP="00F94102">
            <w:pPr>
              <w:jc w:val="center"/>
              <w:rPr>
                <w:rFonts w:eastAsia="Malgun Gothic"/>
                <w:b/>
                <w:lang w:eastAsia="ko-KR"/>
              </w:rPr>
            </w:pPr>
            <w:r w:rsidRPr="00CC445F">
              <w:rPr>
                <w:rFonts w:eastAsia="Malgun Gothic"/>
                <w:b/>
                <w:lang w:eastAsia="ko-KR"/>
              </w:rPr>
              <w:t>K/1 (%)</w:t>
            </w:r>
          </w:p>
        </w:tc>
      </w:tr>
      <w:tr w:rsidR="003A4276" w:rsidRPr="00224E08" w14:paraId="449D477A" w14:textId="77777777" w:rsidTr="00F94102">
        <w:trPr>
          <w:trHeight w:val="330"/>
          <w:jc w:val="center"/>
        </w:trPr>
        <w:tc>
          <w:tcPr>
            <w:tcW w:w="1080" w:type="dxa"/>
            <w:hideMark/>
          </w:tcPr>
          <w:p w14:paraId="7E981352" w14:textId="77777777" w:rsidR="003A4276" w:rsidRPr="00CC445F" w:rsidRDefault="003A4276" w:rsidP="00F94102">
            <w:pPr>
              <w:jc w:val="center"/>
              <w:rPr>
                <w:rFonts w:eastAsia="Malgun Gothic"/>
                <w:b/>
                <w:lang w:eastAsia="ko-KR"/>
              </w:rPr>
            </w:pPr>
            <w:r w:rsidRPr="00CC445F">
              <w:rPr>
                <w:rFonts w:eastAsia="Malgun Gothic"/>
                <w:b/>
                <w:lang w:eastAsia="ko-KR"/>
              </w:rPr>
              <w:t>y</w:t>
            </w:r>
          </w:p>
        </w:tc>
        <w:tc>
          <w:tcPr>
            <w:tcW w:w="1080" w:type="dxa"/>
            <w:hideMark/>
          </w:tcPr>
          <w:p w14:paraId="2B2A36C3" w14:textId="77777777" w:rsidR="003A4276" w:rsidRPr="00CC445F" w:rsidRDefault="003A4276" w:rsidP="00F94102">
            <w:pPr>
              <w:jc w:val="center"/>
              <w:rPr>
                <w:rFonts w:eastAsia="Malgun Gothic"/>
                <w:b/>
                <w:lang w:eastAsia="ko-KR"/>
              </w:rPr>
            </w:pPr>
            <w:r w:rsidRPr="00CC445F">
              <w:rPr>
                <w:rFonts w:eastAsia="Malgun Gothic"/>
                <w:b/>
                <w:lang w:eastAsia="ko-KR"/>
              </w:rPr>
              <w:t>K=1</w:t>
            </w:r>
          </w:p>
        </w:tc>
        <w:tc>
          <w:tcPr>
            <w:tcW w:w="1080" w:type="dxa"/>
            <w:hideMark/>
          </w:tcPr>
          <w:p w14:paraId="0D83A7FE" w14:textId="77777777" w:rsidR="003A4276" w:rsidRPr="00CC445F" w:rsidRDefault="003A4276" w:rsidP="00F94102">
            <w:pPr>
              <w:jc w:val="center"/>
              <w:rPr>
                <w:rFonts w:eastAsia="Malgun Gothic"/>
                <w:b/>
                <w:lang w:eastAsia="ko-KR"/>
              </w:rPr>
            </w:pPr>
            <w:r w:rsidRPr="00CC445F">
              <w:rPr>
                <w:rFonts w:eastAsia="Malgun Gothic"/>
                <w:b/>
                <w:lang w:eastAsia="ko-KR"/>
              </w:rPr>
              <w:t>K=2</w:t>
            </w:r>
          </w:p>
        </w:tc>
        <w:tc>
          <w:tcPr>
            <w:tcW w:w="1080" w:type="dxa"/>
            <w:hideMark/>
          </w:tcPr>
          <w:p w14:paraId="0ED063E3" w14:textId="77777777" w:rsidR="003A4276" w:rsidRPr="00CC445F" w:rsidRDefault="003A4276" w:rsidP="00F94102">
            <w:pPr>
              <w:jc w:val="center"/>
              <w:rPr>
                <w:rFonts w:eastAsia="Malgun Gothic"/>
                <w:b/>
                <w:lang w:eastAsia="ko-KR"/>
              </w:rPr>
            </w:pPr>
            <w:r w:rsidRPr="00CC445F">
              <w:rPr>
                <w:rFonts w:eastAsia="Malgun Gothic"/>
                <w:b/>
                <w:lang w:eastAsia="ko-KR"/>
              </w:rPr>
              <w:t>K=3</w:t>
            </w:r>
          </w:p>
        </w:tc>
        <w:tc>
          <w:tcPr>
            <w:tcW w:w="1080" w:type="dxa"/>
            <w:hideMark/>
          </w:tcPr>
          <w:p w14:paraId="6B94C02C" w14:textId="77777777" w:rsidR="003A4276" w:rsidRPr="00CC445F" w:rsidRDefault="003A4276" w:rsidP="00F94102">
            <w:pPr>
              <w:jc w:val="center"/>
              <w:rPr>
                <w:rFonts w:eastAsia="Malgun Gothic"/>
                <w:b/>
                <w:lang w:eastAsia="ko-KR"/>
              </w:rPr>
            </w:pPr>
            <w:r w:rsidRPr="00CC445F">
              <w:rPr>
                <w:rFonts w:eastAsia="Malgun Gothic"/>
                <w:b/>
                <w:lang w:eastAsia="ko-KR"/>
              </w:rPr>
              <w:t>K=4</w:t>
            </w:r>
          </w:p>
        </w:tc>
      </w:tr>
      <w:tr w:rsidR="003A4276" w:rsidRPr="00224E08" w14:paraId="10B4427E" w14:textId="77777777" w:rsidTr="000D12B1">
        <w:trPr>
          <w:trHeight w:val="330"/>
          <w:jc w:val="center"/>
        </w:trPr>
        <w:tc>
          <w:tcPr>
            <w:tcW w:w="1080" w:type="dxa"/>
            <w:hideMark/>
          </w:tcPr>
          <w:p w14:paraId="60CBF7F3" w14:textId="77777777" w:rsidR="003A4276" w:rsidRPr="00CC445F" w:rsidRDefault="003A4276" w:rsidP="00F94102">
            <w:pPr>
              <w:jc w:val="center"/>
              <w:rPr>
                <w:rFonts w:eastAsia="Malgun Gothic"/>
                <w:b/>
                <w:lang w:eastAsia="ko-KR"/>
              </w:rPr>
            </w:pPr>
            <w:r w:rsidRPr="00CC445F">
              <w:rPr>
                <w:rFonts w:eastAsia="Malgun Gothic"/>
                <w:b/>
                <w:lang w:eastAsia="ko-KR"/>
              </w:rPr>
              <w:t>0</w:t>
            </w:r>
          </w:p>
        </w:tc>
        <w:tc>
          <w:tcPr>
            <w:tcW w:w="1080" w:type="dxa"/>
            <w:vAlign w:val="center"/>
            <w:hideMark/>
          </w:tcPr>
          <w:p w14:paraId="0BF3FCF2" w14:textId="77777777" w:rsidR="003A4276" w:rsidRPr="00224E08" w:rsidRDefault="003A4276" w:rsidP="00F94102">
            <w:pPr>
              <w:jc w:val="center"/>
              <w:rPr>
                <w:rFonts w:eastAsia="Malgun Gothic"/>
                <w:lang w:eastAsia="ko-KR"/>
              </w:rPr>
            </w:pPr>
            <w:r w:rsidRPr="00F94102">
              <w:rPr>
                <w:rFonts w:eastAsia="Malgun Gothic"/>
                <w:lang w:eastAsia="ko-KR"/>
              </w:rPr>
              <w:t>57.18%</w:t>
            </w:r>
          </w:p>
        </w:tc>
        <w:tc>
          <w:tcPr>
            <w:tcW w:w="1080" w:type="dxa"/>
            <w:vAlign w:val="center"/>
            <w:hideMark/>
          </w:tcPr>
          <w:p w14:paraId="2A3B9753" w14:textId="77777777" w:rsidR="003A4276" w:rsidRPr="00224E08" w:rsidRDefault="003A4276" w:rsidP="00F94102">
            <w:pPr>
              <w:jc w:val="center"/>
              <w:rPr>
                <w:rFonts w:eastAsia="Malgun Gothic"/>
                <w:lang w:eastAsia="ko-KR"/>
              </w:rPr>
            </w:pPr>
            <w:r w:rsidRPr="00F94102">
              <w:rPr>
                <w:rFonts w:eastAsia="Malgun Gothic"/>
                <w:lang w:eastAsia="ko-KR"/>
              </w:rPr>
              <w:t>81.08%</w:t>
            </w:r>
          </w:p>
        </w:tc>
        <w:tc>
          <w:tcPr>
            <w:tcW w:w="1080" w:type="dxa"/>
            <w:vAlign w:val="center"/>
            <w:hideMark/>
          </w:tcPr>
          <w:p w14:paraId="4B290299" w14:textId="77777777" w:rsidR="003A4276" w:rsidRPr="00224E08" w:rsidRDefault="003A4276" w:rsidP="00F94102">
            <w:pPr>
              <w:jc w:val="center"/>
              <w:rPr>
                <w:rFonts w:eastAsia="Malgun Gothic"/>
                <w:lang w:eastAsia="ko-KR"/>
              </w:rPr>
            </w:pPr>
            <w:r w:rsidRPr="00F94102">
              <w:rPr>
                <w:rFonts w:eastAsia="Malgun Gothic"/>
                <w:lang w:eastAsia="ko-KR"/>
              </w:rPr>
              <w:t>88.56%</w:t>
            </w:r>
          </w:p>
        </w:tc>
        <w:tc>
          <w:tcPr>
            <w:tcW w:w="1080" w:type="dxa"/>
            <w:vAlign w:val="center"/>
            <w:hideMark/>
          </w:tcPr>
          <w:p w14:paraId="7F55914D" w14:textId="77777777" w:rsidR="003A4276" w:rsidRPr="00224E08" w:rsidRDefault="003A4276" w:rsidP="00F94102">
            <w:pPr>
              <w:jc w:val="center"/>
              <w:rPr>
                <w:rFonts w:eastAsia="Malgun Gothic"/>
                <w:lang w:eastAsia="ko-KR"/>
              </w:rPr>
            </w:pPr>
            <w:r w:rsidRPr="00F94102">
              <w:rPr>
                <w:rFonts w:eastAsia="Malgun Gothic"/>
                <w:lang w:eastAsia="ko-KR"/>
              </w:rPr>
              <w:t>92.87%</w:t>
            </w:r>
          </w:p>
        </w:tc>
      </w:tr>
      <w:tr w:rsidR="003A4276" w:rsidRPr="00224E08" w14:paraId="7144792E" w14:textId="77777777" w:rsidTr="000D12B1">
        <w:trPr>
          <w:trHeight w:val="330"/>
          <w:jc w:val="center"/>
        </w:trPr>
        <w:tc>
          <w:tcPr>
            <w:tcW w:w="1080" w:type="dxa"/>
            <w:hideMark/>
          </w:tcPr>
          <w:p w14:paraId="6E6797A3" w14:textId="77777777" w:rsidR="003A4276" w:rsidRPr="00CC445F" w:rsidRDefault="003A4276" w:rsidP="00F94102">
            <w:pPr>
              <w:jc w:val="center"/>
              <w:rPr>
                <w:rFonts w:eastAsia="Malgun Gothic"/>
                <w:b/>
                <w:lang w:eastAsia="ko-KR"/>
              </w:rPr>
            </w:pPr>
            <w:r w:rsidRPr="00CC445F">
              <w:rPr>
                <w:rFonts w:eastAsia="Malgun Gothic"/>
                <w:b/>
                <w:lang w:eastAsia="ko-KR"/>
              </w:rPr>
              <w:t>1</w:t>
            </w:r>
          </w:p>
        </w:tc>
        <w:tc>
          <w:tcPr>
            <w:tcW w:w="1080" w:type="dxa"/>
            <w:vAlign w:val="center"/>
            <w:hideMark/>
          </w:tcPr>
          <w:p w14:paraId="17314D71" w14:textId="77777777" w:rsidR="003A4276" w:rsidRPr="00224E08" w:rsidRDefault="003A4276" w:rsidP="00F94102">
            <w:pPr>
              <w:jc w:val="center"/>
              <w:rPr>
                <w:rFonts w:eastAsia="Malgun Gothic"/>
                <w:lang w:eastAsia="ko-KR"/>
              </w:rPr>
            </w:pPr>
            <w:r w:rsidRPr="00F94102">
              <w:rPr>
                <w:rFonts w:eastAsia="Malgun Gothic"/>
                <w:lang w:eastAsia="ko-KR"/>
              </w:rPr>
              <w:t>54.21%</w:t>
            </w:r>
          </w:p>
        </w:tc>
        <w:tc>
          <w:tcPr>
            <w:tcW w:w="1080" w:type="dxa"/>
            <w:vAlign w:val="center"/>
            <w:hideMark/>
          </w:tcPr>
          <w:p w14:paraId="59749A07" w14:textId="77777777" w:rsidR="003A4276" w:rsidRPr="00224E08" w:rsidRDefault="003A4276" w:rsidP="00F94102">
            <w:pPr>
              <w:jc w:val="center"/>
              <w:rPr>
                <w:rFonts w:eastAsia="Malgun Gothic"/>
                <w:lang w:eastAsia="ko-KR"/>
              </w:rPr>
            </w:pPr>
            <w:r w:rsidRPr="00F94102">
              <w:rPr>
                <w:rFonts w:eastAsia="Malgun Gothic"/>
                <w:lang w:eastAsia="ko-KR"/>
              </w:rPr>
              <w:t>78.03%</w:t>
            </w:r>
          </w:p>
        </w:tc>
        <w:tc>
          <w:tcPr>
            <w:tcW w:w="1080" w:type="dxa"/>
            <w:vAlign w:val="center"/>
            <w:hideMark/>
          </w:tcPr>
          <w:p w14:paraId="6945DE4D" w14:textId="77777777" w:rsidR="003A4276" w:rsidRPr="00224E08" w:rsidRDefault="003A4276" w:rsidP="00F94102">
            <w:pPr>
              <w:jc w:val="center"/>
              <w:rPr>
                <w:rFonts w:eastAsia="Malgun Gothic"/>
                <w:lang w:eastAsia="ko-KR"/>
              </w:rPr>
            </w:pPr>
            <w:r w:rsidRPr="00F94102">
              <w:rPr>
                <w:rFonts w:eastAsia="Malgun Gothic"/>
                <w:lang w:eastAsia="ko-KR"/>
              </w:rPr>
              <w:t>87.24%</w:t>
            </w:r>
          </w:p>
        </w:tc>
        <w:tc>
          <w:tcPr>
            <w:tcW w:w="1080" w:type="dxa"/>
            <w:vAlign w:val="center"/>
            <w:hideMark/>
          </w:tcPr>
          <w:p w14:paraId="386E0F0F" w14:textId="77777777" w:rsidR="003A4276" w:rsidRPr="00224E08" w:rsidRDefault="003A4276" w:rsidP="00F94102">
            <w:pPr>
              <w:jc w:val="center"/>
              <w:rPr>
                <w:rFonts w:eastAsia="Malgun Gothic"/>
                <w:lang w:eastAsia="ko-KR"/>
              </w:rPr>
            </w:pPr>
            <w:r w:rsidRPr="00F94102">
              <w:rPr>
                <w:rFonts w:eastAsia="Malgun Gothic"/>
                <w:lang w:eastAsia="ko-KR"/>
              </w:rPr>
              <w:t>91.64%</w:t>
            </w:r>
          </w:p>
        </w:tc>
      </w:tr>
      <w:tr w:rsidR="003A4276" w:rsidRPr="00224E08" w14:paraId="38349BA8" w14:textId="77777777" w:rsidTr="000D12B1">
        <w:trPr>
          <w:trHeight w:val="330"/>
          <w:jc w:val="center"/>
        </w:trPr>
        <w:tc>
          <w:tcPr>
            <w:tcW w:w="1080" w:type="dxa"/>
            <w:hideMark/>
          </w:tcPr>
          <w:p w14:paraId="6AE9C588" w14:textId="77777777" w:rsidR="003A4276" w:rsidRPr="00CC445F" w:rsidRDefault="003A4276" w:rsidP="00F94102">
            <w:pPr>
              <w:jc w:val="center"/>
              <w:rPr>
                <w:rFonts w:eastAsia="Malgun Gothic"/>
                <w:b/>
                <w:lang w:eastAsia="ko-KR"/>
              </w:rPr>
            </w:pPr>
            <w:r w:rsidRPr="00CC445F">
              <w:rPr>
                <w:rFonts w:eastAsia="Malgun Gothic"/>
                <w:b/>
                <w:lang w:eastAsia="ko-KR"/>
              </w:rPr>
              <w:t>2</w:t>
            </w:r>
          </w:p>
        </w:tc>
        <w:tc>
          <w:tcPr>
            <w:tcW w:w="1080" w:type="dxa"/>
            <w:vAlign w:val="center"/>
            <w:hideMark/>
          </w:tcPr>
          <w:p w14:paraId="254BDAEF" w14:textId="77777777" w:rsidR="003A4276" w:rsidRPr="00224E08" w:rsidRDefault="003A4276" w:rsidP="00F94102">
            <w:pPr>
              <w:jc w:val="center"/>
              <w:rPr>
                <w:rFonts w:eastAsia="Malgun Gothic"/>
                <w:lang w:eastAsia="ko-KR"/>
              </w:rPr>
            </w:pPr>
            <w:r w:rsidRPr="00F94102">
              <w:rPr>
                <w:rFonts w:eastAsia="Malgun Gothic"/>
                <w:lang w:eastAsia="ko-KR"/>
              </w:rPr>
              <w:t>54.09%</w:t>
            </w:r>
          </w:p>
        </w:tc>
        <w:tc>
          <w:tcPr>
            <w:tcW w:w="1080" w:type="dxa"/>
            <w:vAlign w:val="center"/>
            <w:hideMark/>
          </w:tcPr>
          <w:p w14:paraId="6A1AC549" w14:textId="77777777" w:rsidR="003A4276" w:rsidRPr="00224E08" w:rsidRDefault="003A4276" w:rsidP="00F94102">
            <w:pPr>
              <w:jc w:val="center"/>
              <w:rPr>
                <w:rFonts w:eastAsia="Malgun Gothic"/>
                <w:lang w:eastAsia="ko-KR"/>
              </w:rPr>
            </w:pPr>
            <w:r w:rsidRPr="00F94102">
              <w:rPr>
                <w:rFonts w:eastAsia="Malgun Gothic"/>
                <w:lang w:eastAsia="ko-KR"/>
              </w:rPr>
              <w:t>76.36%</w:t>
            </w:r>
          </w:p>
        </w:tc>
        <w:tc>
          <w:tcPr>
            <w:tcW w:w="1080" w:type="dxa"/>
            <w:vAlign w:val="center"/>
            <w:hideMark/>
          </w:tcPr>
          <w:p w14:paraId="200F5FC8" w14:textId="77777777" w:rsidR="003A4276" w:rsidRPr="00224E08" w:rsidRDefault="003A4276" w:rsidP="00F94102">
            <w:pPr>
              <w:jc w:val="center"/>
              <w:rPr>
                <w:rFonts w:eastAsia="Malgun Gothic"/>
                <w:lang w:eastAsia="ko-KR"/>
              </w:rPr>
            </w:pPr>
            <w:r w:rsidRPr="00F94102">
              <w:rPr>
                <w:rFonts w:eastAsia="Malgun Gothic"/>
                <w:lang w:eastAsia="ko-KR"/>
              </w:rPr>
              <w:t>86.50%</w:t>
            </w:r>
          </w:p>
        </w:tc>
        <w:tc>
          <w:tcPr>
            <w:tcW w:w="1080" w:type="dxa"/>
            <w:vAlign w:val="center"/>
            <w:hideMark/>
          </w:tcPr>
          <w:p w14:paraId="08DA4278" w14:textId="77777777" w:rsidR="003A4276" w:rsidRPr="00224E08" w:rsidRDefault="003A4276" w:rsidP="00F94102">
            <w:pPr>
              <w:jc w:val="center"/>
              <w:rPr>
                <w:rFonts w:eastAsia="Malgun Gothic"/>
                <w:lang w:eastAsia="ko-KR"/>
              </w:rPr>
            </w:pPr>
            <w:r w:rsidRPr="00F94102">
              <w:rPr>
                <w:rFonts w:eastAsia="Malgun Gothic"/>
                <w:lang w:eastAsia="ko-KR"/>
              </w:rPr>
              <w:t>91.85%</w:t>
            </w:r>
          </w:p>
        </w:tc>
      </w:tr>
      <w:tr w:rsidR="003A4276" w:rsidRPr="00224E08" w14:paraId="112DCF6F" w14:textId="77777777" w:rsidTr="000D12B1">
        <w:trPr>
          <w:trHeight w:val="330"/>
          <w:jc w:val="center"/>
        </w:trPr>
        <w:tc>
          <w:tcPr>
            <w:tcW w:w="1080" w:type="dxa"/>
            <w:hideMark/>
          </w:tcPr>
          <w:p w14:paraId="5544605C" w14:textId="77777777" w:rsidR="003A4276" w:rsidRPr="00CC445F" w:rsidRDefault="003A4276" w:rsidP="00F94102">
            <w:pPr>
              <w:jc w:val="center"/>
              <w:rPr>
                <w:rFonts w:eastAsia="Malgun Gothic"/>
                <w:b/>
                <w:lang w:eastAsia="ko-KR"/>
              </w:rPr>
            </w:pPr>
            <w:r w:rsidRPr="00CC445F">
              <w:rPr>
                <w:rFonts w:eastAsia="Malgun Gothic"/>
                <w:b/>
                <w:lang w:eastAsia="ko-KR"/>
              </w:rPr>
              <w:t>3</w:t>
            </w:r>
          </w:p>
        </w:tc>
        <w:tc>
          <w:tcPr>
            <w:tcW w:w="1080" w:type="dxa"/>
            <w:vAlign w:val="center"/>
            <w:hideMark/>
          </w:tcPr>
          <w:p w14:paraId="3B318B94" w14:textId="77777777" w:rsidR="003A4276" w:rsidRPr="00224E08" w:rsidRDefault="003A4276" w:rsidP="00F94102">
            <w:pPr>
              <w:jc w:val="center"/>
              <w:rPr>
                <w:rFonts w:eastAsia="Malgun Gothic"/>
                <w:lang w:eastAsia="ko-KR"/>
              </w:rPr>
            </w:pPr>
            <w:r w:rsidRPr="00F94102">
              <w:rPr>
                <w:rFonts w:eastAsia="Malgun Gothic"/>
                <w:lang w:eastAsia="ko-KR"/>
              </w:rPr>
              <w:t>54.84%</w:t>
            </w:r>
          </w:p>
        </w:tc>
        <w:tc>
          <w:tcPr>
            <w:tcW w:w="1080" w:type="dxa"/>
            <w:vAlign w:val="center"/>
            <w:hideMark/>
          </w:tcPr>
          <w:p w14:paraId="76C484A7" w14:textId="77777777" w:rsidR="003A4276" w:rsidRPr="00224E08" w:rsidRDefault="003A4276" w:rsidP="00F94102">
            <w:pPr>
              <w:jc w:val="center"/>
              <w:rPr>
                <w:rFonts w:eastAsia="Malgun Gothic"/>
                <w:lang w:eastAsia="ko-KR"/>
              </w:rPr>
            </w:pPr>
            <w:r w:rsidRPr="00F94102">
              <w:rPr>
                <w:rFonts w:eastAsia="Malgun Gothic"/>
                <w:lang w:eastAsia="ko-KR"/>
              </w:rPr>
              <w:t>77.97%</w:t>
            </w:r>
          </w:p>
        </w:tc>
        <w:tc>
          <w:tcPr>
            <w:tcW w:w="1080" w:type="dxa"/>
            <w:vAlign w:val="center"/>
            <w:hideMark/>
          </w:tcPr>
          <w:p w14:paraId="6C21FD57" w14:textId="77777777" w:rsidR="003A4276" w:rsidRPr="00224E08" w:rsidRDefault="003A4276" w:rsidP="00F94102">
            <w:pPr>
              <w:jc w:val="center"/>
              <w:rPr>
                <w:rFonts w:eastAsia="Malgun Gothic"/>
                <w:lang w:eastAsia="ko-KR"/>
              </w:rPr>
            </w:pPr>
            <w:r w:rsidRPr="00F94102">
              <w:rPr>
                <w:rFonts w:eastAsia="Malgun Gothic"/>
                <w:lang w:eastAsia="ko-KR"/>
              </w:rPr>
              <w:t>86.34%</w:t>
            </w:r>
          </w:p>
        </w:tc>
        <w:tc>
          <w:tcPr>
            <w:tcW w:w="1080" w:type="dxa"/>
            <w:vAlign w:val="center"/>
            <w:hideMark/>
          </w:tcPr>
          <w:p w14:paraId="6F00EA6A" w14:textId="77777777" w:rsidR="003A4276" w:rsidRPr="00224E08" w:rsidRDefault="003A4276" w:rsidP="00F94102">
            <w:pPr>
              <w:jc w:val="center"/>
              <w:rPr>
                <w:rFonts w:eastAsia="Malgun Gothic"/>
                <w:lang w:eastAsia="ko-KR"/>
              </w:rPr>
            </w:pPr>
            <w:r w:rsidRPr="00F94102">
              <w:rPr>
                <w:rFonts w:eastAsia="Malgun Gothic"/>
                <w:lang w:eastAsia="ko-KR"/>
              </w:rPr>
              <w:t>91.30%</w:t>
            </w:r>
          </w:p>
        </w:tc>
      </w:tr>
      <w:tr w:rsidR="003A4276" w:rsidRPr="00224E08" w14:paraId="3B11550F" w14:textId="77777777" w:rsidTr="000D12B1">
        <w:trPr>
          <w:trHeight w:val="330"/>
          <w:jc w:val="center"/>
        </w:trPr>
        <w:tc>
          <w:tcPr>
            <w:tcW w:w="1080" w:type="dxa"/>
            <w:hideMark/>
          </w:tcPr>
          <w:p w14:paraId="257B9098" w14:textId="77777777" w:rsidR="003A4276" w:rsidRPr="00CC445F" w:rsidRDefault="003A4276" w:rsidP="00F94102">
            <w:pPr>
              <w:jc w:val="center"/>
              <w:rPr>
                <w:rFonts w:eastAsia="Malgun Gothic"/>
                <w:b/>
                <w:lang w:eastAsia="ko-KR"/>
              </w:rPr>
            </w:pPr>
            <w:r w:rsidRPr="00CC445F">
              <w:rPr>
                <w:rFonts w:eastAsia="Malgun Gothic"/>
                <w:b/>
                <w:lang w:eastAsia="ko-KR"/>
              </w:rPr>
              <w:t>4</w:t>
            </w:r>
          </w:p>
        </w:tc>
        <w:tc>
          <w:tcPr>
            <w:tcW w:w="1080" w:type="dxa"/>
            <w:vAlign w:val="center"/>
            <w:hideMark/>
          </w:tcPr>
          <w:p w14:paraId="1066E4B3" w14:textId="77777777" w:rsidR="003A4276" w:rsidRPr="00224E08" w:rsidRDefault="003A4276" w:rsidP="00F94102">
            <w:pPr>
              <w:jc w:val="center"/>
              <w:rPr>
                <w:rFonts w:eastAsia="Malgun Gothic"/>
                <w:lang w:eastAsia="ko-KR"/>
              </w:rPr>
            </w:pPr>
            <w:r w:rsidRPr="00F94102">
              <w:rPr>
                <w:rFonts w:eastAsia="Malgun Gothic"/>
                <w:lang w:eastAsia="ko-KR"/>
              </w:rPr>
              <w:t>55.47%</w:t>
            </w:r>
          </w:p>
        </w:tc>
        <w:tc>
          <w:tcPr>
            <w:tcW w:w="1080" w:type="dxa"/>
            <w:vAlign w:val="center"/>
            <w:hideMark/>
          </w:tcPr>
          <w:p w14:paraId="56605375" w14:textId="77777777" w:rsidR="003A4276" w:rsidRPr="00224E08" w:rsidRDefault="003A4276" w:rsidP="00F94102">
            <w:pPr>
              <w:jc w:val="center"/>
              <w:rPr>
                <w:rFonts w:eastAsia="Malgun Gothic"/>
                <w:lang w:eastAsia="ko-KR"/>
              </w:rPr>
            </w:pPr>
            <w:r w:rsidRPr="00F94102">
              <w:rPr>
                <w:rFonts w:eastAsia="Malgun Gothic"/>
                <w:lang w:eastAsia="ko-KR"/>
              </w:rPr>
              <w:t>76.34%</w:t>
            </w:r>
          </w:p>
        </w:tc>
        <w:tc>
          <w:tcPr>
            <w:tcW w:w="1080" w:type="dxa"/>
            <w:vAlign w:val="center"/>
            <w:hideMark/>
          </w:tcPr>
          <w:p w14:paraId="486EA4B1" w14:textId="77777777" w:rsidR="003A4276" w:rsidRPr="00224E08" w:rsidRDefault="003A4276" w:rsidP="00F94102">
            <w:pPr>
              <w:jc w:val="center"/>
              <w:rPr>
                <w:rFonts w:eastAsia="Malgun Gothic"/>
                <w:lang w:eastAsia="ko-KR"/>
              </w:rPr>
            </w:pPr>
            <w:r w:rsidRPr="00F94102">
              <w:rPr>
                <w:rFonts w:eastAsia="Malgun Gothic"/>
                <w:lang w:eastAsia="ko-KR"/>
              </w:rPr>
              <w:t>85.68%</w:t>
            </w:r>
          </w:p>
        </w:tc>
        <w:tc>
          <w:tcPr>
            <w:tcW w:w="1080" w:type="dxa"/>
            <w:vAlign w:val="center"/>
            <w:hideMark/>
          </w:tcPr>
          <w:p w14:paraId="57B0F76F" w14:textId="77777777" w:rsidR="003A4276" w:rsidRPr="00224E08" w:rsidRDefault="003A4276" w:rsidP="00F94102">
            <w:pPr>
              <w:jc w:val="center"/>
              <w:rPr>
                <w:rFonts w:eastAsia="Malgun Gothic"/>
                <w:lang w:eastAsia="ko-KR"/>
              </w:rPr>
            </w:pPr>
            <w:r w:rsidRPr="00F94102">
              <w:rPr>
                <w:rFonts w:eastAsia="Malgun Gothic"/>
                <w:lang w:eastAsia="ko-KR"/>
              </w:rPr>
              <w:t>90.06%</w:t>
            </w:r>
          </w:p>
        </w:tc>
      </w:tr>
    </w:tbl>
    <w:p w14:paraId="22F90455" w14:textId="240EFCAA" w:rsidR="003A4276" w:rsidRDefault="000D12B1" w:rsidP="003A4276">
      <w:pPr>
        <w:pStyle w:val="a4"/>
        <w:keepNext/>
        <w:jc w:val="center"/>
      </w:pPr>
      <w:r w:rsidRPr="008F4194">
        <w:t xml:space="preserve">Table </w:t>
      </w:r>
      <w:fldSimple w:instr=" SEQ Table \* ARABIC ">
        <w:r w:rsidR="00BB6C76">
          <w:rPr>
            <w:noProof/>
          </w:rPr>
          <w:t>16</w:t>
        </w:r>
      </w:fldSimple>
      <w:r w:rsidRPr="008F4194">
        <w:t xml:space="preserve"> </w:t>
      </w:r>
      <w:r w:rsidR="003A4276" w:rsidRPr="008F4194">
        <w:t>Top-K/1 performance</w:t>
      </w:r>
      <w:r w:rsidR="003A4276">
        <w:t xml:space="preserve"> with 30km/h with 8 beams in Set B for X = 2 and the </w:t>
      </w:r>
      <w:r w:rsidR="003A4276">
        <w:rPr>
          <w:rFonts w:eastAsia="Microsoft YaHei UI" w:cs="Times"/>
          <w:color w:val="000000"/>
        </w:rPr>
        <w:t>periodicity for time instances for measurement(s) and prediction(s) is 160ms (Option 2)</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0583EA38" w14:textId="77777777" w:rsidTr="00F94102">
        <w:trPr>
          <w:trHeight w:val="330"/>
          <w:jc w:val="center"/>
        </w:trPr>
        <w:tc>
          <w:tcPr>
            <w:tcW w:w="1080" w:type="dxa"/>
            <w:hideMark/>
          </w:tcPr>
          <w:p w14:paraId="4627E93A" w14:textId="77777777" w:rsidR="003A4276" w:rsidRPr="00CC445F" w:rsidRDefault="003A4276" w:rsidP="00F94102">
            <w:pPr>
              <w:jc w:val="center"/>
              <w:rPr>
                <w:rFonts w:eastAsia="Malgun Gothic"/>
                <w:b/>
                <w:lang w:eastAsia="ko-KR"/>
              </w:rPr>
            </w:pPr>
          </w:p>
        </w:tc>
        <w:tc>
          <w:tcPr>
            <w:tcW w:w="4320" w:type="dxa"/>
            <w:gridSpan w:val="4"/>
            <w:hideMark/>
          </w:tcPr>
          <w:p w14:paraId="042B2054" w14:textId="77777777" w:rsidR="003A4276" w:rsidRPr="00CC445F" w:rsidRDefault="003A4276" w:rsidP="00F94102">
            <w:pPr>
              <w:jc w:val="center"/>
              <w:rPr>
                <w:rFonts w:eastAsia="Malgun Gothic"/>
                <w:b/>
                <w:lang w:eastAsia="ko-KR"/>
              </w:rPr>
            </w:pPr>
            <w:r w:rsidRPr="00CC445F">
              <w:rPr>
                <w:rFonts w:eastAsia="Malgun Gothic"/>
                <w:b/>
                <w:lang w:eastAsia="ko-KR"/>
              </w:rPr>
              <w:t>K/1 (%)</w:t>
            </w:r>
          </w:p>
        </w:tc>
      </w:tr>
      <w:tr w:rsidR="003A4276" w:rsidRPr="00224E08" w14:paraId="4E078283" w14:textId="77777777" w:rsidTr="00F94102">
        <w:trPr>
          <w:trHeight w:val="330"/>
          <w:jc w:val="center"/>
        </w:trPr>
        <w:tc>
          <w:tcPr>
            <w:tcW w:w="1080" w:type="dxa"/>
            <w:hideMark/>
          </w:tcPr>
          <w:p w14:paraId="30BD268F" w14:textId="77777777" w:rsidR="003A4276" w:rsidRPr="00CC445F" w:rsidRDefault="003A4276" w:rsidP="00F94102">
            <w:pPr>
              <w:jc w:val="center"/>
              <w:rPr>
                <w:rFonts w:eastAsia="Malgun Gothic"/>
                <w:b/>
                <w:lang w:eastAsia="ko-KR"/>
              </w:rPr>
            </w:pPr>
            <w:r w:rsidRPr="00CC445F">
              <w:rPr>
                <w:rFonts w:eastAsia="Malgun Gothic"/>
                <w:b/>
                <w:lang w:eastAsia="ko-KR"/>
              </w:rPr>
              <w:t>y</w:t>
            </w:r>
          </w:p>
        </w:tc>
        <w:tc>
          <w:tcPr>
            <w:tcW w:w="1080" w:type="dxa"/>
            <w:hideMark/>
          </w:tcPr>
          <w:p w14:paraId="637D08F9" w14:textId="77777777" w:rsidR="003A4276" w:rsidRPr="00CC445F" w:rsidRDefault="003A4276" w:rsidP="00F94102">
            <w:pPr>
              <w:jc w:val="center"/>
              <w:rPr>
                <w:rFonts w:eastAsia="Malgun Gothic"/>
                <w:b/>
                <w:lang w:eastAsia="ko-KR"/>
              </w:rPr>
            </w:pPr>
            <w:r w:rsidRPr="00CC445F">
              <w:rPr>
                <w:rFonts w:eastAsia="Malgun Gothic"/>
                <w:b/>
                <w:lang w:eastAsia="ko-KR"/>
              </w:rPr>
              <w:t>K=1</w:t>
            </w:r>
          </w:p>
        </w:tc>
        <w:tc>
          <w:tcPr>
            <w:tcW w:w="1080" w:type="dxa"/>
            <w:hideMark/>
          </w:tcPr>
          <w:p w14:paraId="4ECE2E2B" w14:textId="77777777" w:rsidR="003A4276" w:rsidRPr="00CC445F" w:rsidRDefault="003A4276" w:rsidP="00F94102">
            <w:pPr>
              <w:jc w:val="center"/>
              <w:rPr>
                <w:rFonts w:eastAsia="Malgun Gothic"/>
                <w:b/>
                <w:lang w:eastAsia="ko-KR"/>
              </w:rPr>
            </w:pPr>
            <w:r w:rsidRPr="00CC445F">
              <w:rPr>
                <w:rFonts w:eastAsia="Malgun Gothic"/>
                <w:b/>
                <w:lang w:eastAsia="ko-KR"/>
              </w:rPr>
              <w:t>K=2</w:t>
            </w:r>
          </w:p>
        </w:tc>
        <w:tc>
          <w:tcPr>
            <w:tcW w:w="1080" w:type="dxa"/>
            <w:hideMark/>
          </w:tcPr>
          <w:p w14:paraId="56CE0F2C" w14:textId="77777777" w:rsidR="003A4276" w:rsidRPr="00CC445F" w:rsidRDefault="003A4276" w:rsidP="00F94102">
            <w:pPr>
              <w:jc w:val="center"/>
              <w:rPr>
                <w:rFonts w:eastAsia="Malgun Gothic"/>
                <w:b/>
                <w:lang w:eastAsia="ko-KR"/>
              </w:rPr>
            </w:pPr>
            <w:r w:rsidRPr="00CC445F">
              <w:rPr>
                <w:rFonts w:eastAsia="Malgun Gothic"/>
                <w:b/>
                <w:lang w:eastAsia="ko-KR"/>
              </w:rPr>
              <w:t>K=3</w:t>
            </w:r>
          </w:p>
        </w:tc>
        <w:tc>
          <w:tcPr>
            <w:tcW w:w="1080" w:type="dxa"/>
            <w:hideMark/>
          </w:tcPr>
          <w:p w14:paraId="3A28E5E0" w14:textId="77777777" w:rsidR="003A4276" w:rsidRPr="00CC445F" w:rsidRDefault="003A4276" w:rsidP="00F94102">
            <w:pPr>
              <w:jc w:val="center"/>
              <w:rPr>
                <w:rFonts w:eastAsia="Malgun Gothic"/>
                <w:b/>
                <w:lang w:eastAsia="ko-KR"/>
              </w:rPr>
            </w:pPr>
            <w:r w:rsidRPr="00CC445F">
              <w:rPr>
                <w:rFonts w:eastAsia="Malgun Gothic"/>
                <w:b/>
                <w:lang w:eastAsia="ko-KR"/>
              </w:rPr>
              <w:t>K=4</w:t>
            </w:r>
          </w:p>
        </w:tc>
      </w:tr>
      <w:tr w:rsidR="003A4276" w:rsidRPr="00224E08" w14:paraId="0D4384A4" w14:textId="77777777" w:rsidTr="00F94102">
        <w:trPr>
          <w:trHeight w:val="330"/>
          <w:jc w:val="center"/>
        </w:trPr>
        <w:tc>
          <w:tcPr>
            <w:tcW w:w="1080" w:type="dxa"/>
            <w:hideMark/>
          </w:tcPr>
          <w:p w14:paraId="1126C804" w14:textId="77777777" w:rsidR="003A4276" w:rsidRPr="00CC445F" w:rsidRDefault="003A4276" w:rsidP="00F94102">
            <w:pPr>
              <w:jc w:val="center"/>
              <w:rPr>
                <w:rFonts w:eastAsia="Malgun Gothic"/>
                <w:b/>
                <w:lang w:eastAsia="ko-KR"/>
              </w:rPr>
            </w:pPr>
            <w:r w:rsidRPr="00CC445F">
              <w:rPr>
                <w:rFonts w:eastAsia="Malgun Gothic"/>
                <w:b/>
                <w:lang w:eastAsia="ko-KR"/>
              </w:rPr>
              <w:t>0</w:t>
            </w:r>
          </w:p>
        </w:tc>
        <w:tc>
          <w:tcPr>
            <w:tcW w:w="1080" w:type="dxa"/>
            <w:vAlign w:val="center"/>
            <w:hideMark/>
          </w:tcPr>
          <w:p w14:paraId="17D3EE90" w14:textId="77777777" w:rsidR="003A4276" w:rsidRPr="00224E08" w:rsidRDefault="003A4276" w:rsidP="00F94102">
            <w:pPr>
              <w:jc w:val="center"/>
              <w:rPr>
                <w:rFonts w:eastAsia="Malgun Gothic"/>
                <w:lang w:eastAsia="ko-KR"/>
              </w:rPr>
            </w:pPr>
            <w:r w:rsidRPr="00F94102">
              <w:rPr>
                <w:rFonts w:eastAsia="Malgun Gothic"/>
                <w:lang w:eastAsia="ko-KR"/>
              </w:rPr>
              <w:t>60.93%</w:t>
            </w:r>
          </w:p>
        </w:tc>
        <w:tc>
          <w:tcPr>
            <w:tcW w:w="1080" w:type="dxa"/>
            <w:vAlign w:val="center"/>
            <w:hideMark/>
          </w:tcPr>
          <w:p w14:paraId="3873CB20" w14:textId="77777777" w:rsidR="003A4276" w:rsidRPr="00224E08" w:rsidRDefault="003A4276" w:rsidP="00F94102">
            <w:pPr>
              <w:jc w:val="center"/>
              <w:rPr>
                <w:rFonts w:eastAsia="Malgun Gothic"/>
                <w:lang w:eastAsia="ko-KR"/>
              </w:rPr>
            </w:pPr>
            <w:r w:rsidRPr="00F94102">
              <w:rPr>
                <w:rFonts w:eastAsia="Malgun Gothic"/>
                <w:lang w:eastAsia="ko-KR"/>
              </w:rPr>
              <w:t>83.44%</w:t>
            </w:r>
          </w:p>
        </w:tc>
        <w:tc>
          <w:tcPr>
            <w:tcW w:w="1080" w:type="dxa"/>
            <w:vAlign w:val="center"/>
            <w:hideMark/>
          </w:tcPr>
          <w:p w14:paraId="4D446909" w14:textId="77777777" w:rsidR="003A4276" w:rsidRPr="00224E08" w:rsidRDefault="003A4276" w:rsidP="00F94102">
            <w:pPr>
              <w:jc w:val="center"/>
              <w:rPr>
                <w:rFonts w:eastAsia="Malgun Gothic"/>
                <w:lang w:eastAsia="ko-KR"/>
              </w:rPr>
            </w:pPr>
            <w:r w:rsidRPr="00F94102">
              <w:rPr>
                <w:rFonts w:eastAsia="Malgun Gothic"/>
                <w:lang w:eastAsia="ko-KR"/>
              </w:rPr>
              <w:t>89.89%</w:t>
            </w:r>
          </w:p>
        </w:tc>
        <w:tc>
          <w:tcPr>
            <w:tcW w:w="1080" w:type="dxa"/>
            <w:vAlign w:val="center"/>
            <w:hideMark/>
          </w:tcPr>
          <w:p w14:paraId="547E5303" w14:textId="77777777" w:rsidR="003A4276" w:rsidRPr="00224E08" w:rsidRDefault="003A4276" w:rsidP="00F94102">
            <w:pPr>
              <w:jc w:val="center"/>
              <w:rPr>
                <w:rFonts w:eastAsia="Malgun Gothic"/>
                <w:lang w:eastAsia="ko-KR"/>
              </w:rPr>
            </w:pPr>
            <w:r w:rsidRPr="00F94102">
              <w:rPr>
                <w:rFonts w:eastAsia="Malgun Gothic"/>
                <w:lang w:eastAsia="ko-KR"/>
              </w:rPr>
              <w:t>93.44%</w:t>
            </w:r>
          </w:p>
        </w:tc>
      </w:tr>
      <w:tr w:rsidR="003A4276" w:rsidRPr="00224E08" w14:paraId="5F541CEE" w14:textId="77777777" w:rsidTr="00F94102">
        <w:trPr>
          <w:trHeight w:val="330"/>
          <w:jc w:val="center"/>
        </w:trPr>
        <w:tc>
          <w:tcPr>
            <w:tcW w:w="1080" w:type="dxa"/>
            <w:hideMark/>
          </w:tcPr>
          <w:p w14:paraId="7244464A" w14:textId="77777777" w:rsidR="003A4276" w:rsidRPr="00CC445F" w:rsidRDefault="003A4276" w:rsidP="00F94102">
            <w:pPr>
              <w:jc w:val="center"/>
              <w:rPr>
                <w:rFonts w:eastAsia="Malgun Gothic"/>
                <w:b/>
                <w:lang w:eastAsia="ko-KR"/>
              </w:rPr>
            </w:pPr>
            <w:r w:rsidRPr="00CC445F">
              <w:rPr>
                <w:rFonts w:eastAsia="Malgun Gothic"/>
                <w:b/>
                <w:lang w:eastAsia="ko-KR"/>
              </w:rPr>
              <w:t>1</w:t>
            </w:r>
          </w:p>
        </w:tc>
        <w:tc>
          <w:tcPr>
            <w:tcW w:w="1080" w:type="dxa"/>
            <w:vAlign w:val="center"/>
            <w:hideMark/>
          </w:tcPr>
          <w:p w14:paraId="4049865C" w14:textId="77777777" w:rsidR="003A4276" w:rsidRPr="00224E08" w:rsidRDefault="003A4276" w:rsidP="00F94102">
            <w:pPr>
              <w:jc w:val="center"/>
              <w:rPr>
                <w:rFonts w:eastAsia="Malgun Gothic"/>
                <w:lang w:eastAsia="ko-KR"/>
              </w:rPr>
            </w:pPr>
            <w:r w:rsidRPr="00F94102">
              <w:rPr>
                <w:rFonts w:eastAsia="Malgun Gothic"/>
                <w:lang w:eastAsia="ko-KR"/>
              </w:rPr>
              <w:t>60.55%</w:t>
            </w:r>
          </w:p>
        </w:tc>
        <w:tc>
          <w:tcPr>
            <w:tcW w:w="1080" w:type="dxa"/>
            <w:vAlign w:val="center"/>
            <w:hideMark/>
          </w:tcPr>
          <w:p w14:paraId="5FB44C77" w14:textId="77777777" w:rsidR="003A4276" w:rsidRPr="00224E08" w:rsidRDefault="003A4276" w:rsidP="00F94102">
            <w:pPr>
              <w:jc w:val="center"/>
              <w:rPr>
                <w:rFonts w:eastAsia="Malgun Gothic"/>
                <w:lang w:eastAsia="ko-KR"/>
              </w:rPr>
            </w:pPr>
            <w:r w:rsidRPr="00F94102">
              <w:rPr>
                <w:rFonts w:eastAsia="Malgun Gothic"/>
                <w:lang w:eastAsia="ko-KR"/>
              </w:rPr>
              <w:t>85.76%</w:t>
            </w:r>
          </w:p>
        </w:tc>
        <w:tc>
          <w:tcPr>
            <w:tcW w:w="1080" w:type="dxa"/>
            <w:vAlign w:val="center"/>
            <w:hideMark/>
          </w:tcPr>
          <w:p w14:paraId="22E6514A" w14:textId="77777777" w:rsidR="003A4276" w:rsidRPr="00224E08" w:rsidRDefault="003A4276" w:rsidP="00F94102">
            <w:pPr>
              <w:jc w:val="center"/>
              <w:rPr>
                <w:rFonts w:eastAsia="Malgun Gothic"/>
                <w:lang w:eastAsia="ko-KR"/>
              </w:rPr>
            </w:pPr>
            <w:r w:rsidRPr="00F94102">
              <w:rPr>
                <w:rFonts w:eastAsia="Malgun Gothic"/>
                <w:lang w:eastAsia="ko-KR"/>
              </w:rPr>
              <w:t>92.27%</w:t>
            </w:r>
          </w:p>
        </w:tc>
        <w:tc>
          <w:tcPr>
            <w:tcW w:w="1080" w:type="dxa"/>
            <w:vAlign w:val="center"/>
            <w:hideMark/>
          </w:tcPr>
          <w:p w14:paraId="78C95879" w14:textId="77777777" w:rsidR="003A4276" w:rsidRPr="00224E08" w:rsidRDefault="003A4276" w:rsidP="00F94102">
            <w:pPr>
              <w:jc w:val="center"/>
              <w:rPr>
                <w:rFonts w:eastAsia="Malgun Gothic"/>
                <w:lang w:eastAsia="ko-KR"/>
              </w:rPr>
            </w:pPr>
            <w:r w:rsidRPr="00F94102">
              <w:rPr>
                <w:rFonts w:eastAsia="Malgun Gothic"/>
                <w:lang w:eastAsia="ko-KR"/>
              </w:rPr>
              <w:t>94.69%</w:t>
            </w:r>
          </w:p>
        </w:tc>
      </w:tr>
      <w:tr w:rsidR="003A4276" w:rsidRPr="00224E08" w14:paraId="5D97AC0A" w14:textId="77777777" w:rsidTr="00F94102">
        <w:trPr>
          <w:trHeight w:val="330"/>
          <w:jc w:val="center"/>
        </w:trPr>
        <w:tc>
          <w:tcPr>
            <w:tcW w:w="1080" w:type="dxa"/>
            <w:hideMark/>
          </w:tcPr>
          <w:p w14:paraId="38E6C3C8" w14:textId="77777777" w:rsidR="003A4276" w:rsidRPr="00CC445F" w:rsidRDefault="003A4276" w:rsidP="00F94102">
            <w:pPr>
              <w:jc w:val="center"/>
              <w:rPr>
                <w:rFonts w:eastAsia="Malgun Gothic"/>
                <w:b/>
                <w:lang w:eastAsia="ko-KR"/>
              </w:rPr>
            </w:pPr>
            <w:r w:rsidRPr="00CC445F">
              <w:rPr>
                <w:rFonts w:eastAsia="Malgun Gothic"/>
                <w:b/>
                <w:lang w:eastAsia="ko-KR"/>
              </w:rPr>
              <w:t>2</w:t>
            </w:r>
          </w:p>
        </w:tc>
        <w:tc>
          <w:tcPr>
            <w:tcW w:w="1080" w:type="dxa"/>
            <w:vAlign w:val="center"/>
            <w:hideMark/>
          </w:tcPr>
          <w:p w14:paraId="07F1AA06" w14:textId="77777777" w:rsidR="003A4276" w:rsidRPr="00224E08" w:rsidRDefault="003A4276" w:rsidP="00F94102">
            <w:pPr>
              <w:jc w:val="center"/>
              <w:rPr>
                <w:rFonts w:eastAsia="Malgun Gothic"/>
                <w:lang w:eastAsia="ko-KR"/>
              </w:rPr>
            </w:pPr>
            <w:r w:rsidRPr="00F94102">
              <w:rPr>
                <w:rFonts w:eastAsia="Malgun Gothic"/>
                <w:lang w:eastAsia="ko-KR"/>
              </w:rPr>
              <w:t>61.06%</w:t>
            </w:r>
          </w:p>
        </w:tc>
        <w:tc>
          <w:tcPr>
            <w:tcW w:w="1080" w:type="dxa"/>
            <w:vAlign w:val="center"/>
            <w:hideMark/>
          </w:tcPr>
          <w:p w14:paraId="5D145DE7" w14:textId="77777777" w:rsidR="003A4276" w:rsidRPr="00224E08" w:rsidRDefault="003A4276" w:rsidP="00F94102">
            <w:pPr>
              <w:jc w:val="center"/>
              <w:rPr>
                <w:rFonts w:eastAsia="Malgun Gothic"/>
                <w:lang w:eastAsia="ko-KR"/>
              </w:rPr>
            </w:pPr>
            <w:r w:rsidRPr="00F94102">
              <w:rPr>
                <w:rFonts w:eastAsia="Malgun Gothic"/>
                <w:lang w:eastAsia="ko-KR"/>
              </w:rPr>
              <w:t>83.74%</w:t>
            </w:r>
          </w:p>
        </w:tc>
        <w:tc>
          <w:tcPr>
            <w:tcW w:w="1080" w:type="dxa"/>
            <w:vAlign w:val="center"/>
            <w:hideMark/>
          </w:tcPr>
          <w:p w14:paraId="716349D2" w14:textId="77777777" w:rsidR="003A4276" w:rsidRPr="00224E08" w:rsidRDefault="003A4276" w:rsidP="00F94102">
            <w:pPr>
              <w:jc w:val="center"/>
              <w:rPr>
                <w:rFonts w:eastAsia="Malgun Gothic"/>
                <w:lang w:eastAsia="ko-KR"/>
              </w:rPr>
            </w:pPr>
            <w:r w:rsidRPr="00F94102">
              <w:rPr>
                <w:rFonts w:eastAsia="Malgun Gothic"/>
                <w:lang w:eastAsia="ko-KR"/>
              </w:rPr>
              <w:t>90.40%</w:t>
            </w:r>
          </w:p>
        </w:tc>
        <w:tc>
          <w:tcPr>
            <w:tcW w:w="1080" w:type="dxa"/>
            <w:vAlign w:val="center"/>
            <w:hideMark/>
          </w:tcPr>
          <w:p w14:paraId="0913F481" w14:textId="77777777" w:rsidR="003A4276" w:rsidRPr="00224E08" w:rsidRDefault="003A4276" w:rsidP="00F94102">
            <w:pPr>
              <w:jc w:val="center"/>
              <w:rPr>
                <w:rFonts w:eastAsia="Malgun Gothic"/>
                <w:lang w:eastAsia="ko-KR"/>
              </w:rPr>
            </w:pPr>
            <w:r w:rsidRPr="00F94102">
              <w:rPr>
                <w:rFonts w:eastAsia="Malgun Gothic"/>
                <w:lang w:eastAsia="ko-KR"/>
              </w:rPr>
              <w:t>94.20%</w:t>
            </w:r>
          </w:p>
        </w:tc>
      </w:tr>
      <w:tr w:rsidR="003A4276" w:rsidRPr="00224E08" w14:paraId="7C898C1F" w14:textId="77777777" w:rsidTr="00F94102">
        <w:trPr>
          <w:trHeight w:val="330"/>
          <w:jc w:val="center"/>
        </w:trPr>
        <w:tc>
          <w:tcPr>
            <w:tcW w:w="1080" w:type="dxa"/>
            <w:hideMark/>
          </w:tcPr>
          <w:p w14:paraId="1EAFD7CC" w14:textId="77777777" w:rsidR="003A4276" w:rsidRPr="00CC445F" w:rsidRDefault="003A4276" w:rsidP="00F94102">
            <w:pPr>
              <w:jc w:val="center"/>
              <w:rPr>
                <w:rFonts w:eastAsia="Malgun Gothic"/>
                <w:b/>
                <w:lang w:eastAsia="ko-KR"/>
              </w:rPr>
            </w:pPr>
            <w:r w:rsidRPr="00CC445F">
              <w:rPr>
                <w:rFonts w:eastAsia="Malgun Gothic"/>
                <w:b/>
                <w:lang w:eastAsia="ko-KR"/>
              </w:rPr>
              <w:t>3</w:t>
            </w:r>
          </w:p>
        </w:tc>
        <w:tc>
          <w:tcPr>
            <w:tcW w:w="1080" w:type="dxa"/>
            <w:vAlign w:val="center"/>
            <w:hideMark/>
          </w:tcPr>
          <w:p w14:paraId="5AF6709E" w14:textId="77777777" w:rsidR="003A4276" w:rsidRPr="00224E08" w:rsidRDefault="003A4276" w:rsidP="00F94102">
            <w:pPr>
              <w:jc w:val="center"/>
              <w:rPr>
                <w:rFonts w:eastAsia="Malgun Gothic"/>
                <w:lang w:eastAsia="ko-KR"/>
              </w:rPr>
            </w:pPr>
            <w:r w:rsidRPr="00F94102">
              <w:rPr>
                <w:rFonts w:eastAsia="Malgun Gothic"/>
                <w:lang w:eastAsia="ko-KR"/>
              </w:rPr>
              <w:t>58.41%</w:t>
            </w:r>
          </w:p>
        </w:tc>
        <w:tc>
          <w:tcPr>
            <w:tcW w:w="1080" w:type="dxa"/>
            <w:vAlign w:val="center"/>
            <w:hideMark/>
          </w:tcPr>
          <w:p w14:paraId="3B4B507D" w14:textId="77777777" w:rsidR="003A4276" w:rsidRPr="00224E08" w:rsidRDefault="003A4276" w:rsidP="00F94102">
            <w:pPr>
              <w:jc w:val="center"/>
              <w:rPr>
                <w:rFonts w:eastAsia="Malgun Gothic"/>
                <w:lang w:eastAsia="ko-KR"/>
              </w:rPr>
            </w:pPr>
            <w:r w:rsidRPr="00F94102">
              <w:rPr>
                <w:rFonts w:eastAsia="Malgun Gothic"/>
                <w:lang w:eastAsia="ko-KR"/>
              </w:rPr>
              <w:t>79.89%</w:t>
            </w:r>
          </w:p>
        </w:tc>
        <w:tc>
          <w:tcPr>
            <w:tcW w:w="1080" w:type="dxa"/>
            <w:vAlign w:val="center"/>
            <w:hideMark/>
          </w:tcPr>
          <w:p w14:paraId="535BA540" w14:textId="77777777" w:rsidR="003A4276" w:rsidRPr="00224E08" w:rsidRDefault="003A4276" w:rsidP="00F94102">
            <w:pPr>
              <w:jc w:val="center"/>
              <w:rPr>
                <w:rFonts w:eastAsia="Malgun Gothic"/>
                <w:lang w:eastAsia="ko-KR"/>
              </w:rPr>
            </w:pPr>
            <w:r w:rsidRPr="00F94102">
              <w:rPr>
                <w:rFonts w:eastAsia="Malgun Gothic"/>
                <w:lang w:eastAsia="ko-KR"/>
              </w:rPr>
              <w:t>88.00%</w:t>
            </w:r>
          </w:p>
        </w:tc>
        <w:tc>
          <w:tcPr>
            <w:tcW w:w="1080" w:type="dxa"/>
            <w:vAlign w:val="center"/>
            <w:hideMark/>
          </w:tcPr>
          <w:p w14:paraId="7DDF59EB" w14:textId="77777777" w:rsidR="003A4276" w:rsidRPr="00224E08" w:rsidRDefault="003A4276" w:rsidP="00F94102">
            <w:pPr>
              <w:jc w:val="center"/>
              <w:rPr>
                <w:rFonts w:eastAsia="Malgun Gothic"/>
                <w:lang w:eastAsia="ko-KR"/>
              </w:rPr>
            </w:pPr>
            <w:r w:rsidRPr="00F94102">
              <w:rPr>
                <w:rFonts w:eastAsia="Malgun Gothic"/>
                <w:lang w:eastAsia="ko-KR"/>
              </w:rPr>
              <w:t>92.65%</w:t>
            </w:r>
          </w:p>
        </w:tc>
      </w:tr>
      <w:tr w:rsidR="003A4276" w:rsidRPr="00224E08" w14:paraId="3062CBF3" w14:textId="77777777" w:rsidTr="00F94102">
        <w:trPr>
          <w:trHeight w:val="330"/>
          <w:jc w:val="center"/>
        </w:trPr>
        <w:tc>
          <w:tcPr>
            <w:tcW w:w="1080" w:type="dxa"/>
            <w:hideMark/>
          </w:tcPr>
          <w:p w14:paraId="43D175ED" w14:textId="77777777" w:rsidR="003A4276" w:rsidRPr="00CC445F" w:rsidRDefault="003A4276" w:rsidP="00F94102">
            <w:pPr>
              <w:jc w:val="center"/>
              <w:rPr>
                <w:rFonts w:eastAsia="Malgun Gothic"/>
                <w:b/>
                <w:lang w:eastAsia="ko-KR"/>
              </w:rPr>
            </w:pPr>
            <w:r w:rsidRPr="00CC445F">
              <w:rPr>
                <w:rFonts w:eastAsia="Malgun Gothic"/>
                <w:b/>
                <w:lang w:eastAsia="ko-KR"/>
              </w:rPr>
              <w:t>4</w:t>
            </w:r>
          </w:p>
        </w:tc>
        <w:tc>
          <w:tcPr>
            <w:tcW w:w="1080" w:type="dxa"/>
            <w:vAlign w:val="center"/>
            <w:hideMark/>
          </w:tcPr>
          <w:p w14:paraId="55A5D7E4" w14:textId="77777777" w:rsidR="003A4276" w:rsidRPr="00224E08" w:rsidRDefault="003A4276" w:rsidP="00F94102">
            <w:pPr>
              <w:jc w:val="center"/>
              <w:rPr>
                <w:rFonts w:eastAsia="Malgun Gothic"/>
                <w:lang w:eastAsia="ko-KR"/>
              </w:rPr>
            </w:pPr>
            <w:r w:rsidRPr="00F94102">
              <w:rPr>
                <w:rFonts w:eastAsia="Malgun Gothic"/>
                <w:lang w:eastAsia="ko-KR"/>
              </w:rPr>
              <w:t>59.16%</w:t>
            </w:r>
          </w:p>
        </w:tc>
        <w:tc>
          <w:tcPr>
            <w:tcW w:w="1080" w:type="dxa"/>
            <w:vAlign w:val="center"/>
            <w:hideMark/>
          </w:tcPr>
          <w:p w14:paraId="56583B04" w14:textId="77777777" w:rsidR="003A4276" w:rsidRPr="00224E08" w:rsidRDefault="003A4276" w:rsidP="00F94102">
            <w:pPr>
              <w:jc w:val="center"/>
              <w:rPr>
                <w:rFonts w:eastAsia="Malgun Gothic"/>
                <w:lang w:eastAsia="ko-KR"/>
              </w:rPr>
            </w:pPr>
            <w:r w:rsidRPr="00F94102">
              <w:rPr>
                <w:rFonts w:eastAsia="Malgun Gothic"/>
                <w:lang w:eastAsia="ko-KR"/>
              </w:rPr>
              <w:t>82.27%</w:t>
            </w:r>
          </w:p>
        </w:tc>
        <w:tc>
          <w:tcPr>
            <w:tcW w:w="1080" w:type="dxa"/>
            <w:vAlign w:val="center"/>
            <w:hideMark/>
          </w:tcPr>
          <w:p w14:paraId="11DCE598" w14:textId="77777777" w:rsidR="003A4276" w:rsidRPr="00224E08" w:rsidRDefault="003A4276" w:rsidP="00F94102">
            <w:pPr>
              <w:jc w:val="center"/>
              <w:rPr>
                <w:rFonts w:eastAsia="Malgun Gothic"/>
                <w:lang w:eastAsia="ko-KR"/>
              </w:rPr>
            </w:pPr>
            <w:r w:rsidRPr="00F94102">
              <w:rPr>
                <w:rFonts w:eastAsia="Malgun Gothic"/>
                <w:lang w:eastAsia="ko-KR"/>
              </w:rPr>
              <w:t>90.29%</w:t>
            </w:r>
          </w:p>
        </w:tc>
        <w:tc>
          <w:tcPr>
            <w:tcW w:w="1080" w:type="dxa"/>
            <w:vAlign w:val="center"/>
            <w:hideMark/>
          </w:tcPr>
          <w:p w14:paraId="6260A33A" w14:textId="77777777" w:rsidR="003A4276" w:rsidRPr="00224E08" w:rsidRDefault="003A4276" w:rsidP="00F94102">
            <w:pPr>
              <w:jc w:val="center"/>
              <w:rPr>
                <w:rFonts w:eastAsia="Malgun Gothic"/>
                <w:lang w:eastAsia="ko-KR"/>
              </w:rPr>
            </w:pPr>
            <w:r w:rsidRPr="00F94102">
              <w:rPr>
                <w:rFonts w:eastAsia="Malgun Gothic"/>
                <w:lang w:eastAsia="ko-KR"/>
              </w:rPr>
              <w:t>93.55%</w:t>
            </w:r>
          </w:p>
        </w:tc>
      </w:tr>
    </w:tbl>
    <w:p w14:paraId="593707FC" w14:textId="77777777" w:rsidR="003A4276" w:rsidRPr="00F94102" w:rsidRDefault="003A4276" w:rsidP="003A4276">
      <w:pPr>
        <w:rPr>
          <w:rFonts w:eastAsia="Malgun Gothic"/>
        </w:rPr>
      </w:pPr>
    </w:p>
    <w:p w14:paraId="70A10F44" w14:textId="77777777" w:rsidR="003A4276" w:rsidRPr="003A4276" w:rsidRDefault="003A4276" w:rsidP="003A4276">
      <w:pPr>
        <w:rPr>
          <w:lang w:eastAsia="ko-KR"/>
        </w:rPr>
      </w:pPr>
    </w:p>
    <w:p w14:paraId="6CD032C6" w14:textId="7113492B" w:rsidR="006D0573" w:rsidRDefault="00F42E58" w:rsidP="006D0573">
      <w:pPr>
        <w:pStyle w:val="2"/>
        <w:numPr>
          <w:ilvl w:val="1"/>
          <w:numId w:val="1"/>
        </w:numPr>
      </w:pPr>
      <w:r>
        <w:t>Evaluation for some aspects common to BMCase-1 and BMCase-2</w:t>
      </w:r>
    </w:p>
    <w:p w14:paraId="28B3DF85" w14:textId="77777777" w:rsidR="00600AC0" w:rsidRDefault="00600AC0" w:rsidP="00600AC0">
      <w:pPr>
        <w:pStyle w:val="30"/>
        <w:numPr>
          <w:ilvl w:val="2"/>
          <w:numId w:val="1"/>
        </w:numPr>
        <w:tabs>
          <w:tab w:val="left" w:pos="1440"/>
        </w:tabs>
      </w:pPr>
      <w:r>
        <w:t xml:space="preserve">Performance with different Set B </w:t>
      </w:r>
    </w:p>
    <w:p w14:paraId="1792BD85" w14:textId="77777777" w:rsidR="00600AC0" w:rsidRPr="00772A40" w:rsidRDefault="00600AC0" w:rsidP="00600AC0">
      <w:pPr>
        <w:spacing w:before="240" w:line="276" w:lineRule="auto"/>
      </w:pPr>
      <w:r>
        <w:t>In RAN 1#110b-e, the following options were identified</w:t>
      </w:r>
      <w:r>
        <w:rPr>
          <w:rFonts w:ascii="宋体" w:eastAsia="宋体" w:hAnsi="宋体"/>
        </w:rPr>
        <w:t xml:space="preserve">: </w:t>
      </w:r>
    </w:p>
    <w:tbl>
      <w:tblPr>
        <w:tblStyle w:val="af5"/>
        <w:tblW w:w="0" w:type="auto"/>
        <w:tblLook w:val="04A0" w:firstRow="1" w:lastRow="0" w:firstColumn="1" w:lastColumn="0" w:noHBand="0" w:noVBand="1"/>
      </w:tblPr>
      <w:tblGrid>
        <w:gridCol w:w="9629"/>
      </w:tblGrid>
      <w:tr w:rsidR="00600AC0" w14:paraId="234B0CDE" w14:textId="77777777" w:rsidTr="00F94102">
        <w:tc>
          <w:tcPr>
            <w:tcW w:w="9629" w:type="dxa"/>
          </w:tcPr>
          <w:p w14:paraId="737D66BD" w14:textId="77777777" w:rsidR="00600AC0" w:rsidRPr="00053216" w:rsidRDefault="00600AC0" w:rsidP="00F94102">
            <w:pPr>
              <w:spacing w:line="276" w:lineRule="auto"/>
              <w:rPr>
                <w:rFonts w:ascii="Times" w:hAnsi="Times"/>
                <w:b/>
                <w:bCs/>
                <w:szCs w:val="24"/>
                <w:highlight w:val="green"/>
              </w:rPr>
            </w:pPr>
            <w:r w:rsidRPr="00053216">
              <w:rPr>
                <w:rFonts w:ascii="Times" w:hAnsi="Times"/>
                <w:b/>
                <w:bCs/>
                <w:szCs w:val="24"/>
                <w:highlight w:val="green"/>
              </w:rPr>
              <w:t>Agreement</w:t>
            </w:r>
          </w:p>
          <w:p w14:paraId="2CDB4F2E" w14:textId="77777777" w:rsidR="00600AC0" w:rsidRPr="00053216" w:rsidRDefault="00600AC0" w:rsidP="00F94102">
            <w:pPr>
              <w:numPr>
                <w:ilvl w:val="0"/>
                <w:numId w:val="19"/>
              </w:numPr>
              <w:tabs>
                <w:tab w:val="left" w:pos="720"/>
                <w:tab w:val="left" w:pos="1710"/>
              </w:tabs>
              <w:spacing w:line="276" w:lineRule="auto"/>
              <w:contextualSpacing/>
              <w:rPr>
                <w:rFonts w:ascii="Times" w:hAnsi="Times"/>
                <w:szCs w:val="24"/>
              </w:rPr>
            </w:pPr>
            <w:r w:rsidRPr="00053216">
              <w:rPr>
                <w:rFonts w:ascii="Times" w:hAnsi="Times"/>
                <w:szCs w:val="24"/>
              </w:rPr>
              <w:t xml:space="preserve">Study the following options on the selection of Set B of beams (pairs) </w:t>
            </w:r>
          </w:p>
          <w:p w14:paraId="74796E8D" w14:textId="77777777" w:rsidR="00600AC0" w:rsidRPr="00053216" w:rsidRDefault="00600AC0" w:rsidP="00F94102">
            <w:pPr>
              <w:numPr>
                <w:ilvl w:val="1"/>
                <w:numId w:val="19"/>
              </w:numPr>
              <w:spacing w:line="276" w:lineRule="auto"/>
              <w:contextualSpacing/>
              <w:rPr>
                <w:rFonts w:ascii="Times" w:hAnsi="Times"/>
                <w:szCs w:val="24"/>
              </w:rPr>
            </w:pPr>
            <w:r w:rsidRPr="00053216">
              <w:rPr>
                <w:rFonts w:ascii="Times" w:hAnsi="Times"/>
                <w:szCs w:val="24"/>
              </w:rPr>
              <w:t>Option 1: Set B is fixed across training and inference</w:t>
            </w:r>
          </w:p>
          <w:p w14:paraId="71930511" w14:textId="77777777" w:rsidR="00600AC0" w:rsidRPr="00053216" w:rsidRDefault="00600AC0" w:rsidP="00F94102">
            <w:pPr>
              <w:numPr>
                <w:ilvl w:val="1"/>
                <w:numId w:val="19"/>
              </w:numPr>
              <w:spacing w:line="276" w:lineRule="auto"/>
              <w:contextualSpacing/>
              <w:rPr>
                <w:rFonts w:ascii="Times" w:hAnsi="Times"/>
                <w:szCs w:val="24"/>
              </w:rPr>
            </w:pPr>
            <w:r w:rsidRPr="00053216">
              <w:rPr>
                <w:rFonts w:ascii="Times" w:hAnsi="Times"/>
                <w:szCs w:val="24"/>
              </w:rPr>
              <w:t xml:space="preserve">Option 2: Set B is variable (e.g., different beams (pairs) patterns in each </w:t>
            </w:r>
            <w:r w:rsidRPr="00053216">
              <w:rPr>
                <w:rFonts w:ascii="Times" w:eastAsia="宋体" w:hAnsi="Times" w:hint="eastAsia"/>
                <w:szCs w:val="24"/>
                <w:lang w:eastAsia="x-none"/>
              </w:rPr>
              <w:t>time instance/</w:t>
            </w:r>
            <w:r w:rsidRPr="00053216">
              <w:rPr>
                <w:rFonts w:ascii="Times" w:hAnsi="Times"/>
                <w:szCs w:val="24"/>
              </w:rPr>
              <w:t>report/measurement during training and/or inference), FFS:</w:t>
            </w:r>
          </w:p>
          <w:p w14:paraId="3036421B" w14:textId="77777777" w:rsidR="00600AC0" w:rsidRPr="00053216" w:rsidRDefault="00600AC0" w:rsidP="00F94102">
            <w:pPr>
              <w:numPr>
                <w:ilvl w:val="2"/>
                <w:numId w:val="19"/>
              </w:numPr>
              <w:spacing w:line="276" w:lineRule="auto"/>
              <w:contextualSpacing/>
              <w:rPr>
                <w:rFonts w:ascii="Times" w:hAnsi="Times"/>
                <w:strike/>
                <w:szCs w:val="24"/>
              </w:rPr>
            </w:pPr>
            <w:proofErr w:type="spellStart"/>
            <w:r w:rsidRPr="00053216">
              <w:rPr>
                <w:rFonts w:ascii="Times" w:hAnsi="Times"/>
                <w:szCs w:val="24"/>
              </w:rPr>
              <w:t>Opt</w:t>
            </w:r>
            <w:proofErr w:type="spellEnd"/>
            <w:r w:rsidRPr="00053216">
              <w:rPr>
                <w:rFonts w:ascii="Times" w:hAnsi="Times"/>
                <w:szCs w:val="24"/>
              </w:rPr>
              <w:t xml:space="preserve"> A: Set B is changed following a set of pre-configured patterns </w:t>
            </w:r>
          </w:p>
          <w:p w14:paraId="2C92D310" w14:textId="77777777" w:rsidR="00600AC0" w:rsidRPr="00053216" w:rsidRDefault="00600AC0" w:rsidP="00F94102">
            <w:pPr>
              <w:numPr>
                <w:ilvl w:val="2"/>
                <w:numId w:val="19"/>
              </w:numPr>
              <w:spacing w:line="276" w:lineRule="auto"/>
              <w:contextualSpacing/>
              <w:rPr>
                <w:rFonts w:ascii="Times" w:hAnsi="Times"/>
                <w:strike/>
                <w:szCs w:val="24"/>
              </w:rPr>
            </w:pPr>
            <w:proofErr w:type="spellStart"/>
            <w:r w:rsidRPr="00053216">
              <w:rPr>
                <w:rFonts w:ascii="Times" w:hAnsi="Times"/>
                <w:szCs w:val="24"/>
              </w:rPr>
              <w:t>Opt</w:t>
            </w:r>
            <w:proofErr w:type="spellEnd"/>
            <w:r w:rsidRPr="00053216">
              <w:rPr>
                <w:rFonts w:ascii="Times" w:hAnsi="Times"/>
                <w:szCs w:val="24"/>
              </w:rPr>
              <w:t xml:space="preserve"> B: Set B is randomly changed among pre-configured patterns </w:t>
            </w:r>
          </w:p>
          <w:p w14:paraId="17B7CAB5" w14:textId="77777777" w:rsidR="00600AC0" w:rsidRPr="00053216" w:rsidRDefault="00600AC0" w:rsidP="00F94102">
            <w:pPr>
              <w:numPr>
                <w:ilvl w:val="2"/>
                <w:numId w:val="19"/>
              </w:numPr>
              <w:spacing w:line="276" w:lineRule="auto"/>
              <w:contextualSpacing/>
              <w:rPr>
                <w:rFonts w:ascii="Times" w:hAnsi="Times"/>
                <w:strike/>
                <w:szCs w:val="24"/>
              </w:rPr>
            </w:pPr>
            <w:proofErr w:type="spellStart"/>
            <w:r w:rsidRPr="00053216">
              <w:rPr>
                <w:rFonts w:ascii="Times" w:hAnsi="Times"/>
                <w:szCs w:val="24"/>
              </w:rPr>
              <w:t>Opt</w:t>
            </w:r>
            <w:proofErr w:type="spellEnd"/>
            <w:r w:rsidRPr="00053216">
              <w:rPr>
                <w:rFonts w:ascii="Times" w:hAnsi="Times"/>
                <w:szCs w:val="24"/>
              </w:rPr>
              <w:t xml:space="preserve"> C: Set B is randomly changed among Set A beams (pairs) </w:t>
            </w:r>
          </w:p>
          <w:p w14:paraId="00E83695" w14:textId="77777777" w:rsidR="00600AC0" w:rsidRPr="00053216" w:rsidRDefault="00600AC0" w:rsidP="00F94102">
            <w:pPr>
              <w:numPr>
                <w:ilvl w:val="2"/>
                <w:numId w:val="19"/>
              </w:numPr>
              <w:spacing w:line="276" w:lineRule="auto"/>
              <w:contextualSpacing/>
              <w:rPr>
                <w:rFonts w:ascii="Times" w:hAnsi="Times"/>
                <w:strike/>
                <w:szCs w:val="24"/>
              </w:rPr>
            </w:pPr>
            <w:r w:rsidRPr="00053216">
              <w:rPr>
                <w:rFonts w:ascii="Times" w:hAnsi="Times"/>
                <w:szCs w:val="24"/>
              </w:rPr>
              <w:t>The number of beams(pairs) in Set B can be fixed or variable</w:t>
            </w:r>
          </w:p>
          <w:p w14:paraId="6782A7C7" w14:textId="77777777" w:rsidR="00600AC0" w:rsidRPr="00053216" w:rsidRDefault="00600AC0" w:rsidP="00F94102">
            <w:pPr>
              <w:numPr>
                <w:ilvl w:val="2"/>
                <w:numId w:val="19"/>
              </w:numPr>
              <w:spacing w:line="276" w:lineRule="auto"/>
              <w:contextualSpacing/>
              <w:rPr>
                <w:rFonts w:ascii="Times" w:hAnsi="Times"/>
                <w:szCs w:val="24"/>
              </w:rPr>
            </w:pPr>
            <w:r w:rsidRPr="00053216">
              <w:rPr>
                <w:rFonts w:ascii="Times" w:hAnsi="Times"/>
                <w:szCs w:val="24"/>
              </w:rPr>
              <w:t xml:space="preserve">Note: BM-Case1 and BM-Case2 may be considered for different option. </w:t>
            </w:r>
          </w:p>
          <w:p w14:paraId="1A6B593C" w14:textId="77777777" w:rsidR="00600AC0" w:rsidRPr="00772A40" w:rsidRDefault="00600AC0" w:rsidP="00F94102">
            <w:pPr>
              <w:numPr>
                <w:ilvl w:val="1"/>
                <w:numId w:val="19"/>
              </w:numPr>
              <w:spacing w:line="276" w:lineRule="auto"/>
              <w:contextualSpacing/>
              <w:rPr>
                <w:rFonts w:ascii="Times" w:hAnsi="Times"/>
                <w:szCs w:val="24"/>
              </w:rPr>
            </w:pPr>
            <w:r w:rsidRPr="00053216">
              <w:rPr>
                <w:rFonts w:ascii="Times" w:hAnsi="Times"/>
                <w:szCs w:val="24"/>
              </w:rPr>
              <w:t xml:space="preserve">Other options are not precluded. </w:t>
            </w:r>
          </w:p>
        </w:tc>
      </w:tr>
    </w:tbl>
    <w:p w14:paraId="113971B9" w14:textId="77777777" w:rsidR="00600AC0" w:rsidRDefault="00600AC0" w:rsidP="00600AC0">
      <w:pPr>
        <w:spacing w:before="240" w:line="276" w:lineRule="auto"/>
      </w:pPr>
      <w:r>
        <w:t xml:space="preserve">Moreover, in RAN 1#112, the following option was agreed. </w:t>
      </w:r>
    </w:p>
    <w:tbl>
      <w:tblPr>
        <w:tblStyle w:val="af5"/>
        <w:tblW w:w="0" w:type="auto"/>
        <w:tblLook w:val="04A0" w:firstRow="1" w:lastRow="0" w:firstColumn="1" w:lastColumn="0" w:noHBand="0" w:noVBand="1"/>
      </w:tblPr>
      <w:tblGrid>
        <w:gridCol w:w="9629"/>
      </w:tblGrid>
      <w:tr w:rsidR="00600AC0" w14:paraId="0C6ABC62" w14:textId="77777777" w:rsidTr="00F94102">
        <w:tc>
          <w:tcPr>
            <w:tcW w:w="9629" w:type="dxa"/>
          </w:tcPr>
          <w:p w14:paraId="63CC8E36" w14:textId="77777777" w:rsidR="00600AC0" w:rsidRPr="00306E41" w:rsidRDefault="00600AC0" w:rsidP="00F94102">
            <w:pPr>
              <w:rPr>
                <w:rFonts w:eastAsia="等线"/>
                <w:highlight w:val="green"/>
              </w:rPr>
            </w:pPr>
            <w:r w:rsidRPr="00306E41">
              <w:rPr>
                <w:rFonts w:eastAsia="等线" w:hint="eastAsia"/>
                <w:highlight w:val="green"/>
              </w:rPr>
              <w:lastRenderedPageBreak/>
              <w:t>A</w:t>
            </w:r>
            <w:r w:rsidRPr="00306E41">
              <w:rPr>
                <w:rFonts w:eastAsia="等线"/>
                <w:highlight w:val="green"/>
              </w:rPr>
              <w:t>greement</w:t>
            </w:r>
          </w:p>
          <w:p w14:paraId="39789CD0" w14:textId="77777777" w:rsidR="00600AC0" w:rsidRPr="00F30272" w:rsidRDefault="00600AC0" w:rsidP="00F94102">
            <w:pPr>
              <w:pStyle w:val="af9"/>
              <w:numPr>
                <w:ilvl w:val="0"/>
                <w:numId w:val="19"/>
              </w:numPr>
              <w:tabs>
                <w:tab w:val="left" w:pos="720"/>
                <w:tab w:val="left" w:pos="1710"/>
              </w:tabs>
            </w:pPr>
            <w:r w:rsidRPr="00F30272">
              <w:t xml:space="preserve">Additionally study the following option on the selection of Set B of beams (pairs) (for Option 2: Set B is variable) </w:t>
            </w:r>
          </w:p>
          <w:p w14:paraId="6324A051" w14:textId="77777777" w:rsidR="00600AC0" w:rsidRPr="00F30272" w:rsidRDefault="00600AC0" w:rsidP="00F94102">
            <w:pPr>
              <w:pStyle w:val="af9"/>
              <w:numPr>
                <w:ilvl w:val="1"/>
                <w:numId w:val="19"/>
              </w:numPr>
              <w:jc w:val="left"/>
              <w:rPr>
                <w:color w:val="000000"/>
              </w:rPr>
            </w:pPr>
            <w:proofErr w:type="spellStart"/>
            <w:r w:rsidRPr="00F30272">
              <w:rPr>
                <w:color w:val="000000"/>
              </w:rPr>
              <w:t>Opt</w:t>
            </w:r>
            <w:proofErr w:type="spellEnd"/>
            <w:r w:rsidRPr="00F30272">
              <w:rPr>
                <w:color w:val="000000"/>
              </w:rPr>
              <w:t xml:space="preserve"> D: Set B is a subset of measured beams (pairs) Set C (including Set B = Set C), </w:t>
            </w:r>
            <w:proofErr w:type="gramStart"/>
            <w:r w:rsidRPr="00F30272">
              <w:rPr>
                <w:color w:val="000000"/>
              </w:rPr>
              <w:t>e.g.</w:t>
            </w:r>
            <w:proofErr w:type="gramEnd"/>
            <w:r w:rsidRPr="00F30272">
              <w:rPr>
                <w:color w:val="000000"/>
              </w:rPr>
              <w:t xml:space="preserve"> Top-K beams(pairs) of Set C</w:t>
            </w:r>
          </w:p>
          <w:p w14:paraId="0F272B94" w14:textId="77777777" w:rsidR="00600AC0" w:rsidRPr="00F30272" w:rsidRDefault="00600AC0" w:rsidP="00F94102">
            <w:pPr>
              <w:pStyle w:val="af9"/>
              <w:numPr>
                <w:ilvl w:val="0"/>
                <w:numId w:val="19"/>
              </w:numPr>
              <w:jc w:val="left"/>
              <w:rPr>
                <w:color w:val="000000"/>
              </w:rPr>
            </w:pPr>
            <w:r w:rsidRPr="00F30272">
              <w:rPr>
                <w:color w:val="000000"/>
              </w:rPr>
              <w:t>Companies report the number of pre-configured patterns used in the evaluation for Option 2: Set B is variable if applicable (</w:t>
            </w:r>
            <w:proofErr w:type="gramStart"/>
            <w:r w:rsidRPr="00F30272">
              <w:rPr>
                <w:color w:val="000000"/>
              </w:rPr>
              <w:t>e.g.</w:t>
            </w:r>
            <w:proofErr w:type="gramEnd"/>
            <w:r w:rsidRPr="00F30272">
              <w:rPr>
                <w:color w:val="000000"/>
              </w:rPr>
              <w:t xml:space="preserve"> </w:t>
            </w:r>
            <w:proofErr w:type="spellStart"/>
            <w:r w:rsidRPr="00F30272">
              <w:rPr>
                <w:color w:val="000000"/>
              </w:rPr>
              <w:t>Opt</w:t>
            </w:r>
            <w:proofErr w:type="spellEnd"/>
            <w:r w:rsidRPr="00F30272">
              <w:rPr>
                <w:color w:val="000000"/>
              </w:rPr>
              <w:t xml:space="preserve"> A and </w:t>
            </w:r>
            <w:proofErr w:type="spellStart"/>
            <w:r w:rsidRPr="00F30272">
              <w:rPr>
                <w:color w:val="000000"/>
              </w:rPr>
              <w:t>Opt</w:t>
            </w:r>
            <w:proofErr w:type="spellEnd"/>
            <w:r w:rsidRPr="00F30272">
              <w:rPr>
                <w:color w:val="000000"/>
              </w:rPr>
              <w:t xml:space="preserve"> B)</w:t>
            </w:r>
          </w:p>
          <w:p w14:paraId="6CBF92AC" w14:textId="77777777" w:rsidR="00600AC0" w:rsidRPr="00F30272" w:rsidRDefault="00600AC0" w:rsidP="00F94102">
            <w:pPr>
              <w:tabs>
                <w:tab w:val="left" w:pos="1710"/>
              </w:tabs>
              <w:contextualSpacing/>
              <w:rPr>
                <w:b/>
                <w:bCs/>
                <w:sz w:val="18"/>
                <w:szCs w:val="18"/>
              </w:rPr>
            </w:pPr>
          </w:p>
        </w:tc>
      </w:tr>
    </w:tbl>
    <w:p w14:paraId="75C9C4A7" w14:textId="77777777" w:rsidR="00600AC0" w:rsidRPr="00203DBE" w:rsidRDefault="00600AC0" w:rsidP="00600AC0">
      <w:pPr>
        <w:spacing w:line="276" w:lineRule="auto"/>
      </w:pPr>
      <w:r w:rsidRPr="00203DBE">
        <w:t xml:space="preserve">The performance of the AI/ML model depends on whether the Top 1 beam falls into the pre-defined beams in Set B. The effects of the selection of Set B are further considered in this section. </w:t>
      </w:r>
      <w:r>
        <w:rPr>
          <w:rFonts w:eastAsia="宋体"/>
          <w:szCs w:val="24"/>
        </w:rPr>
        <w:t xml:space="preserve">To simplify the evaluation, the measurements from the best Rx beams are used, and we also assume the beam sweeping can be done in a short time (i.e., the L1-RSRPs with the best Rx beam can be obtained in one time). </w:t>
      </w:r>
      <w:r w:rsidRPr="00203DBE">
        <w:t xml:space="preserve">In the simulation, we considered fixed Set B, and variable Set B cases with 32 Tx beam. </w:t>
      </w:r>
    </w:p>
    <w:p w14:paraId="588A3EB1" w14:textId="77777777" w:rsidR="00600AC0" w:rsidRDefault="00600AC0" w:rsidP="00600AC0">
      <w:pPr>
        <w:spacing w:line="276" w:lineRule="auto"/>
        <w:contextualSpacing/>
      </w:pPr>
    </w:p>
    <w:p w14:paraId="4A93E83D" w14:textId="3F07410D" w:rsidR="00600AC0" w:rsidRDefault="00600AC0" w:rsidP="00600AC0">
      <w:pPr>
        <w:spacing w:line="276" w:lineRule="auto"/>
        <w:rPr>
          <w:rFonts w:eastAsia="宋体"/>
          <w:szCs w:val="24"/>
        </w:rPr>
      </w:pPr>
      <w:r>
        <w:rPr>
          <w:rFonts w:eastAsia="宋体"/>
          <w:szCs w:val="24"/>
        </w:rPr>
        <w:fldChar w:fldCharType="begin"/>
      </w:r>
      <w:r>
        <w:rPr>
          <w:rFonts w:eastAsia="宋体"/>
          <w:szCs w:val="24"/>
        </w:rPr>
        <w:instrText xml:space="preserve"> REF _Ref131624406 \h </w:instrText>
      </w:r>
      <w:r>
        <w:rPr>
          <w:rFonts w:eastAsia="宋体"/>
          <w:szCs w:val="24"/>
        </w:rPr>
      </w:r>
      <w:r>
        <w:rPr>
          <w:rFonts w:eastAsia="宋体"/>
          <w:szCs w:val="24"/>
        </w:rPr>
        <w:fldChar w:fldCharType="separate"/>
      </w:r>
      <w:r w:rsidR="00BB6C76">
        <w:t xml:space="preserve">Table </w:t>
      </w:r>
      <w:r w:rsidR="00BB6C76">
        <w:rPr>
          <w:noProof/>
        </w:rPr>
        <w:t>17</w:t>
      </w:r>
      <w:r>
        <w:rPr>
          <w:rFonts w:eastAsia="宋体"/>
          <w:szCs w:val="24"/>
        </w:rPr>
        <w:fldChar w:fldCharType="end"/>
      </w:r>
      <w:r>
        <w:rPr>
          <w:rFonts w:eastAsia="宋体"/>
          <w:szCs w:val="24"/>
        </w:rPr>
        <w:t xml:space="preserve"> </w:t>
      </w:r>
      <w:r w:rsidRPr="00203DBE">
        <w:rPr>
          <w:rFonts w:eastAsia="宋体"/>
          <w:szCs w:val="24"/>
        </w:rPr>
        <w:t>shows the prediction accuracy of the AI/ML model with different Set B assumptions. By comparing Option 1</w:t>
      </w:r>
      <w:r>
        <w:rPr>
          <w:rFonts w:eastAsia="宋体"/>
          <w:szCs w:val="24"/>
        </w:rPr>
        <w:t xml:space="preserve"> (Opt1a and </w:t>
      </w:r>
      <w:proofErr w:type="spellStart"/>
      <w:r>
        <w:rPr>
          <w:rFonts w:eastAsia="宋体"/>
          <w:szCs w:val="24"/>
        </w:rPr>
        <w:t>Opt</w:t>
      </w:r>
      <w:proofErr w:type="spellEnd"/>
      <w:r>
        <w:rPr>
          <w:rFonts w:eastAsia="宋体"/>
          <w:szCs w:val="24"/>
        </w:rPr>
        <w:t xml:space="preserve"> 1b, first and second columns among options in the table)</w:t>
      </w:r>
      <w:r w:rsidRPr="00203DBE">
        <w:rPr>
          <w:rFonts w:eastAsia="宋体"/>
          <w:szCs w:val="24"/>
        </w:rPr>
        <w:t xml:space="preserve"> with Option 2C, we observe that the AI/ML model can achieve the best performance while being fed with some deterministic information. In Option 2C, the Tx beams in Set B are randomly selected and vary among different timesteps, which introduces randomness and then disturbs the training process. In Option 2A-2B, we specify the value range of Set B to reduce the randomness, so that Option 2A-2B can achieve a better performance as compared to Option 2C. However, since Set B is still variable among different timesteps, the prediction accuracy in Option 2A-2B is thus lower than that in Option 1. Note that there is a slight performance gap between Option 1A and 1B. One possible explanation is that Option 1B determines Set B based on some statistics information, so that the Top 1 beam can fall into Set B with a higher probability, which can in turn increase the prediction accuracy of the AI/ML model. Specifically, in Option </w:t>
      </w:r>
      <w:r>
        <w:rPr>
          <w:rFonts w:eastAsia="宋体"/>
          <w:szCs w:val="24"/>
        </w:rPr>
        <w:t>2D</w:t>
      </w:r>
      <w:r w:rsidRPr="00203DBE">
        <w:rPr>
          <w:rFonts w:eastAsia="宋体"/>
          <w:szCs w:val="24"/>
        </w:rPr>
        <w:t>, Set B is fixed across training and inference, but we only report the L1-RSRPs of the Top 4 beams in Set B, i.e., the actual Set B in each time step can be regarded as a subset of the pre-defined Set B.</w:t>
      </w:r>
      <w:r>
        <w:rPr>
          <w:rFonts w:eastAsia="宋体"/>
          <w:szCs w:val="24"/>
        </w:rPr>
        <w:t xml:space="preserve"> Moreover, in model inference and training phase, we provide a specific default value as the inputs of the beams in Set B that didn’t have reports, which provides information different from the beams not in Set C. </w:t>
      </w:r>
      <w:r w:rsidRPr="00203DBE">
        <w:rPr>
          <w:rFonts w:eastAsia="宋体"/>
          <w:szCs w:val="24"/>
        </w:rPr>
        <w:t xml:space="preserve">From </w:t>
      </w:r>
      <w:r>
        <w:rPr>
          <w:rFonts w:eastAsia="宋体"/>
          <w:szCs w:val="24"/>
        </w:rPr>
        <w:fldChar w:fldCharType="begin"/>
      </w:r>
      <w:r>
        <w:rPr>
          <w:rFonts w:eastAsia="宋体"/>
          <w:szCs w:val="24"/>
        </w:rPr>
        <w:instrText xml:space="preserve"> REF _Ref131624406 \h </w:instrText>
      </w:r>
      <w:r>
        <w:rPr>
          <w:rFonts w:eastAsia="宋体"/>
          <w:szCs w:val="24"/>
        </w:rPr>
      </w:r>
      <w:r>
        <w:rPr>
          <w:rFonts w:eastAsia="宋体"/>
          <w:szCs w:val="24"/>
        </w:rPr>
        <w:fldChar w:fldCharType="separate"/>
      </w:r>
      <w:r w:rsidR="00BB6C76">
        <w:t xml:space="preserve">Table </w:t>
      </w:r>
      <w:r w:rsidR="00BB6C76">
        <w:rPr>
          <w:noProof/>
        </w:rPr>
        <w:t>17</w:t>
      </w:r>
      <w:r>
        <w:rPr>
          <w:rFonts w:eastAsia="宋体"/>
          <w:szCs w:val="24"/>
        </w:rPr>
        <w:fldChar w:fldCharType="end"/>
      </w:r>
      <w:r w:rsidRPr="00203DBE">
        <w:rPr>
          <w:rFonts w:eastAsia="宋体"/>
          <w:szCs w:val="24"/>
        </w:rPr>
        <w:t xml:space="preserve">, Option </w:t>
      </w:r>
      <w:r>
        <w:rPr>
          <w:rFonts w:eastAsia="宋体"/>
          <w:szCs w:val="24"/>
        </w:rPr>
        <w:t>2D</w:t>
      </w:r>
      <w:r w:rsidRPr="00203DBE">
        <w:rPr>
          <w:rFonts w:eastAsia="宋体"/>
          <w:szCs w:val="24"/>
        </w:rPr>
        <w:t xml:space="preserve"> experiences a worse performance than Option 1 due to information loss, but it can effectively reduce the overhead since we only report 4 </w:t>
      </w:r>
      <w:r>
        <w:rPr>
          <w:rFonts w:eastAsia="宋体"/>
          <w:szCs w:val="24"/>
        </w:rPr>
        <w:t>L1-RSRPs</w:t>
      </w:r>
      <w:r w:rsidRPr="00203DBE">
        <w:rPr>
          <w:rFonts w:eastAsia="宋体"/>
          <w:szCs w:val="24"/>
        </w:rPr>
        <w:t xml:space="preserve"> to </w:t>
      </w:r>
      <w:proofErr w:type="spellStart"/>
      <w:r w:rsidRPr="00203DBE">
        <w:rPr>
          <w:rFonts w:eastAsia="宋体"/>
          <w:szCs w:val="24"/>
        </w:rPr>
        <w:t>gNB</w:t>
      </w:r>
      <w:proofErr w:type="spellEnd"/>
      <w:r w:rsidRPr="00203DBE">
        <w:rPr>
          <w:rFonts w:eastAsia="宋体"/>
          <w:szCs w:val="24"/>
        </w:rPr>
        <w:t xml:space="preserve">. Accordingly, Option </w:t>
      </w:r>
      <w:r>
        <w:rPr>
          <w:rFonts w:eastAsia="宋体"/>
          <w:szCs w:val="24"/>
        </w:rPr>
        <w:t>2D</w:t>
      </w:r>
      <w:r w:rsidRPr="00203DBE">
        <w:rPr>
          <w:rFonts w:eastAsia="宋体"/>
          <w:szCs w:val="24"/>
        </w:rPr>
        <w:t xml:space="preserve"> can be considered as a promising scheme to achieve a better tradeoff between overhead and performance. </w:t>
      </w:r>
    </w:p>
    <w:p w14:paraId="27414121" w14:textId="26E470CC" w:rsidR="00600AC0" w:rsidRDefault="00600AC0" w:rsidP="00600AC0">
      <w:pPr>
        <w:pStyle w:val="a4"/>
      </w:pPr>
      <w:bookmarkStart w:id="49" w:name="_Ref131779156"/>
      <w:r>
        <w:t xml:space="preserve">Observation # </w:t>
      </w:r>
      <w:fldSimple w:instr=" SEQ Observation_# \* ARABIC ">
        <w:r w:rsidR="00BB6C76">
          <w:rPr>
            <w:noProof/>
          </w:rPr>
          <w:t>17</w:t>
        </w:r>
      </w:fldSimple>
      <w:r>
        <w:t>: With decent number of beams in Set B, e.g., ¼ beams of Set A, fixed Set B or pre-known different patterns in each time step has similar performance.</w:t>
      </w:r>
      <w:bookmarkEnd w:id="49"/>
      <w:r>
        <w:t xml:space="preserve"> </w:t>
      </w:r>
    </w:p>
    <w:p w14:paraId="0D6C6815" w14:textId="50946770" w:rsidR="00600AC0" w:rsidRPr="0037063A" w:rsidRDefault="00600AC0" w:rsidP="00600AC0">
      <w:bookmarkStart w:id="50" w:name="_Ref131779245"/>
      <w:r w:rsidRPr="0037063A">
        <w:rPr>
          <w:b/>
          <w:bCs/>
        </w:rPr>
        <w:t xml:space="preserve">Observation # </w:t>
      </w:r>
      <w:r w:rsidRPr="00DD5C9A">
        <w:rPr>
          <w:b/>
          <w:bCs/>
        </w:rPr>
        <w:fldChar w:fldCharType="begin"/>
      </w:r>
      <w:r w:rsidRPr="0037063A">
        <w:rPr>
          <w:b/>
          <w:bCs/>
        </w:rPr>
        <w:instrText xml:space="preserve"> SEQ Observation_# \* ARABIC </w:instrText>
      </w:r>
      <w:r w:rsidRPr="00DD5C9A">
        <w:rPr>
          <w:b/>
          <w:bCs/>
        </w:rPr>
        <w:fldChar w:fldCharType="separate"/>
      </w:r>
      <w:r w:rsidR="00BB6C76">
        <w:rPr>
          <w:b/>
          <w:bCs/>
          <w:noProof/>
        </w:rPr>
        <w:t>18</w:t>
      </w:r>
      <w:r w:rsidRPr="00DD5C9A">
        <w:rPr>
          <w:b/>
          <w:bCs/>
        </w:rPr>
        <w:fldChar w:fldCharType="end"/>
      </w:r>
      <w:r w:rsidRPr="0037063A">
        <w:rPr>
          <w:b/>
          <w:bCs/>
        </w:rPr>
        <w:t xml:space="preserve">: </w:t>
      </w:r>
      <w:r>
        <w:rPr>
          <w:b/>
          <w:bCs/>
        </w:rPr>
        <w:t>Select from pre-known patterns with or without knowing the order has similar performance.</w:t>
      </w:r>
      <w:bookmarkEnd w:id="50"/>
      <w:r>
        <w:rPr>
          <w:b/>
          <w:bCs/>
        </w:rPr>
        <w:t xml:space="preserve">  </w:t>
      </w:r>
    </w:p>
    <w:p w14:paraId="12E19FFC" w14:textId="14171D57" w:rsidR="00600AC0" w:rsidRPr="00030331" w:rsidRDefault="00600AC0" w:rsidP="00600AC0">
      <w:pPr>
        <w:pStyle w:val="a4"/>
      </w:pPr>
      <w:bookmarkStart w:id="51" w:name="_Ref131779248"/>
      <w:r>
        <w:t xml:space="preserve">Observation # </w:t>
      </w:r>
      <w:fldSimple w:instr=" SEQ Observation_# \* ARABIC ">
        <w:r w:rsidR="00BB6C76">
          <w:rPr>
            <w:noProof/>
          </w:rPr>
          <w:t>19</w:t>
        </w:r>
      </w:fldSimple>
      <w:r>
        <w:t xml:space="preserve">: Random Set B (option 2C) has the worst performance comparing with fixed or pre-known Set B </w:t>
      </w:r>
      <w:r w:rsidRPr="00030331">
        <w:t>patterns.</w:t>
      </w:r>
      <w:bookmarkEnd w:id="51"/>
      <w:r w:rsidRPr="00030331">
        <w:t xml:space="preserve">  </w:t>
      </w:r>
    </w:p>
    <w:p w14:paraId="74C33C6B" w14:textId="43EF9319" w:rsidR="00600AC0" w:rsidRPr="00030331" w:rsidRDefault="00600AC0" w:rsidP="00600AC0">
      <w:pPr>
        <w:rPr>
          <w:b/>
          <w:bCs/>
        </w:rPr>
      </w:pPr>
      <w:bookmarkStart w:id="52" w:name="_Ref131779250"/>
      <w:r w:rsidRPr="00030331">
        <w:rPr>
          <w:b/>
          <w:bCs/>
        </w:rPr>
        <w:t xml:space="preserve">Observation # </w:t>
      </w:r>
      <w:r w:rsidRPr="00030331">
        <w:rPr>
          <w:b/>
          <w:bCs/>
        </w:rPr>
        <w:fldChar w:fldCharType="begin"/>
      </w:r>
      <w:r w:rsidRPr="00030331">
        <w:rPr>
          <w:b/>
          <w:bCs/>
        </w:rPr>
        <w:instrText xml:space="preserve"> SEQ Observation_# \* ARABIC </w:instrText>
      </w:r>
      <w:r w:rsidRPr="00030331">
        <w:rPr>
          <w:b/>
          <w:bCs/>
        </w:rPr>
        <w:fldChar w:fldCharType="separate"/>
      </w:r>
      <w:r w:rsidR="00BB6C76">
        <w:rPr>
          <w:b/>
          <w:bCs/>
          <w:noProof/>
        </w:rPr>
        <w:t>20</w:t>
      </w:r>
      <w:r w:rsidRPr="00030331">
        <w:rPr>
          <w:b/>
          <w:bCs/>
        </w:rPr>
        <w:fldChar w:fldCharType="end"/>
      </w:r>
      <w:r w:rsidRPr="00030331">
        <w:rPr>
          <w:b/>
          <w:bCs/>
        </w:rPr>
        <w:t xml:space="preserve">: </w:t>
      </w:r>
      <w:proofErr w:type="spellStart"/>
      <w:r>
        <w:rPr>
          <w:b/>
          <w:bCs/>
        </w:rPr>
        <w:t>Opt</w:t>
      </w:r>
      <w:proofErr w:type="spellEnd"/>
      <w:r>
        <w:rPr>
          <w:b/>
          <w:bCs/>
        </w:rPr>
        <w:t xml:space="preserve"> 2D has some performance degradation comparing with all measurements in fixed Set B, however, it can save reporting overhead for NW side AI/ML.</w:t>
      </w:r>
      <w:bookmarkEnd w:id="52"/>
      <w:r>
        <w:rPr>
          <w:b/>
          <w:bCs/>
        </w:rPr>
        <w:t xml:space="preserve"> </w:t>
      </w:r>
    </w:p>
    <w:p w14:paraId="00F1C5B8" w14:textId="428F3C72" w:rsidR="00600AC0" w:rsidRDefault="00600AC0" w:rsidP="00600AC0">
      <w:pPr>
        <w:spacing w:line="276" w:lineRule="auto"/>
        <w:contextualSpacing/>
        <w:rPr>
          <w:rFonts w:ascii="Times" w:eastAsia="Batang" w:hAnsi="Times"/>
          <w:szCs w:val="24"/>
        </w:rPr>
      </w:pPr>
      <w:bookmarkStart w:id="53" w:name="_Ref131779330"/>
      <w:r w:rsidRPr="00075287">
        <w:rPr>
          <w:b/>
          <w:bCs/>
        </w:rPr>
        <w:t xml:space="preserve">Proposal # </w:t>
      </w:r>
      <w:r w:rsidRPr="00075287">
        <w:rPr>
          <w:b/>
          <w:bCs/>
        </w:rPr>
        <w:fldChar w:fldCharType="begin"/>
      </w:r>
      <w:r w:rsidRPr="00075287">
        <w:rPr>
          <w:b/>
          <w:bCs/>
        </w:rPr>
        <w:instrText xml:space="preserve"> SEQ Proposal_# \* ARABIC </w:instrText>
      </w:r>
      <w:r w:rsidRPr="00075287">
        <w:rPr>
          <w:b/>
          <w:bCs/>
        </w:rPr>
        <w:fldChar w:fldCharType="separate"/>
      </w:r>
      <w:r w:rsidR="00BB6C76">
        <w:rPr>
          <w:b/>
          <w:bCs/>
          <w:noProof/>
        </w:rPr>
        <w:t>8</w:t>
      </w:r>
      <w:r w:rsidRPr="00075287">
        <w:rPr>
          <w:b/>
          <w:bCs/>
        </w:rPr>
        <w:fldChar w:fldCharType="end"/>
      </w:r>
      <w:r w:rsidRPr="00075287">
        <w:rPr>
          <w:b/>
          <w:bCs/>
        </w:rPr>
        <w:t xml:space="preserve">: </w:t>
      </w:r>
      <w:r>
        <w:rPr>
          <w:b/>
          <w:bCs/>
        </w:rPr>
        <w:t xml:space="preserve">For both BM Case1 and BM Case, deprioritize the study of </w:t>
      </w:r>
      <w:proofErr w:type="spellStart"/>
      <w:r w:rsidRPr="005812CD">
        <w:rPr>
          <w:rFonts w:ascii="Times" w:eastAsia="Batang" w:hAnsi="Times"/>
          <w:b/>
          <w:bCs/>
          <w:szCs w:val="24"/>
        </w:rPr>
        <w:t>Opt</w:t>
      </w:r>
      <w:proofErr w:type="spellEnd"/>
      <w:r w:rsidRPr="005812CD">
        <w:rPr>
          <w:rFonts w:ascii="Times" w:eastAsia="Batang" w:hAnsi="Times"/>
          <w:b/>
          <w:bCs/>
          <w:szCs w:val="24"/>
        </w:rPr>
        <w:t xml:space="preserve"> C: Set B is randomly changed among Set A beams (pairs)</w:t>
      </w:r>
      <w:r>
        <w:rPr>
          <w:rFonts w:ascii="Times" w:eastAsia="Batang" w:hAnsi="Times"/>
          <w:szCs w:val="24"/>
        </w:rPr>
        <w:t>.</w:t>
      </w:r>
      <w:bookmarkEnd w:id="53"/>
    </w:p>
    <w:p w14:paraId="563AC63C" w14:textId="77777777" w:rsidR="00600AC0" w:rsidRDefault="00600AC0" w:rsidP="00600AC0">
      <w:pPr>
        <w:spacing w:line="276" w:lineRule="auto"/>
        <w:contextualSpacing/>
      </w:pPr>
      <w:r>
        <w:lastRenderedPageBreak/>
        <w:t xml:space="preserve"> </w:t>
      </w:r>
    </w:p>
    <w:p w14:paraId="27D3D3F3" w14:textId="1656DE0E" w:rsidR="00600AC0" w:rsidRDefault="00600AC0" w:rsidP="00600AC0">
      <w:pPr>
        <w:spacing w:before="240" w:line="276" w:lineRule="auto"/>
        <w:contextualSpacing/>
      </w:pPr>
      <w:r>
        <w:t xml:space="preserve">Moreover, the pattern design of Set B was discussed in RAN 1 #112 meeting, the following proposal has been proposed and discussed. We also simulated two patterns of Set B, shown as </w:t>
      </w:r>
      <w:r>
        <w:fldChar w:fldCharType="begin"/>
      </w:r>
      <w:r>
        <w:instrText xml:space="preserve"> REF _Ref131625138 \h </w:instrText>
      </w:r>
      <w:r>
        <w:fldChar w:fldCharType="separate"/>
      </w:r>
      <w:r w:rsidR="00BB6C76">
        <w:t xml:space="preserve">Figure </w:t>
      </w:r>
      <w:r w:rsidR="00BB6C76">
        <w:rPr>
          <w:noProof/>
        </w:rPr>
        <w:t>12</w:t>
      </w:r>
      <w:r>
        <w:fldChar w:fldCharType="end"/>
      </w:r>
      <w:r>
        <w:t xml:space="preserve">. Pattern A is equal spacing and pattern B selected more beams in the middle of two lines and only one beam at the first and last line. This is because based on our observation of L1-RSRPs of all the beams in Set A (Tx beams), there are more </w:t>
      </w:r>
      <w:r w:rsidRPr="00627EB9">
        <w:t>variation</w:t>
      </w:r>
      <w:r>
        <w:t xml:space="preserve"> in h</w:t>
      </w:r>
      <w:r w:rsidRPr="00627EB9">
        <w:t>orizontal</w:t>
      </w:r>
      <w:r>
        <w:t xml:space="preserve"> than </w:t>
      </w:r>
      <w:r w:rsidRPr="00627EB9">
        <w:t>vertical</w:t>
      </w:r>
      <w:r>
        <w:t xml:space="preserve">. Different Set B pattern designs will have some impact on the performance. </w:t>
      </w:r>
    </w:p>
    <w:p w14:paraId="0476E2A7" w14:textId="16432D27" w:rsidR="00600AC0" w:rsidRDefault="00600AC0" w:rsidP="00600AC0">
      <w:pPr>
        <w:pStyle w:val="a4"/>
        <w:spacing w:before="240"/>
      </w:pPr>
      <w:bookmarkStart w:id="54" w:name="_Ref131779251"/>
      <w:r>
        <w:t xml:space="preserve">Observation # </w:t>
      </w:r>
      <w:fldSimple w:instr=" SEQ Observation_# \* ARABIC ">
        <w:r w:rsidR="00BB6C76">
          <w:rPr>
            <w:noProof/>
          </w:rPr>
          <w:t>21</w:t>
        </w:r>
      </w:fldSimple>
      <w:r>
        <w:t>: At least for Tx beam prediction, well designed Set B of beams can slightly improve the performance.</w:t>
      </w:r>
      <w:bookmarkEnd w:id="54"/>
      <w:r>
        <w:t xml:space="preserve"> </w:t>
      </w:r>
    </w:p>
    <w:p w14:paraId="5FE1DE2F" w14:textId="77777777" w:rsidR="00600AC0" w:rsidRDefault="00600AC0" w:rsidP="00600AC0">
      <w:pPr>
        <w:spacing w:line="276" w:lineRule="auto"/>
        <w:contextualSpacing/>
      </w:pPr>
    </w:p>
    <w:p w14:paraId="77158FC8" w14:textId="77777777" w:rsidR="00600AC0" w:rsidRDefault="00600AC0" w:rsidP="00600AC0">
      <w:pPr>
        <w:spacing w:line="276" w:lineRule="auto"/>
        <w:contextualSpacing/>
      </w:pPr>
      <w:r w:rsidRPr="00627EB9">
        <w:rPr>
          <w:noProof/>
        </w:rPr>
        <w:drawing>
          <wp:inline distT="0" distB="0" distL="0" distR="0" wp14:anchorId="7AFC2BFE" wp14:editId="3730A5D0">
            <wp:extent cx="2841585" cy="431114"/>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6341" cy="437904"/>
                    </a:xfrm>
                    <a:prstGeom prst="rect">
                      <a:avLst/>
                    </a:prstGeom>
                    <a:noFill/>
                    <a:ln>
                      <a:noFill/>
                    </a:ln>
                  </pic:spPr>
                </pic:pic>
              </a:graphicData>
            </a:graphic>
          </wp:inline>
        </w:drawing>
      </w:r>
      <w:r w:rsidRPr="00627EB9">
        <w:t xml:space="preserve"> </w:t>
      </w:r>
      <w:r w:rsidRPr="00627EB9">
        <w:rPr>
          <w:noProof/>
        </w:rPr>
        <w:drawing>
          <wp:inline distT="0" distB="0" distL="0" distR="0" wp14:anchorId="6055DDD3" wp14:editId="592BC982">
            <wp:extent cx="2921544" cy="44324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08224" cy="456396"/>
                    </a:xfrm>
                    <a:prstGeom prst="rect">
                      <a:avLst/>
                    </a:prstGeom>
                    <a:noFill/>
                    <a:ln>
                      <a:noFill/>
                    </a:ln>
                  </pic:spPr>
                </pic:pic>
              </a:graphicData>
            </a:graphic>
          </wp:inline>
        </w:drawing>
      </w:r>
    </w:p>
    <w:p w14:paraId="1139DC47" w14:textId="77777777" w:rsidR="00600AC0" w:rsidRDefault="00600AC0" w:rsidP="00600AC0">
      <w:pPr>
        <w:spacing w:line="276" w:lineRule="auto"/>
        <w:contextualSpacing/>
      </w:pPr>
    </w:p>
    <w:p w14:paraId="73C44391" w14:textId="77777777" w:rsidR="00600AC0" w:rsidRDefault="00600AC0" w:rsidP="00600AC0">
      <w:pPr>
        <w:spacing w:line="276" w:lineRule="auto"/>
        <w:contextualSpacing/>
        <w:jc w:val="center"/>
      </w:pPr>
      <w:r>
        <w:t>Pattern A: Equal spacing         Pattern B: Engineer experience design</w:t>
      </w:r>
    </w:p>
    <w:p w14:paraId="4B60FF38" w14:textId="58656A3A" w:rsidR="00600AC0" w:rsidRDefault="00600AC0" w:rsidP="00600AC0">
      <w:pPr>
        <w:pStyle w:val="a4"/>
        <w:spacing w:line="276" w:lineRule="auto"/>
        <w:jc w:val="center"/>
      </w:pPr>
      <w:bookmarkStart w:id="55" w:name="_Ref131625138"/>
      <w:r>
        <w:t xml:space="preserve">Figure </w:t>
      </w:r>
      <w:fldSimple w:instr=" SEQ Figure \* ARABIC ">
        <w:r w:rsidR="00BB6C76">
          <w:rPr>
            <w:noProof/>
          </w:rPr>
          <w:t>12</w:t>
        </w:r>
      </w:fldSimple>
      <w:bookmarkEnd w:id="55"/>
      <w:r>
        <w:t xml:space="preserve"> Pattern of Set B</w:t>
      </w:r>
    </w:p>
    <w:p w14:paraId="632BF6C3" w14:textId="77777777" w:rsidR="00600AC0" w:rsidRDefault="00600AC0" w:rsidP="00600AC0">
      <w:pPr>
        <w:spacing w:line="276" w:lineRule="auto"/>
        <w:contextualSpacing/>
        <w:jc w:val="center"/>
      </w:pPr>
    </w:p>
    <w:p w14:paraId="28A67481" w14:textId="4ED4A109" w:rsidR="00600AC0" w:rsidRDefault="00600AC0" w:rsidP="00600AC0">
      <w:pPr>
        <w:pStyle w:val="a4"/>
        <w:jc w:val="center"/>
      </w:pPr>
      <w:bookmarkStart w:id="56" w:name="_Ref131624406"/>
      <w:r>
        <w:t xml:space="preserve">Table </w:t>
      </w:r>
      <w:fldSimple w:instr=" SEQ Table \* ARABIC ">
        <w:r w:rsidR="00BB6C76">
          <w:rPr>
            <w:noProof/>
          </w:rPr>
          <w:t>17</w:t>
        </w:r>
      </w:fldSimple>
      <w:bookmarkEnd w:id="56"/>
      <w:r>
        <w:t xml:space="preserve"> Results with different Set B assumptions</w:t>
      </w:r>
    </w:p>
    <w:tbl>
      <w:tblPr>
        <w:tblStyle w:val="16"/>
        <w:tblW w:w="5000" w:type="pct"/>
        <w:tblLayout w:type="fixed"/>
        <w:tblLook w:val="04A0" w:firstRow="1" w:lastRow="0" w:firstColumn="1" w:lastColumn="0" w:noHBand="0" w:noVBand="1"/>
      </w:tblPr>
      <w:tblGrid>
        <w:gridCol w:w="938"/>
        <w:gridCol w:w="391"/>
        <w:gridCol w:w="567"/>
        <w:gridCol w:w="1065"/>
        <w:gridCol w:w="830"/>
        <w:gridCol w:w="300"/>
        <w:gridCol w:w="868"/>
        <w:gridCol w:w="261"/>
        <w:gridCol w:w="907"/>
        <w:gridCol w:w="224"/>
        <w:gridCol w:w="944"/>
        <w:gridCol w:w="185"/>
        <w:gridCol w:w="983"/>
        <w:gridCol w:w="146"/>
        <w:gridCol w:w="1127"/>
      </w:tblGrid>
      <w:tr w:rsidR="00600AC0" w:rsidRPr="00F30272" w14:paraId="170E65E3" w14:textId="77777777" w:rsidTr="00F94102">
        <w:trPr>
          <w:trHeight w:val="1104"/>
        </w:trPr>
        <w:tc>
          <w:tcPr>
            <w:tcW w:w="1519" w:type="pct"/>
            <w:gridSpan w:val="4"/>
            <w:hideMark/>
          </w:tcPr>
          <w:p w14:paraId="14D02E4A" w14:textId="77777777" w:rsidR="00600AC0" w:rsidRPr="00F30272" w:rsidRDefault="00600AC0" w:rsidP="00F94102">
            <w:pPr>
              <w:rPr>
                <w:rFonts w:ascii="Calibri" w:eastAsia="Times New Roman" w:hAnsi="Calibri" w:cs="Calibri"/>
                <w:b/>
                <w:bCs/>
                <w:sz w:val="22"/>
                <w:szCs w:val="22"/>
              </w:rPr>
            </w:pPr>
          </w:p>
        </w:tc>
        <w:tc>
          <w:tcPr>
            <w:tcW w:w="580" w:type="pct"/>
            <w:gridSpan w:val="2"/>
            <w:hideMark/>
          </w:tcPr>
          <w:p w14:paraId="118C93EB" w14:textId="77777777" w:rsidR="00600AC0" w:rsidRPr="00F30272" w:rsidRDefault="00600AC0" w:rsidP="00F94102">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1a: Fixed set B</w:t>
            </w:r>
            <w:r>
              <w:rPr>
                <w:rFonts w:ascii="Calibri" w:eastAsia="Times New Roman" w:hAnsi="Calibri" w:cs="Calibri"/>
                <w:b/>
                <w:bCs/>
              </w:rPr>
              <w:t xml:space="preserve"> </w:t>
            </w:r>
            <w:r w:rsidRPr="00F30272">
              <w:rPr>
                <w:rFonts w:ascii="Calibri" w:eastAsia="Times New Roman" w:hAnsi="Calibri" w:cs="Calibri"/>
                <w:b/>
                <w:bCs/>
              </w:rPr>
              <w:t>(equal spacing)</w:t>
            </w:r>
          </w:p>
        </w:tc>
        <w:tc>
          <w:tcPr>
            <w:tcW w:w="580" w:type="pct"/>
            <w:gridSpan w:val="2"/>
            <w:hideMark/>
          </w:tcPr>
          <w:p w14:paraId="59135957" w14:textId="77777777" w:rsidR="00600AC0" w:rsidRDefault="00600AC0" w:rsidP="00F94102">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1b: Fixed set B</w:t>
            </w:r>
          </w:p>
          <w:p w14:paraId="56573692"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(Engineer</w:t>
            </w:r>
            <w:r>
              <w:rPr>
                <w:rFonts w:ascii="Calibri" w:eastAsia="Times New Roman" w:hAnsi="Calibri" w:cs="Calibri"/>
                <w:b/>
                <w:bCs/>
              </w:rPr>
              <w:t xml:space="preserve"> </w:t>
            </w:r>
            <w:r w:rsidRPr="00F30272">
              <w:rPr>
                <w:rFonts w:ascii="Calibri" w:eastAsia="Times New Roman" w:hAnsi="Calibri" w:cs="Calibri"/>
                <w:b/>
                <w:bCs/>
              </w:rPr>
              <w:t>experience)</w:t>
            </w:r>
          </w:p>
        </w:tc>
        <w:tc>
          <w:tcPr>
            <w:tcW w:w="581" w:type="pct"/>
            <w:gridSpan w:val="2"/>
            <w:hideMark/>
          </w:tcPr>
          <w:p w14:paraId="6AD56251" w14:textId="77777777" w:rsidR="00600AC0" w:rsidRPr="00F30272" w:rsidRDefault="00600AC0" w:rsidP="00F94102">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2A: pre-configured set B with an order</w:t>
            </w:r>
          </w:p>
        </w:tc>
        <w:tc>
          <w:tcPr>
            <w:tcW w:w="580" w:type="pct"/>
            <w:gridSpan w:val="2"/>
            <w:hideMark/>
          </w:tcPr>
          <w:p w14:paraId="1729B11E" w14:textId="77777777" w:rsidR="00600AC0" w:rsidRPr="00F30272" w:rsidRDefault="00600AC0" w:rsidP="00F94102">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2B: Randomly in pre-configured set B </w:t>
            </w:r>
          </w:p>
        </w:tc>
        <w:tc>
          <w:tcPr>
            <w:tcW w:w="580" w:type="pct"/>
            <w:gridSpan w:val="2"/>
            <w:hideMark/>
          </w:tcPr>
          <w:p w14:paraId="357C90C2" w14:textId="77777777" w:rsidR="00600AC0" w:rsidRPr="00F30272" w:rsidRDefault="00600AC0" w:rsidP="00F94102">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2C: random set B</w:t>
            </w:r>
          </w:p>
        </w:tc>
        <w:tc>
          <w:tcPr>
            <w:tcW w:w="580" w:type="pct"/>
            <w:hideMark/>
          </w:tcPr>
          <w:p w14:paraId="06CA398C" w14:textId="77777777" w:rsidR="00600AC0" w:rsidRPr="00F30272" w:rsidRDefault="00600AC0" w:rsidP="00F94102">
            <w:pPr>
              <w:rPr>
                <w:rFonts w:ascii="Calibri" w:eastAsia="Times New Roman" w:hAnsi="Calibri" w:cs="Calibri"/>
                <w:b/>
                <w:bCs/>
              </w:rPr>
            </w:pPr>
            <w:proofErr w:type="spellStart"/>
            <w:r w:rsidRPr="00F30272">
              <w:rPr>
                <w:rFonts w:ascii="Calibri" w:eastAsia="Times New Roman" w:hAnsi="Calibri" w:cs="Calibri"/>
                <w:b/>
                <w:bCs/>
              </w:rPr>
              <w:t>Opt</w:t>
            </w:r>
            <w:proofErr w:type="spellEnd"/>
            <w:r w:rsidRPr="00F30272">
              <w:rPr>
                <w:rFonts w:ascii="Calibri" w:eastAsia="Times New Roman" w:hAnsi="Calibri" w:cs="Calibri"/>
                <w:b/>
                <w:bCs/>
              </w:rPr>
              <w:t xml:space="preserve"> 2D: Top 4 results of a fixed Set B (N=8)</w:t>
            </w:r>
          </w:p>
        </w:tc>
      </w:tr>
      <w:tr w:rsidR="00600AC0" w:rsidRPr="00F30272" w14:paraId="44279C9B" w14:textId="77777777" w:rsidTr="00F94102">
        <w:trPr>
          <w:trHeight w:val="288"/>
        </w:trPr>
        <w:tc>
          <w:tcPr>
            <w:tcW w:w="682" w:type="pct"/>
            <w:gridSpan w:val="2"/>
            <w:vMerge w:val="restart"/>
            <w:hideMark/>
          </w:tcPr>
          <w:p w14:paraId="1E676785"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Settings</w:t>
            </w:r>
          </w:p>
        </w:tc>
        <w:tc>
          <w:tcPr>
            <w:tcW w:w="838" w:type="pct"/>
            <w:gridSpan w:val="2"/>
            <w:hideMark/>
          </w:tcPr>
          <w:p w14:paraId="7FFB19AD"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Number of beams in Set A</w:t>
            </w:r>
          </w:p>
        </w:tc>
        <w:tc>
          <w:tcPr>
            <w:tcW w:w="3481" w:type="pct"/>
            <w:gridSpan w:val="11"/>
            <w:vAlign w:val="center"/>
            <w:hideMark/>
          </w:tcPr>
          <w:p w14:paraId="5F15032C" w14:textId="77777777" w:rsidR="00600AC0" w:rsidRPr="00F30272" w:rsidRDefault="00600AC0" w:rsidP="00F94102">
            <w:pPr>
              <w:jc w:val="center"/>
              <w:rPr>
                <w:rFonts w:ascii="Calibri" w:eastAsia="Times New Roman" w:hAnsi="Calibri" w:cs="Calibri"/>
                <w:color w:val="000000"/>
              </w:rPr>
            </w:pPr>
            <w:r w:rsidRPr="00F30272">
              <w:rPr>
                <w:rFonts w:ascii="Calibri" w:eastAsia="Times New Roman" w:hAnsi="Calibri" w:cs="Calibri"/>
                <w:color w:val="000000"/>
              </w:rPr>
              <w:t>32</w:t>
            </w:r>
          </w:p>
        </w:tc>
      </w:tr>
      <w:tr w:rsidR="00600AC0" w:rsidRPr="00F30272" w14:paraId="280722E4" w14:textId="77777777" w:rsidTr="00F94102">
        <w:trPr>
          <w:trHeight w:val="552"/>
        </w:trPr>
        <w:tc>
          <w:tcPr>
            <w:tcW w:w="682" w:type="pct"/>
            <w:gridSpan w:val="2"/>
            <w:vMerge/>
            <w:hideMark/>
          </w:tcPr>
          <w:p w14:paraId="3EAFB62F" w14:textId="77777777" w:rsidR="00600AC0" w:rsidRPr="00F30272" w:rsidRDefault="00600AC0" w:rsidP="00F94102">
            <w:pPr>
              <w:rPr>
                <w:rFonts w:ascii="Calibri" w:eastAsia="Times New Roman" w:hAnsi="Calibri" w:cs="Calibri"/>
                <w:b/>
                <w:bCs/>
              </w:rPr>
            </w:pPr>
          </w:p>
        </w:tc>
        <w:tc>
          <w:tcPr>
            <w:tcW w:w="838" w:type="pct"/>
            <w:gridSpan w:val="2"/>
            <w:hideMark/>
          </w:tcPr>
          <w:p w14:paraId="75ECF4AD"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[Pattern of Set B]</w:t>
            </w:r>
          </w:p>
        </w:tc>
        <w:tc>
          <w:tcPr>
            <w:tcW w:w="426" w:type="pct"/>
            <w:hideMark/>
          </w:tcPr>
          <w:p w14:paraId="1E737541"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[0, 4, 8, 12, 16, 20, 24, 28]</w:t>
            </w:r>
          </w:p>
        </w:tc>
        <w:tc>
          <w:tcPr>
            <w:tcW w:w="600" w:type="pct"/>
            <w:gridSpan w:val="2"/>
            <w:hideMark/>
          </w:tcPr>
          <w:p w14:paraId="4E660160"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 8, 12, 14, 17, 19, 23, 29]</w:t>
            </w:r>
          </w:p>
        </w:tc>
        <w:tc>
          <w:tcPr>
            <w:tcW w:w="600" w:type="pct"/>
            <w:gridSpan w:val="2"/>
          </w:tcPr>
          <w:p w14:paraId="3A4F93A5" w14:textId="77777777" w:rsidR="00600AC0" w:rsidRPr="00D80539" w:rsidRDefault="00600AC0" w:rsidP="00F94102">
            <w:pPr>
              <w:rPr>
                <w:rFonts w:ascii="Calibri" w:eastAsia="Times New Roman" w:hAnsi="Calibri" w:cs="Calibri"/>
                <w:color w:val="000000"/>
              </w:rPr>
            </w:pPr>
            <w:r w:rsidRPr="00D80539">
              <w:rPr>
                <w:rFonts w:ascii="Calibri" w:eastAsia="Times New Roman" w:hAnsi="Calibri" w:cs="Calibri"/>
                <w:color w:val="000000"/>
              </w:rPr>
              <w:t xml:space="preserve">[0, 4, 8, 12, 16, 20, 24, 28]; </w:t>
            </w:r>
          </w:p>
          <w:p w14:paraId="19DFFDA1" w14:textId="77777777" w:rsidR="00600AC0" w:rsidRPr="00D80539" w:rsidRDefault="00600AC0" w:rsidP="00F94102">
            <w:pPr>
              <w:rPr>
                <w:rFonts w:ascii="Calibri" w:eastAsia="Times New Roman" w:hAnsi="Calibri" w:cs="Calibri"/>
                <w:color w:val="000000"/>
              </w:rPr>
            </w:pPr>
            <w:r w:rsidRPr="00D80539">
              <w:rPr>
                <w:rFonts w:ascii="Calibri" w:eastAsia="Times New Roman" w:hAnsi="Calibri" w:cs="Calibri"/>
                <w:color w:val="000000"/>
              </w:rPr>
              <w:t xml:space="preserve">[1, 5, 9, 13, 17, 21, 25, 29]; </w:t>
            </w:r>
          </w:p>
          <w:p w14:paraId="4111D76A" w14:textId="77777777" w:rsidR="00600AC0" w:rsidRPr="00F30272" w:rsidRDefault="00600AC0" w:rsidP="00F94102">
            <w:pPr>
              <w:rPr>
                <w:rFonts w:ascii="Calibri" w:eastAsia="Times New Roman" w:hAnsi="Calibri" w:cs="Calibri"/>
                <w:color w:val="000000"/>
                <w:highlight w:val="yellow"/>
              </w:rPr>
            </w:pPr>
            <w:r w:rsidRPr="00D80539">
              <w:rPr>
                <w:rFonts w:ascii="Calibri" w:eastAsia="Times New Roman" w:hAnsi="Calibri" w:cs="Calibri"/>
                <w:color w:val="000000"/>
              </w:rPr>
              <w:t>[0, 1, 2, 3, 11, 13, 17, 30]</w:t>
            </w:r>
          </w:p>
        </w:tc>
        <w:tc>
          <w:tcPr>
            <w:tcW w:w="600" w:type="pct"/>
            <w:gridSpan w:val="2"/>
          </w:tcPr>
          <w:p w14:paraId="6481D3C0" w14:textId="77777777" w:rsidR="00600AC0" w:rsidRPr="00D80539" w:rsidRDefault="00600AC0" w:rsidP="00F94102">
            <w:pPr>
              <w:rPr>
                <w:rFonts w:ascii="Calibri" w:eastAsia="Times New Roman" w:hAnsi="Calibri" w:cs="Calibri"/>
                <w:color w:val="000000"/>
              </w:rPr>
            </w:pPr>
            <w:r w:rsidRPr="00D80539">
              <w:rPr>
                <w:rFonts w:ascii="Calibri" w:eastAsia="Times New Roman" w:hAnsi="Calibri" w:cs="Calibri"/>
                <w:color w:val="000000"/>
              </w:rPr>
              <w:t xml:space="preserve">[0, 4, 8, 12, 16, 20, 24, 28]; </w:t>
            </w:r>
          </w:p>
          <w:p w14:paraId="63A54936" w14:textId="77777777" w:rsidR="00600AC0" w:rsidRPr="00D80539" w:rsidRDefault="00600AC0" w:rsidP="00F94102">
            <w:pPr>
              <w:rPr>
                <w:rFonts w:ascii="Calibri" w:eastAsia="Times New Roman" w:hAnsi="Calibri" w:cs="Calibri"/>
                <w:color w:val="000000"/>
              </w:rPr>
            </w:pPr>
            <w:r w:rsidRPr="00D80539">
              <w:rPr>
                <w:rFonts w:ascii="Calibri" w:eastAsia="Times New Roman" w:hAnsi="Calibri" w:cs="Calibri"/>
                <w:color w:val="000000"/>
              </w:rPr>
              <w:t xml:space="preserve">[1, 5, 9, 13, 17, 21, 25, 29]; </w:t>
            </w:r>
          </w:p>
          <w:p w14:paraId="56F67C00" w14:textId="77777777" w:rsidR="00600AC0" w:rsidRPr="00F30272" w:rsidRDefault="00600AC0" w:rsidP="00F94102">
            <w:pPr>
              <w:rPr>
                <w:rFonts w:ascii="Calibri" w:eastAsia="Times New Roman" w:hAnsi="Calibri" w:cs="Calibri"/>
                <w:color w:val="000000"/>
                <w:highlight w:val="yellow"/>
              </w:rPr>
            </w:pPr>
            <w:r w:rsidRPr="00D80539">
              <w:rPr>
                <w:rFonts w:ascii="Calibri" w:eastAsia="Times New Roman" w:hAnsi="Calibri" w:cs="Calibri"/>
                <w:color w:val="000000"/>
              </w:rPr>
              <w:t>[0, 1, 2, 3, 11, 13, 17, 30]</w:t>
            </w:r>
          </w:p>
        </w:tc>
        <w:tc>
          <w:tcPr>
            <w:tcW w:w="600" w:type="pct"/>
            <w:gridSpan w:val="2"/>
            <w:hideMark/>
          </w:tcPr>
          <w:p w14:paraId="48FFEE9B"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 xml:space="preserve">Randomly generated </w:t>
            </w:r>
          </w:p>
        </w:tc>
        <w:tc>
          <w:tcPr>
            <w:tcW w:w="655" w:type="pct"/>
            <w:gridSpan w:val="2"/>
            <w:hideMark/>
          </w:tcPr>
          <w:p w14:paraId="1D718BA6" w14:textId="77777777" w:rsidR="00600AC0" w:rsidRPr="00D80539" w:rsidRDefault="00600AC0" w:rsidP="00F94102">
            <w:pPr>
              <w:rPr>
                <w:rFonts w:ascii="Calibri" w:eastAsia="Times New Roman" w:hAnsi="Calibri" w:cs="Calibri"/>
                <w:color w:val="000000"/>
              </w:rPr>
            </w:pPr>
            <w:r w:rsidRPr="00AF621D">
              <w:rPr>
                <w:rFonts w:ascii="Calibri" w:eastAsia="Times New Roman" w:hAnsi="Calibri" w:cs="Calibri"/>
                <w:color w:val="000000"/>
              </w:rPr>
              <w:t>[2, 6, 10, 14, 18, 22, 26, 30]</w:t>
            </w:r>
          </w:p>
        </w:tc>
      </w:tr>
      <w:tr w:rsidR="00600AC0" w:rsidRPr="00F30272" w14:paraId="34BDFC50" w14:textId="77777777" w:rsidTr="00F94102">
        <w:trPr>
          <w:trHeight w:val="620"/>
        </w:trPr>
        <w:tc>
          <w:tcPr>
            <w:tcW w:w="682" w:type="pct"/>
            <w:gridSpan w:val="2"/>
            <w:vMerge/>
            <w:hideMark/>
          </w:tcPr>
          <w:p w14:paraId="34D25886" w14:textId="77777777" w:rsidR="00600AC0" w:rsidRPr="00F30272" w:rsidRDefault="00600AC0" w:rsidP="00F94102">
            <w:pPr>
              <w:rPr>
                <w:rFonts w:ascii="Calibri" w:eastAsia="Times New Roman" w:hAnsi="Calibri" w:cs="Calibri"/>
                <w:b/>
                <w:bCs/>
              </w:rPr>
            </w:pPr>
          </w:p>
        </w:tc>
        <w:tc>
          <w:tcPr>
            <w:tcW w:w="838" w:type="pct"/>
            <w:gridSpan w:val="2"/>
            <w:hideMark/>
          </w:tcPr>
          <w:p w14:paraId="049AE267"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[Rx beam assumption]</w:t>
            </w:r>
          </w:p>
        </w:tc>
        <w:tc>
          <w:tcPr>
            <w:tcW w:w="3481" w:type="pct"/>
            <w:gridSpan w:val="11"/>
            <w:hideMark/>
          </w:tcPr>
          <w:p w14:paraId="44EC351A" w14:textId="77777777" w:rsidR="00600AC0" w:rsidRPr="00F30272" w:rsidRDefault="00600AC0" w:rsidP="00F94102">
            <w:pPr>
              <w:rPr>
                <w:rFonts w:ascii="Calibri" w:eastAsia="Times New Roman" w:hAnsi="Calibri" w:cs="Calibri"/>
                <w:color w:val="000000"/>
              </w:rPr>
            </w:pPr>
            <w:proofErr w:type="spellStart"/>
            <w:r w:rsidRPr="00F30272">
              <w:rPr>
                <w:rFonts w:ascii="Calibri" w:eastAsia="Times New Roman" w:hAnsi="Calibri" w:cs="Calibri"/>
                <w:color w:val="000000"/>
              </w:rPr>
              <w:t>Opt</w:t>
            </w:r>
            <w:proofErr w:type="spellEnd"/>
            <w:r w:rsidRPr="00F30272">
              <w:rPr>
                <w:rFonts w:ascii="Calibri" w:eastAsia="Times New Roman" w:hAnsi="Calibri" w:cs="Calibri"/>
                <w:color w:val="000000"/>
              </w:rPr>
              <w:t xml:space="preserve"> 1: Best Rx beam</w:t>
            </w:r>
            <w:r w:rsidRPr="00F30272">
              <w:rPr>
                <w:rFonts w:ascii="Calibri" w:eastAsia="Times New Roman" w:hAnsi="Calibri" w:cs="Calibri"/>
                <w:color w:val="000000"/>
              </w:rPr>
              <w:br/>
              <w:t>Case 2: the best Rx beam for each Tx beam within Set B</w:t>
            </w:r>
          </w:p>
        </w:tc>
      </w:tr>
      <w:tr w:rsidR="00600AC0" w:rsidRPr="00F30272" w14:paraId="47E352BD" w14:textId="77777777" w:rsidTr="00F94102">
        <w:trPr>
          <w:trHeight w:val="552"/>
        </w:trPr>
        <w:tc>
          <w:tcPr>
            <w:tcW w:w="682" w:type="pct"/>
            <w:gridSpan w:val="2"/>
            <w:vMerge/>
            <w:hideMark/>
          </w:tcPr>
          <w:p w14:paraId="7785690B" w14:textId="77777777" w:rsidR="00600AC0" w:rsidRPr="00F30272" w:rsidRDefault="00600AC0" w:rsidP="00F94102">
            <w:pPr>
              <w:rPr>
                <w:rFonts w:ascii="Calibri" w:eastAsia="Times New Roman" w:hAnsi="Calibri" w:cs="Calibri"/>
                <w:b/>
                <w:bCs/>
              </w:rPr>
            </w:pPr>
          </w:p>
        </w:tc>
        <w:tc>
          <w:tcPr>
            <w:tcW w:w="838" w:type="pct"/>
            <w:gridSpan w:val="2"/>
            <w:hideMark/>
          </w:tcPr>
          <w:p w14:paraId="541BBEFC"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Baseline scheme</w:t>
            </w:r>
          </w:p>
        </w:tc>
        <w:tc>
          <w:tcPr>
            <w:tcW w:w="3481" w:type="pct"/>
            <w:gridSpan w:val="11"/>
            <w:hideMark/>
          </w:tcPr>
          <w:p w14:paraId="477AAA47"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Option 2</w:t>
            </w:r>
            <w:r w:rsidRPr="00F30272">
              <w:rPr>
                <w:rFonts w:ascii="Calibri" w:eastAsia="Times New Roman" w:hAnsi="Calibri" w:cs="Calibri"/>
                <w:color w:val="000000"/>
              </w:rPr>
              <w:br/>
              <w:t>Select best Tx among Set B</w:t>
            </w:r>
          </w:p>
        </w:tc>
      </w:tr>
      <w:tr w:rsidR="00600AC0" w:rsidRPr="00F30272" w14:paraId="4EEBF70D" w14:textId="77777777" w:rsidTr="00F94102">
        <w:trPr>
          <w:trHeight w:val="327"/>
        </w:trPr>
        <w:tc>
          <w:tcPr>
            <w:tcW w:w="682" w:type="pct"/>
            <w:gridSpan w:val="2"/>
            <w:vMerge w:val="restart"/>
            <w:hideMark/>
          </w:tcPr>
          <w:p w14:paraId="76E9FA8B"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lastRenderedPageBreak/>
              <w:t>AI/ML model</w:t>
            </w:r>
          </w:p>
        </w:tc>
        <w:tc>
          <w:tcPr>
            <w:tcW w:w="838" w:type="pct"/>
            <w:gridSpan w:val="2"/>
            <w:hideMark/>
          </w:tcPr>
          <w:p w14:paraId="093D9731"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Model input</w:t>
            </w:r>
          </w:p>
        </w:tc>
        <w:tc>
          <w:tcPr>
            <w:tcW w:w="3481" w:type="pct"/>
            <w:gridSpan w:val="11"/>
            <w:hideMark/>
          </w:tcPr>
          <w:p w14:paraId="1ADDED79"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L1-RSRP, implicit Tx beam ID</w:t>
            </w:r>
          </w:p>
        </w:tc>
      </w:tr>
      <w:tr w:rsidR="00600AC0" w:rsidRPr="00F30272" w14:paraId="63815FC0" w14:textId="77777777" w:rsidTr="00F94102">
        <w:trPr>
          <w:trHeight w:val="264"/>
        </w:trPr>
        <w:tc>
          <w:tcPr>
            <w:tcW w:w="682" w:type="pct"/>
            <w:gridSpan w:val="2"/>
            <w:vMerge/>
            <w:hideMark/>
          </w:tcPr>
          <w:p w14:paraId="4D717B20" w14:textId="77777777" w:rsidR="00600AC0" w:rsidRPr="00F30272" w:rsidRDefault="00600AC0" w:rsidP="00F94102">
            <w:pPr>
              <w:rPr>
                <w:rFonts w:ascii="Calibri" w:eastAsia="Times New Roman" w:hAnsi="Calibri" w:cs="Calibri"/>
                <w:b/>
                <w:bCs/>
              </w:rPr>
            </w:pPr>
          </w:p>
        </w:tc>
        <w:tc>
          <w:tcPr>
            <w:tcW w:w="838" w:type="pct"/>
            <w:gridSpan w:val="2"/>
            <w:hideMark/>
          </w:tcPr>
          <w:p w14:paraId="158D4675"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Model output</w:t>
            </w:r>
          </w:p>
        </w:tc>
        <w:tc>
          <w:tcPr>
            <w:tcW w:w="3481" w:type="pct"/>
            <w:gridSpan w:val="11"/>
            <w:hideMark/>
          </w:tcPr>
          <w:p w14:paraId="67D4A316" w14:textId="77777777" w:rsidR="00600AC0" w:rsidRPr="00F30272" w:rsidRDefault="00600AC0" w:rsidP="00F94102">
            <w:pPr>
              <w:rPr>
                <w:rFonts w:ascii="Calibri" w:eastAsia="Times New Roman" w:hAnsi="Calibri" w:cs="Calibri"/>
              </w:rPr>
            </w:pPr>
            <w:r w:rsidRPr="00F30272">
              <w:rPr>
                <w:rFonts w:ascii="Calibri" w:eastAsia="Times New Roman" w:hAnsi="Calibri" w:cs="Calibri"/>
                <w:color w:val="000000"/>
              </w:rPr>
              <w:t>Probabilitie</w:t>
            </w:r>
            <w:r>
              <w:rPr>
                <w:rFonts w:ascii="Calibri" w:eastAsia="Times New Roman" w:hAnsi="Calibri" w:cs="Calibri"/>
                <w:color w:val="000000"/>
              </w:rPr>
              <w:t>s</w:t>
            </w:r>
            <w:r w:rsidRPr="00F30272">
              <w:rPr>
                <w:rFonts w:ascii="Calibri" w:eastAsia="Times New Roman" w:hAnsi="Calibri" w:cs="Calibri"/>
                <w:color w:val="000000"/>
              </w:rPr>
              <w:t xml:space="preserve"> of Top-1 beam for all Tx beam in Set A</w:t>
            </w:r>
          </w:p>
        </w:tc>
      </w:tr>
      <w:tr w:rsidR="00600AC0" w:rsidRPr="00F30272" w14:paraId="68EB9AFB" w14:textId="77777777" w:rsidTr="00F94102">
        <w:trPr>
          <w:trHeight w:val="288"/>
        </w:trPr>
        <w:tc>
          <w:tcPr>
            <w:tcW w:w="682" w:type="pct"/>
            <w:gridSpan w:val="2"/>
            <w:vMerge w:val="restart"/>
            <w:hideMark/>
          </w:tcPr>
          <w:p w14:paraId="75434401"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Data Size</w:t>
            </w:r>
          </w:p>
        </w:tc>
        <w:tc>
          <w:tcPr>
            <w:tcW w:w="838" w:type="pct"/>
            <w:gridSpan w:val="2"/>
            <w:hideMark/>
          </w:tcPr>
          <w:p w14:paraId="3094D2D9"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Training</w:t>
            </w:r>
          </w:p>
        </w:tc>
        <w:tc>
          <w:tcPr>
            <w:tcW w:w="3481" w:type="pct"/>
            <w:gridSpan w:val="11"/>
            <w:hideMark/>
          </w:tcPr>
          <w:p w14:paraId="5869ABAB"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2100*0.8*625</w:t>
            </w:r>
          </w:p>
        </w:tc>
      </w:tr>
      <w:tr w:rsidR="00600AC0" w:rsidRPr="00F30272" w14:paraId="6FEDE07E" w14:textId="77777777" w:rsidTr="00F94102">
        <w:trPr>
          <w:trHeight w:val="288"/>
        </w:trPr>
        <w:tc>
          <w:tcPr>
            <w:tcW w:w="682" w:type="pct"/>
            <w:gridSpan w:val="2"/>
            <w:vMerge/>
            <w:hideMark/>
          </w:tcPr>
          <w:p w14:paraId="31A5838C" w14:textId="77777777" w:rsidR="00600AC0" w:rsidRPr="00F30272" w:rsidRDefault="00600AC0" w:rsidP="00F94102">
            <w:pPr>
              <w:rPr>
                <w:rFonts w:ascii="Calibri" w:eastAsia="Times New Roman" w:hAnsi="Calibri" w:cs="Calibri"/>
                <w:b/>
                <w:bCs/>
              </w:rPr>
            </w:pPr>
          </w:p>
        </w:tc>
        <w:tc>
          <w:tcPr>
            <w:tcW w:w="838" w:type="pct"/>
            <w:gridSpan w:val="2"/>
            <w:hideMark/>
          </w:tcPr>
          <w:p w14:paraId="35B46F12"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Testing</w:t>
            </w:r>
          </w:p>
        </w:tc>
        <w:tc>
          <w:tcPr>
            <w:tcW w:w="3481" w:type="pct"/>
            <w:gridSpan w:val="11"/>
            <w:hideMark/>
          </w:tcPr>
          <w:p w14:paraId="6615DDE1"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2100*0.2*625</w:t>
            </w:r>
          </w:p>
        </w:tc>
      </w:tr>
      <w:tr w:rsidR="00600AC0" w:rsidRPr="00F30272" w14:paraId="2ADE2D92" w14:textId="77777777" w:rsidTr="00F94102">
        <w:trPr>
          <w:trHeight w:val="288"/>
        </w:trPr>
        <w:tc>
          <w:tcPr>
            <w:tcW w:w="682" w:type="pct"/>
            <w:gridSpan w:val="2"/>
            <w:vMerge w:val="restart"/>
            <w:hideMark/>
          </w:tcPr>
          <w:p w14:paraId="13CA4739"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AI/ML model</w:t>
            </w:r>
          </w:p>
        </w:tc>
        <w:tc>
          <w:tcPr>
            <w:tcW w:w="838" w:type="pct"/>
            <w:gridSpan w:val="2"/>
            <w:hideMark/>
          </w:tcPr>
          <w:p w14:paraId="521B1C83"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Short model description</w:t>
            </w:r>
          </w:p>
        </w:tc>
        <w:tc>
          <w:tcPr>
            <w:tcW w:w="3481" w:type="pct"/>
            <w:gridSpan w:val="11"/>
            <w:hideMark/>
          </w:tcPr>
          <w:p w14:paraId="7521C061"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LSTM</w:t>
            </w:r>
          </w:p>
        </w:tc>
      </w:tr>
      <w:tr w:rsidR="00600AC0" w:rsidRPr="00F30272" w14:paraId="6F8E15E3" w14:textId="77777777" w:rsidTr="00F94102">
        <w:trPr>
          <w:trHeight w:val="228"/>
        </w:trPr>
        <w:tc>
          <w:tcPr>
            <w:tcW w:w="682" w:type="pct"/>
            <w:gridSpan w:val="2"/>
            <w:vMerge/>
            <w:hideMark/>
          </w:tcPr>
          <w:p w14:paraId="2886F5E9" w14:textId="77777777" w:rsidR="00600AC0" w:rsidRPr="00F30272" w:rsidRDefault="00600AC0" w:rsidP="00F94102">
            <w:pPr>
              <w:rPr>
                <w:rFonts w:ascii="Calibri" w:eastAsia="Times New Roman" w:hAnsi="Calibri" w:cs="Calibri"/>
                <w:b/>
                <w:bCs/>
              </w:rPr>
            </w:pPr>
          </w:p>
        </w:tc>
        <w:tc>
          <w:tcPr>
            <w:tcW w:w="838" w:type="pct"/>
            <w:gridSpan w:val="2"/>
            <w:hideMark/>
          </w:tcPr>
          <w:p w14:paraId="5C94A424"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Model</w:t>
            </w:r>
            <w:r>
              <w:rPr>
                <w:rFonts w:ascii="Calibri" w:eastAsia="Times New Roman" w:hAnsi="Calibri" w:cs="Calibri"/>
                <w:b/>
                <w:bCs/>
              </w:rPr>
              <w:t xml:space="preserve"> </w:t>
            </w:r>
            <w:r w:rsidRPr="00F30272">
              <w:rPr>
                <w:rFonts w:ascii="Calibri" w:eastAsia="Times New Roman" w:hAnsi="Calibri" w:cs="Calibri"/>
                <w:b/>
                <w:bCs/>
              </w:rPr>
              <w:t>complexity</w:t>
            </w:r>
            <w:r>
              <w:rPr>
                <w:rFonts w:ascii="Calibri" w:eastAsia="Times New Roman" w:hAnsi="Calibri" w:cs="Calibri"/>
                <w:b/>
                <w:bCs/>
              </w:rPr>
              <w:t xml:space="preserve"> </w:t>
            </w:r>
          </w:p>
        </w:tc>
        <w:tc>
          <w:tcPr>
            <w:tcW w:w="3481" w:type="pct"/>
            <w:gridSpan w:val="11"/>
            <w:hideMark/>
          </w:tcPr>
          <w:p w14:paraId="4D69D145"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15</w:t>
            </w:r>
            <w:r>
              <w:rPr>
                <w:rFonts w:ascii="Calibri" w:eastAsia="Times New Roman" w:hAnsi="Calibri" w:cs="Calibri"/>
                <w:color w:val="000000"/>
              </w:rPr>
              <w:t xml:space="preserve"> Mbyte</w:t>
            </w:r>
          </w:p>
        </w:tc>
      </w:tr>
      <w:tr w:rsidR="00600AC0" w:rsidRPr="00F30272" w14:paraId="7B6F7682" w14:textId="77777777" w:rsidTr="00F94102">
        <w:trPr>
          <w:trHeight w:val="288"/>
        </w:trPr>
        <w:tc>
          <w:tcPr>
            <w:tcW w:w="682" w:type="pct"/>
            <w:gridSpan w:val="2"/>
            <w:vMerge/>
            <w:hideMark/>
          </w:tcPr>
          <w:p w14:paraId="38EA8CCB" w14:textId="77777777" w:rsidR="00600AC0" w:rsidRPr="00F30272" w:rsidRDefault="00600AC0" w:rsidP="00F94102">
            <w:pPr>
              <w:rPr>
                <w:rFonts w:ascii="Calibri" w:eastAsia="Times New Roman" w:hAnsi="Calibri" w:cs="Calibri"/>
                <w:b/>
                <w:bCs/>
              </w:rPr>
            </w:pPr>
          </w:p>
        </w:tc>
        <w:tc>
          <w:tcPr>
            <w:tcW w:w="838" w:type="pct"/>
            <w:gridSpan w:val="2"/>
            <w:hideMark/>
          </w:tcPr>
          <w:p w14:paraId="19280DCF"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 xml:space="preserve">Computational complexity </w:t>
            </w:r>
          </w:p>
        </w:tc>
        <w:tc>
          <w:tcPr>
            <w:tcW w:w="3481" w:type="pct"/>
            <w:gridSpan w:val="11"/>
            <w:hideMark/>
          </w:tcPr>
          <w:p w14:paraId="30A66B4F"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8*10e6</w:t>
            </w:r>
            <w:r>
              <w:rPr>
                <w:rFonts w:ascii="Calibri" w:eastAsia="Times New Roman" w:hAnsi="Calibri" w:cs="Calibri"/>
                <w:color w:val="000000"/>
              </w:rPr>
              <w:t xml:space="preserve"> FLOPs</w:t>
            </w:r>
          </w:p>
        </w:tc>
      </w:tr>
      <w:tr w:rsidR="00600AC0" w:rsidRPr="00F30272" w14:paraId="2392DC5B" w14:textId="77777777" w:rsidTr="00F94102">
        <w:trPr>
          <w:trHeight w:val="1104"/>
        </w:trPr>
        <w:tc>
          <w:tcPr>
            <w:tcW w:w="481" w:type="pct"/>
            <w:vMerge w:val="restart"/>
            <w:hideMark/>
          </w:tcPr>
          <w:p w14:paraId="7E225DFF"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Evaluation results with [AI/ML/</w:t>
            </w:r>
            <w:r w:rsidRPr="00F30272">
              <w:rPr>
                <w:rFonts w:ascii="Calibri" w:eastAsia="Times New Roman" w:hAnsi="Calibri" w:cs="Calibri"/>
                <w:b/>
                <w:bCs/>
              </w:rPr>
              <w:br/>
              <w:t>baseline]</w:t>
            </w:r>
          </w:p>
        </w:tc>
        <w:tc>
          <w:tcPr>
            <w:tcW w:w="492" w:type="pct"/>
            <w:gridSpan w:val="2"/>
            <w:vMerge w:val="restart"/>
            <w:hideMark/>
          </w:tcPr>
          <w:p w14:paraId="077CFABF"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[Beam prediction accuracy (%)]</w:t>
            </w:r>
            <w:r w:rsidRPr="00F30272">
              <w:rPr>
                <w:rFonts w:ascii="Calibri" w:eastAsia="Times New Roman" w:hAnsi="Calibri" w:cs="Calibri"/>
                <w:b/>
                <w:bCs/>
              </w:rPr>
              <w:br/>
            </w:r>
            <w:r w:rsidRPr="00F30272">
              <w:rPr>
                <w:rFonts w:ascii="Calibri" w:eastAsia="Times New Roman" w:hAnsi="Calibri" w:cs="Calibri"/>
                <w:b/>
                <w:bCs/>
                <w:vertAlign w:val="superscript"/>
              </w:rPr>
              <w:t>Note2</w:t>
            </w:r>
          </w:p>
        </w:tc>
        <w:tc>
          <w:tcPr>
            <w:tcW w:w="546" w:type="pct"/>
            <w:hideMark/>
          </w:tcPr>
          <w:p w14:paraId="60AC35A5"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Top-1(%)</w:t>
            </w:r>
          </w:p>
        </w:tc>
        <w:tc>
          <w:tcPr>
            <w:tcW w:w="426" w:type="pct"/>
            <w:hideMark/>
          </w:tcPr>
          <w:p w14:paraId="4992E6FD"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86.69</w:t>
            </w:r>
          </w:p>
        </w:tc>
        <w:tc>
          <w:tcPr>
            <w:tcW w:w="600" w:type="pct"/>
            <w:gridSpan w:val="2"/>
            <w:hideMark/>
          </w:tcPr>
          <w:p w14:paraId="23B44EE7"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91.63/</w:t>
            </w:r>
          </w:p>
          <w:p w14:paraId="5743C956"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24.78</w:t>
            </w:r>
          </w:p>
        </w:tc>
        <w:tc>
          <w:tcPr>
            <w:tcW w:w="600" w:type="pct"/>
            <w:gridSpan w:val="2"/>
            <w:hideMark/>
          </w:tcPr>
          <w:p w14:paraId="5E8FC4C7"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84.17/</w:t>
            </w:r>
          </w:p>
          <w:p w14:paraId="4C7CECA5"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30.64</w:t>
            </w:r>
          </w:p>
        </w:tc>
        <w:tc>
          <w:tcPr>
            <w:tcW w:w="600" w:type="pct"/>
            <w:gridSpan w:val="2"/>
            <w:hideMark/>
          </w:tcPr>
          <w:p w14:paraId="6F8F546C"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83.16/</w:t>
            </w:r>
          </w:p>
          <w:p w14:paraId="68A6B54F"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30.18</w:t>
            </w:r>
          </w:p>
        </w:tc>
        <w:tc>
          <w:tcPr>
            <w:tcW w:w="600" w:type="pct"/>
            <w:gridSpan w:val="2"/>
            <w:hideMark/>
          </w:tcPr>
          <w:p w14:paraId="5E867E20"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51.59/</w:t>
            </w:r>
          </w:p>
          <w:p w14:paraId="68A17713"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24.88</w:t>
            </w:r>
          </w:p>
        </w:tc>
        <w:tc>
          <w:tcPr>
            <w:tcW w:w="655" w:type="pct"/>
            <w:gridSpan w:val="2"/>
            <w:vAlign w:val="center"/>
            <w:hideMark/>
          </w:tcPr>
          <w:p w14:paraId="156211DC" w14:textId="77777777" w:rsidR="00600AC0" w:rsidRDefault="00600AC0" w:rsidP="00F94102">
            <w:pPr>
              <w:rPr>
                <w:rFonts w:ascii="Calibri" w:hAnsi="Calibri"/>
                <w:color w:val="000000"/>
              </w:rPr>
            </w:pPr>
            <w:r>
              <w:rPr>
                <w:rFonts w:ascii="Calibri" w:hAnsi="Calibri"/>
                <w:color w:val="000000"/>
              </w:rPr>
              <w:t>83.70/</w:t>
            </w:r>
          </w:p>
          <w:p w14:paraId="6E53E55C" w14:textId="77777777" w:rsidR="00600AC0" w:rsidRPr="00F30272" w:rsidRDefault="00600AC0" w:rsidP="00F94102">
            <w:pPr>
              <w:rPr>
                <w:rFonts w:ascii="Calibri" w:eastAsia="Times New Roman" w:hAnsi="Calibri" w:cs="Calibri"/>
                <w:color w:val="000000"/>
              </w:rPr>
            </w:pPr>
            <w:r>
              <w:rPr>
                <w:rFonts w:ascii="Calibri" w:hAnsi="Calibri"/>
                <w:color w:val="000000"/>
              </w:rPr>
              <w:t>28.97</w:t>
            </w:r>
          </w:p>
        </w:tc>
      </w:tr>
      <w:tr w:rsidR="00600AC0" w:rsidRPr="00F30272" w14:paraId="00BDFCD1" w14:textId="77777777" w:rsidTr="00F94102">
        <w:trPr>
          <w:trHeight w:val="288"/>
        </w:trPr>
        <w:tc>
          <w:tcPr>
            <w:tcW w:w="481" w:type="pct"/>
            <w:vMerge/>
            <w:hideMark/>
          </w:tcPr>
          <w:p w14:paraId="541C521E" w14:textId="77777777" w:rsidR="00600AC0" w:rsidRPr="00F30272" w:rsidRDefault="00600AC0" w:rsidP="00F94102">
            <w:pPr>
              <w:rPr>
                <w:rFonts w:ascii="Calibri" w:eastAsia="Times New Roman" w:hAnsi="Calibri" w:cs="Calibri"/>
                <w:b/>
                <w:bCs/>
              </w:rPr>
            </w:pPr>
          </w:p>
        </w:tc>
        <w:tc>
          <w:tcPr>
            <w:tcW w:w="492" w:type="pct"/>
            <w:gridSpan w:val="2"/>
            <w:vMerge/>
            <w:hideMark/>
          </w:tcPr>
          <w:p w14:paraId="5D87388A" w14:textId="77777777" w:rsidR="00600AC0" w:rsidRPr="00F30272" w:rsidRDefault="00600AC0" w:rsidP="00F94102">
            <w:pPr>
              <w:rPr>
                <w:rFonts w:ascii="Calibri" w:eastAsia="Times New Roman" w:hAnsi="Calibri" w:cs="Calibri"/>
                <w:b/>
                <w:bCs/>
              </w:rPr>
            </w:pPr>
          </w:p>
        </w:tc>
        <w:tc>
          <w:tcPr>
            <w:tcW w:w="546" w:type="pct"/>
            <w:hideMark/>
          </w:tcPr>
          <w:p w14:paraId="2790F8B3"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Top-1(%) with 1dB margin</w:t>
            </w:r>
          </w:p>
        </w:tc>
        <w:tc>
          <w:tcPr>
            <w:tcW w:w="426" w:type="pct"/>
            <w:hideMark/>
          </w:tcPr>
          <w:p w14:paraId="7FA1BA73"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 </w:t>
            </w:r>
          </w:p>
        </w:tc>
        <w:tc>
          <w:tcPr>
            <w:tcW w:w="600" w:type="pct"/>
            <w:gridSpan w:val="2"/>
            <w:hideMark/>
          </w:tcPr>
          <w:p w14:paraId="7A7ABC4B"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96.95/</w:t>
            </w:r>
          </w:p>
          <w:p w14:paraId="51968673"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24.78</w:t>
            </w:r>
          </w:p>
        </w:tc>
        <w:tc>
          <w:tcPr>
            <w:tcW w:w="600" w:type="pct"/>
            <w:gridSpan w:val="2"/>
            <w:hideMark/>
          </w:tcPr>
          <w:p w14:paraId="16B0D7B3"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91.45/</w:t>
            </w:r>
          </w:p>
          <w:p w14:paraId="194FB36A"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35.72</w:t>
            </w:r>
          </w:p>
        </w:tc>
        <w:tc>
          <w:tcPr>
            <w:tcW w:w="600" w:type="pct"/>
            <w:gridSpan w:val="2"/>
            <w:hideMark/>
          </w:tcPr>
          <w:p w14:paraId="21A2A4A1"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90.55/</w:t>
            </w:r>
          </w:p>
          <w:p w14:paraId="77927406"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34.93</w:t>
            </w:r>
          </w:p>
        </w:tc>
        <w:tc>
          <w:tcPr>
            <w:tcW w:w="600" w:type="pct"/>
            <w:gridSpan w:val="2"/>
            <w:hideMark/>
          </w:tcPr>
          <w:p w14:paraId="487A0B95"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60.09/</w:t>
            </w:r>
          </w:p>
          <w:p w14:paraId="0D1B2148"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33.78</w:t>
            </w:r>
          </w:p>
        </w:tc>
        <w:tc>
          <w:tcPr>
            <w:tcW w:w="655" w:type="pct"/>
            <w:gridSpan w:val="2"/>
            <w:vAlign w:val="center"/>
            <w:hideMark/>
          </w:tcPr>
          <w:p w14:paraId="64D88BF0" w14:textId="77777777" w:rsidR="00600AC0" w:rsidRDefault="00600AC0" w:rsidP="00F94102">
            <w:pPr>
              <w:rPr>
                <w:rFonts w:ascii="Calibri" w:hAnsi="Calibri"/>
                <w:color w:val="000000"/>
              </w:rPr>
            </w:pPr>
            <w:r>
              <w:rPr>
                <w:rFonts w:ascii="Calibri" w:hAnsi="Calibri"/>
                <w:color w:val="000000"/>
              </w:rPr>
              <w:t>90.57/</w:t>
            </w:r>
          </w:p>
          <w:p w14:paraId="627D6CA6" w14:textId="77777777" w:rsidR="00600AC0" w:rsidRPr="00F30272" w:rsidRDefault="00600AC0" w:rsidP="00F94102">
            <w:pPr>
              <w:rPr>
                <w:rFonts w:ascii="Calibri" w:eastAsia="Times New Roman" w:hAnsi="Calibri" w:cs="Calibri"/>
                <w:color w:val="000000"/>
              </w:rPr>
            </w:pPr>
            <w:r>
              <w:rPr>
                <w:rFonts w:ascii="Calibri" w:hAnsi="Calibri"/>
                <w:color w:val="000000"/>
              </w:rPr>
              <w:t>32.76</w:t>
            </w:r>
          </w:p>
        </w:tc>
      </w:tr>
      <w:tr w:rsidR="00600AC0" w:rsidRPr="00F30272" w14:paraId="41F66417" w14:textId="77777777" w:rsidTr="00F94102">
        <w:trPr>
          <w:trHeight w:val="828"/>
        </w:trPr>
        <w:tc>
          <w:tcPr>
            <w:tcW w:w="481" w:type="pct"/>
            <w:vMerge/>
            <w:hideMark/>
          </w:tcPr>
          <w:p w14:paraId="13988F9B" w14:textId="77777777" w:rsidR="00600AC0" w:rsidRPr="00F30272" w:rsidRDefault="00600AC0" w:rsidP="00F94102">
            <w:pPr>
              <w:rPr>
                <w:rFonts w:ascii="Calibri" w:eastAsia="Times New Roman" w:hAnsi="Calibri" w:cs="Calibri"/>
                <w:b/>
                <w:bCs/>
              </w:rPr>
            </w:pPr>
          </w:p>
        </w:tc>
        <w:tc>
          <w:tcPr>
            <w:tcW w:w="492" w:type="pct"/>
            <w:gridSpan w:val="2"/>
            <w:vMerge/>
            <w:hideMark/>
          </w:tcPr>
          <w:p w14:paraId="5EC9F131" w14:textId="77777777" w:rsidR="00600AC0" w:rsidRPr="00F30272" w:rsidRDefault="00600AC0" w:rsidP="00F94102">
            <w:pPr>
              <w:rPr>
                <w:rFonts w:ascii="Calibri" w:eastAsia="Times New Roman" w:hAnsi="Calibri" w:cs="Calibri"/>
                <w:b/>
                <w:bCs/>
              </w:rPr>
            </w:pPr>
          </w:p>
        </w:tc>
        <w:tc>
          <w:tcPr>
            <w:tcW w:w="546" w:type="pct"/>
            <w:hideMark/>
          </w:tcPr>
          <w:p w14:paraId="0436DFE0"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Top-2/1(%</w:t>
            </w:r>
            <w:proofErr w:type="gramStart"/>
            <w:r w:rsidRPr="00F30272">
              <w:rPr>
                <w:rFonts w:ascii="Calibri" w:eastAsia="Times New Roman" w:hAnsi="Calibri" w:cs="Calibri"/>
                <w:b/>
                <w:bCs/>
              </w:rPr>
              <w:t>) ,</w:t>
            </w:r>
            <w:proofErr w:type="gramEnd"/>
            <w:r w:rsidRPr="00F30272">
              <w:rPr>
                <w:rFonts w:ascii="Calibri" w:eastAsia="Times New Roman" w:hAnsi="Calibri" w:cs="Calibri"/>
                <w:b/>
                <w:bCs/>
              </w:rPr>
              <w:t xml:space="preserve"> Top-3/1(%) ,Top-5/1(%) </w:t>
            </w:r>
          </w:p>
        </w:tc>
        <w:tc>
          <w:tcPr>
            <w:tcW w:w="426" w:type="pct"/>
            <w:hideMark/>
          </w:tcPr>
          <w:p w14:paraId="483741EE"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 </w:t>
            </w:r>
          </w:p>
        </w:tc>
        <w:tc>
          <w:tcPr>
            <w:tcW w:w="600" w:type="pct"/>
            <w:gridSpan w:val="2"/>
            <w:hideMark/>
          </w:tcPr>
          <w:p w14:paraId="0AE93216"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[97.37</w:t>
            </w:r>
            <w:proofErr w:type="gramStart"/>
            <w:r w:rsidRPr="00F30272">
              <w:rPr>
                <w:rFonts w:ascii="Calibri" w:eastAsia="Times New Roman" w:hAnsi="Calibri" w:cs="Calibri"/>
                <w:color w:val="000000"/>
              </w:rPr>
              <w:t>,  98.94</w:t>
            </w:r>
            <w:proofErr w:type="gramEnd"/>
            <w:r w:rsidRPr="00F30272">
              <w:rPr>
                <w:rFonts w:ascii="Calibri" w:eastAsia="Times New Roman" w:hAnsi="Calibri" w:cs="Calibri"/>
                <w:color w:val="000000"/>
              </w:rPr>
              <w:t>,  99.73]/</w:t>
            </w:r>
          </w:p>
          <w:p w14:paraId="2F333BAD"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[24.78</w:t>
            </w:r>
            <w:proofErr w:type="gramStart"/>
            <w:r w:rsidRPr="00F30272">
              <w:rPr>
                <w:rFonts w:ascii="Calibri" w:eastAsia="Times New Roman" w:hAnsi="Calibri" w:cs="Calibri"/>
                <w:color w:val="000000"/>
              </w:rPr>
              <w:t>,  24.78</w:t>
            </w:r>
            <w:proofErr w:type="gramEnd"/>
            <w:r w:rsidRPr="00F30272">
              <w:rPr>
                <w:rFonts w:ascii="Calibri" w:eastAsia="Times New Roman" w:hAnsi="Calibri" w:cs="Calibri"/>
                <w:color w:val="000000"/>
              </w:rPr>
              <w:t>,  24.78]</w:t>
            </w:r>
          </w:p>
        </w:tc>
        <w:tc>
          <w:tcPr>
            <w:tcW w:w="600" w:type="pct"/>
            <w:gridSpan w:val="2"/>
            <w:hideMark/>
          </w:tcPr>
          <w:p w14:paraId="5B8532D7"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[92.73</w:t>
            </w:r>
            <w:proofErr w:type="gramStart"/>
            <w:r w:rsidRPr="00F30272">
              <w:rPr>
                <w:rFonts w:ascii="Calibri" w:eastAsia="Times New Roman" w:hAnsi="Calibri" w:cs="Calibri"/>
                <w:color w:val="000000"/>
              </w:rPr>
              <w:t>,  95.54</w:t>
            </w:r>
            <w:proofErr w:type="gramEnd"/>
            <w:r w:rsidRPr="00F30272">
              <w:rPr>
                <w:rFonts w:ascii="Calibri" w:eastAsia="Times New Roman" w:hAnsi="Calibri" w:cs="Calibri"/>
                <w:color w:val="000000"/>
              </w:rPr>
              <w:t>,  97.87]/</w:t>
            </w:r>
          </w:p>
          <w:p w14:paraId="1FFC3787"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[30.64</w:t>
            </w:r>
            <w:proofErr w:type="gramStart"/>
            <w:r w:rsidRPr="00F30272">
              <w:rPr>
                <w:rFonts w:ascii="Calibri" w:eastAsia="Times New Roman" w:hAnsi="Calibri" w:cs="Calibri"/>
                <w:color w:val="000000"/>
              </w:rPr>
              <w:t>,  30.64</w:t>
            </w:r>
            <w:proofErr w:type="gramEnd"/>
            <w:r w:rsidRPr="00F30272">
              <w:rPr>
                <w:rFonts w:ascii="Calibri" w:eastAsia="Times New Roman" w:hAnsi="Calibri" w:cs="Calibri"/>
                <w:color w:val="000000"/>
              </w:rPr>
              <w:t>,  30.64]</w:t>
            </w:r>
          </w:p>
        </w:tc>
        <w:tc>
          <w:tcPr>
            <w:tcW w:w="600" w:type="pct"/>
            <w:gridSpan w:val="2"/>
            <w:hideMark/>
          </w:tcPr>
          <w:p w14:paraId="29EAEC38"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w:t>
            </w:r>
            <w:proofErr w:type="gramStart"/>
            <w:r w:rsidRPr="00F30272">
              <w:rPr>
                <w:rFonts w:ascii="Calibri" w:eastAsia="Times New Roman" w:hAnsi="Calibri" w:cs="Calibri"/>
                <w:color w:val="000000"/>
              </w:rPr>
              <w:t>91.89  95.11</w:t>
            </w:r>
            <w:proofErr w:type="gramEnd"/>
            <w:r w:rsidRPr="00F30272">
              <w:rPr>
                <w:rFonts w:ascii="Calibri" w:eastAsia="Times New Roman" w:hAnsi="Calibri" w:cs="Calibri"/>
                <w:color w:val="000000"/>
              </w:rPr>
              <w:t xml:space="preserve">  97.57]/</w:t>
            </w:r>
          </w:p>
          <w:p w14:paraId="3474E055"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[30.18</w:t>
            </w:r>
            <w:proofErr w:type="gramStart"/>
            <w:r w:rsidRPr="00F30272">
              <w:rPr>
                <w:rFonts w:ascii="Calibri" w:eastAsia="Times New Roman" w:hAnsi="Calibri" w:cs="Calibri"/>
                <w:color w:val="000000"/>
              </w:rPr>
              <w:t>,  30.18</w:t>
            </w:r>
            <w:proofErr w:type="gramEnd"/>
            <w:r w:rsidRPr="00F30272">
              <w:rPr>
                <w:rFonts w:ascii="Calibri" w:eastAsia="Times New Roman" w:hAnsi="Calibri" w:cs="Calibri"/>
                <w:color w:val="000000"/>
              </w:rPr>
              <w:t>,  30.18]</w:t>
            </w:r>
          </w:p>
        </w:tc>
        <w:tc>
          <w:tcPr>
            <w:tcW w:w="600" w:type="pct"/>
            <w:gridSpan w:val="2"/>
            <w:hideMark/>
          </w:tcPr>
          <w:p w14:paraId="02CEFB5E"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[68.92</w:t>
            </w:r>
            <w:proofErr w:type="gramStart"/>
            <w:r w:rsidRPr="00F30272">
              <w:rPr>
                <w:rFonts w:ascii="Calibri" w:eastAsia="Times New Roman" w:hAnsi="Calibri" w:cs="Calibri"/>
                <w:color w:val="000000"/>
              </w:rPr>
              <w:t>,  78.21</w:t>
            </w:r>
            <w:proofErr w:type="gramEnd"/>
            <w:r w:rsidRPr="00F30272">
              <w:rPr>
                <w:rFonts w:ascii="Calibri" w:eastAsia="Times New Roman" w:hAnsi="Calibri" w:cs="Calibri"/>
                <w:color w:val="000000"/>
              </w:rPr>
              <w:t>,  87.68]/</w:t>
            </w:r>
          </w:p>
          <w:p w14:paraId="598DFA7F"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[24.88</w:t>
            </w:r>
            <w:proofErr w:type="gramStart"/>
            <w:r w:rsidRPr="00F30272">
              <w:rPr>
                <w:rFonts w:ascii="Calibri" w:eastAsia="Times New Roman" w:hAnsi="Calibri" w:cs="Calibri"/>
                <w:color w:val="000000"/>
              </w:rPr>
              <w:t>,  24.88</w:t>
            </w:r>
            <w:proofErr w:type="gramEnd"/>
            <w:r w:rsidRPr="00F30272">
              <w:rPr>
                <w:rFonts w:ascii="Calibri" w:eastAsia="Times New Roman" w:hAnsi="Calibri" w:cs="Calibri"/>
                <w:color w:val="000000"/>
              </w:rPr>
              <w:t>,  24.88]</w:t>
            </w:r>
          </w:p>
        </w:tc>
        <w:tc>
          <w:tcPr>
            <w:tcW w:w="655" w:type="pct"/>
            <w:gridSpan w:val="2"/>
            <w:vAlign w:val="center"/>
            <w:hideMark/>
          </w:tcPr>
          <w:p w14:paraId="36CFC091" w14:textId="77777777" w:rsidR="00600AC0" w:rsidRDefault="00600AC0" w:rsidP="00F94102">
            <w:pPr>
              <w:rPr>
                <w:rFonts w:ascii="Calibri" w:hAnsi="Calibri"/>
                <w:color w:val="000000"/>
              </w:rPr>
            </w:pPr>
            <w:r>
              <w:rPr>
                <w:rFonts w:ascii="Calibri" w:hAnsi="Calibri"/>
                <w:color w:val="000000"/>
              </w:rPr>
              <w:t>[93.65</w:t>
            </w:r>
            <w:proofErr w:type="gramStart"/>
            <w:r>
              <w:rPr>
                <w:rFonts w:ascii="Calibri" w:hAnsi="Calibri"/>
                <w:color w:val="000000"/>
              </w:rPr>
              <w:t>,  96.96</w:t>
            </w:r>
            <w:proofErr w:type="gramEnd"/>
            <w:r>
              <w:rPr>
                <w:rFonts w:ascii="Calibri" w:hAnsi="Calibri"/>
                <w:color w:val="000000"/>
              </w:rPr>
              <w:t>,  99.00]/</w:t>
            </w:r>
          </w:p>
          <w:p w14:paraId="5B1B50C4" w14:textId="77777777" w:rsidR="00600AC0" w:rsidRPr="00F30272" w:rsidRDefault="00600AC0" w:rsidP="00F94102">
            <w:pPr>
              <w:rPr>
                <w:rFonts w:ascii="Calibri" w:eastAsia="Times New Roman" w:hAnsi="Calibri" w:cs="Calibri"/>
                <w:color w:val="000000"/>
              </w:rPr>
            </w:pPr>
            <w:r>
              <w:rPr>
                <w:rFonts w:ascii="Calibri" w:hAnsi="Calibri"/>
                <w:color w:val="000000"/>
              </w:rPr>
              <w:t>[28.97, 28.97, 28.97]</w:t>
            </w:r>
          </w:p>
        </w:tc>
      </w:tr>
      <w:tr w:rsidR="00600AC0" w:rsidRPr="00F30272" w14:paraId="4078BFF1" w14:textId="77777777" w:rsidTr="00F94102">
        <w:trPr>
          <w:trHeight w:val="828"/>
        </w:trPr>
        <w:tc>
          <w:tcPr>
            <w:tcW w:w="481" w:type="pct"/>
            <w:vMerge/>
            <w:hideMark/>
          </w:tcPr>
          <w:p w14:paraId="246AADFC" w14:textId="77777777" w:rsidR="00600AC0" w:rsidRPr="00F30272" w:rsidRDefault="00600AC0" w:rsidP="00F94102">
            <w:pPr>
              <w:rPr>
                <w:rFonts w:ascii="Calibri" w:eastAsia="Times New Roman" w:hAnsi="Calibri" w:cs="Calibri"/>
                <w:b/>
                <w:bCs/>
              </w:rPr>
            </w:pPr>
          </w:p>
        </w:tc>
        <w:tc>
          <w:tcPr>
            <w:tcW w:w="492" w:type="pct"/>
            <w:gridSpan w:val="2"/>
            <w:vMerge/>
            <w:hideMark/>
          </w:tcPr>
          <w:p w14:paraId="2BA1580B" w14:textId="77777777" w:rsidR="00600AC0" w:rsidRPr="00F30272" w:rsidRDefault="00600AC0" w:rsidP="00F94102">
            <w:pPr>
              <w:rPr>
                <w:rFonts w:ascii="Calibri" w:eastAsia="Times New Roman" w:hAnsi="Calibri" w:cs="Calibri"/>
                <w:b/>
                <w:bCs/>
              </w:rPr>
            </w:pPr>
          </w:p>
        </w:tc>
        <w:tc>
          <w:tcPr>
            <w:tcW w:w="546" w:type="pct"/>
            <w:hideMark/>
          </w:tcPr>
          <w:p w14:paraId="67BB5A03"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 xml:space="preserve">Top-1/2(%), Top-1/3(%), Top-1/5(%) </w:t>
            </w:r>
          </w:p>
        </w:tc>
        <w:tc>
          <w:tcPr>
            <w:tcW w:w="426" w:type="pct"/>
            <w:hideMark/>
          </w:tcPr>
          <w:p w14:paraId="197911E3"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[93.31, 95.25, 96.87]</w:t>
            </w:r>
          </w:p>
        </w:tc>
        <w:tc>
          <w:tcPr>
            <w:tcW w:w="600" w:type="pct"/>
            <w:gridSpan w:val="2"/>
            <w:hideMark/>
          </w:tcPr>
          <w:p w14:paraId="54B0016A"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w:t>
            </w:r>
            <w:proofErr w:type="gramStart"/>
            <w:r w:rsidRPr="00F30272">
              <w:rPr>
                <w:rFonts w:ascii="Calibri" w:eastAsia="Times New Roman" w:hAnsi="Calibri" w:cs="Calibri"/>
                <w:color w:val="000000"/>
              </w:rPr>
              <w:t>96.99  98.56</w:t>
            </w:r>
            <w:proofErr w:type="gramEnd"/>
            <w:r w:rsidRPr="00F30272">
              <w:rPr>
                <w:rFonts w:ascii="Calibri" w:eastAsia="Times New Roman" w:hAnsi="Calibri" w:cs="Calibri"/>
                <w:color w:val="000000"/>
              </w:rPr>
              <w:t xml:space="preserve">  99.54]/</w:t>
            </w:r>
          </w:p>
          <w:p w14:paraId="7F331213"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[50.56</w:t>
            </w:r>
            <w:proofErr w:type="gramStart"/>
            <w:r w:rsidRPr="00F30272">
              <w:rPr>
                <w:rFonts w:ascii="Calibri" w:eastAsia="Times New Roman" w:hAnsi="Calibri" w:cs="Calibri"/>
                <w:color w:val="000000"/>
              </w:rPr>
              <w:t>,  75.97</w:t>
            </w:r>
            <w:proofErr w:type="gramEnd"/>
            <w:r w:rsidRPr="00F30272">
              <w:rPr>
                <w:rFonts w:ascii="Calibri" w:eastAsia="Times New Roman" w:hAnsi="Calibri" w:cs="Calibri"/>
                <w:color w:val="000000"/>
              </w:rPr>
              <w:t>,  95.80]</w:t>
            </w:r>
          </w:p>
        </w:tc>
        <w:tc>
          <w:tcPr>
            <w:tcW w:w="600" w:type="pct"/>
            <w:gridSpan w:val="2"/>
            <w:hideMark/>
          </w:tcPr>
          <w:p w14:paraId="6549698C"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[91.80</w:t>
            </w:r>
            <w:proofErr w:type="gramStart"/>
            <w:r w:rsidRPr="00F30272">
              <w:rPr>
                <w:rFonts w:ascii="Calibri" w:eastAsia="Times New Roman" w:hAnsi="Calibri" w:cs="Calibri"/>
                <w:color w:val="000000"/>
              </w:rPr>
              <w:t>,  94.06</w:t>
            </w:r>
            <w:proofErr w:type="gramEnd"/>
            <w:r w:rsidRPr="00F30272">
              <w:rPr>
                <w:rFonts w:ascii="Calibri" w:eastAsia="Times New Roman" w:hAnsi="Calibri" w:cs="Calibri"/>
                <w:color w:val="000000"/>
              </w:rPr>
              <w:t>,  95.88]/</w:t>
            </w:r>
          </w:p>
          <w:p w14:paraId="4C63096F"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w:t>
            </w:r>
            <w:proofErr w:type="gramStart"/>
            <w:r w:rsidRPr="00F30272">
              <w:rPr>
                <w:rFonts w:ascii="Calibri" w:eastAsia="Times New Roman" w:hAnsi="Calibri" w:cs="Calibri"/>
                <w:color w:val="000000"/>
              </w:rPr>
              <w:t>41.36  53.56</w:t>
            </w:r>
            <w:proofErr w:type="gramEnd"/>
            <w:r w:rsidRPr="00F30272">
              <w:rPr>
                <w:rFonts w:ascii="Calibri" w:eastAsia="Times New Roman" w:hAnsi="Calibri" w:cs="Calibri"/>
                <w:color w:val="000000"/>
              </w:rPr>
              <w:t xml:space="preserve">  69.15]</w:t>
            </w:r>
          </w:p>
        </w:tc>
        <w:tc>
          <w:tcPr>
            <w:tcW w:w="600" w:type="pct"/>
            <w:gridSpan w:val="2"/>
            <w:hideMark/>
          </w:tcPr>
          <w:p w14:paraId="0E6DBE8B"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[90.71</w:t>
            </w:r>
            <w:proofErr w:type="gramStart"/>
            <w:r w:rsidRPr="00F30272">
              <w:rPr>
                <w:rFonts w:ascii="Calibri" w:eastAsia="Times New Roman" w:hAnsi="Calibri" w:cs="Calibri"/>
                <w:color w:val="000000"/>
              </w:rPr>
              <w:t>,  93.30</w:t>
            </w:r>
            <w:proofErr w:type="gramEnd"/>
            <w:r w:rsidRPr="00F30272">
              <w:rPr>
                <w:rFonts w:ascii="Calibri" w:eastAsia="Times New Roman" w:hAnsi="Calibri" w:cs="Calibri"/>
                <w:color w:val="000000"/>
              </w:rPr>
              <w:t>,  95.52]/</w:t>
            </w:r>
          </w:p>
          <w:p w14:paraId="23339E75"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[41.25</w:t>
            </w:r>
            <w:proofErr w:type="gramStart"/>
            <w:r w:rsidRPr="00F30272">
              <w:rPr>
                <w:rFonts w:ascii="Calibri" w:eastAsia="Times New Roman" w:hAnsi="Calibri" w:cs="Calibri"/>
                <w:color w:val="000000"/>
              </w:rPr>
              <w:t>,  51.56</w:t>
            </w:r>
            <w:proofErr w:type="gramEnd"/>
            <w:r w:rsidRPr="00F30272">
              <w:rPr>
                <w:rFonts w:ascii="Calibri" w:eastAsia="Times New Roman" w:hAnsi="Calibri" w:cs="Calibri"/>
                <w:color w:val="000000"/>
              </w:rPr>
              <w:t>,  66.27]</w:t>
            </w:r>
          </w:p>
        </w:tc>
        <w:tc>
          <w:tcPr>
            <w:tcW w:w="600" w:type="pct"/>
            <w:gridSpan w:val="2"/>
            <w:hideMark/>
          </w:tcPr>
          <w:p w14:paraId="0E52BEAE"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[63.41</w:t>
            </w:r>
            <w:proofErr w:type="gramStart"/>
            <w:r w:rsidRPr="00F30272">
              <w:rPr>
                <w:rFonts w:ascii="Calibri" w:eastAsia="Times New Roman" w:hAnsi="Calibri" w:cs="Calibri"/>
                <w:color w:val="000000"/>
              </w:rPr>
              <w:t>,  69.67</w:t>
            </w:r>
            <w:proofErr w:type="gramEnd"/>
            <w:r w:rsidRPr="00F30272">
              <w:rPr>
                <w:rFonts w:ascii="Calibri" w:eastAsia="Times New Roman" w:hAnsi="Calibri" w:cs="Calibri"/>
                <w:color w:val="000000"/>
              </w:rPr>
              <w:t>,  78.53]/</w:t>
            </w:r>
          </w:p>
          <w:p w14:paraId="1769DA54"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[44.27</w:t>
            </w:r>
            <w:proofErr w:type="gramStart"/>
            <w:r w:rsidRPr="00F30272">
              <w:rPr>
                <w:rFonts w:ascii="Calibri" w:eastAsia="Times New Roman" w:hAnsi="Calibri" w:cs="Calibri"/>
                <w:color w:val="000000"/>
              </w:rPr>
              <w:t>,  59.10</w:t>
            </w:r>
            <w:proofErr w:type="gramEnd"/>
            <w:r w:rsidRPr="00F30272">
              <w:rPr>
                <w:rFonts w:ascii="Calibri" w:eastAsia="Times New Roman" w:hAnsi="Calibri" w:cs="Calibri"/>
                <w:color w:val="000000"/>
              </w:rPr>
              <w:t>,  78.77]</w:t>
            </w:r>
          </w:p>
        </w:tc>
        <w:tc>
          <w:tcPr>
            <w:tcW w:w="655" w:type="pct"/>
            <w:gridSpan w:val="2"/>
            <w:vAlign w:val="center"/>
            <w:hideMark/>
          </w:tcPr>
          <w:p w14:paraId="52E97612" w14:textId="77777777" w:rsidR="00600AC0" w:rsidRDefault="00600AC0" w:rsidP="00F94102">
            <w:pPr>
              <w:rPr>
                <w:rFonts w:ascii="Calibri" w:hAnsi="Calibri"/>
                <w:color w:val="000000"/>
              </w:rPr>
            </w:pPr>
            <w:r>
              <w:rPr>
                <w:rFonts w:ascii="Calibri" w:hAnsi="Calibri"/>
                <w:color w:val="000000"/>
              </w:rPr>
              <w:t>[90.87, 93.03, 95.39]/</w:t>
            </w:r>
          </w:p>
          <w:p w14:paraId="61637B29" w14:textId="77777777" w:rsidR="00600AC0" w:rsidRPr="00F30272" w:rsidRDefault="00600AC0" w:rsidP="00F94102">
            <w:pPr>
              <w:rPr>
                <w:rFonts w:ascii="Calibri" w:eastAsia="Times New Roman" w:hAnsi="Calibri" w:cs="Calibri"/>
                <w:color w:val="000000"/>
              </w:rPr>
            </w:pPr>
            <w:r>
              <w:rPr>
                <w:rFonts w:ascii="Calibri" w:hAnsi="Calibri"/>
                <w:color w:val="000000"/>
              </w:rPr>
              <w:t>[35.98, 38.88, 49.95]</w:t>
            </w:r>
          </w:p>
        </w:tc>
      </w:tr>
      <w:tr w:rsidR="00600AC0" w:rsidRPr="00F30272" w14:paraId="454A690E" w14:textId="77777777" w:rsidTr="00F94102">
        <w:trPr>
          <w:trHeight w:val="288"/>
        </w:trPr>
        <w:tc>
          <w:tcPr>
            <w:tcW w:w="481" w:type="pct"/>
            <w:vMerge/>
            <w:hideMark/>
          </w:tcPr>
          <w:p w14:paraId="7368578A" w14:textId="77777777" w:rsidR="00600AC0" w:rsidRPr="00F30272" w:rsidRDefault="00600AC0" w:rsidP="00F94102">
            <w:pPr>
              <w:rPr>
                <w:rFonts w:ascii="Calibri" w:eastAsia="Times New Roman" w:hAnsi="Calibri" w:cs="Calibri"/>
                <w:b/>
                <w:bCs/>
              </w:rPr>
            </w:pPr>
          </w:p>
        </w:tc>
        <w:tc>
          <w:tcPr>
            <w:tcW w:w="492" w:type="pct"/>
            <w:gridSpan w:val="2"/>
            <w:hideMark/>
          </w:tcPr>
          <w:p w14:paraId="04F344EB"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[L1-RSRP Diff]</w:t>
            </w:r>
            <w:r w:rsidRPr="00F30272">
              <w:rPr>
                <w:rFonts w:ascii="Calibri" w:eastAsia="Times New Roman" w:hAnsi="Calibri" w:cs="Calibri"/>
                <w:b/>
                <w:bCs/>
              </w:rPr>
              <w:br/>
            </w:r>
            <w:r w:rsidRPr="00F30272">
              <w:rPr>
                <w:rFonts w:ascii="Calibri" w:eastAsia="Times New Roman" w:hAnsi="Calibri" w:cs="Calibri"/>
                <w:b/>
                <w:bCs/>
                <w:vertAlign w:val="superscript"/>
              </w:rPr>
              <w:t>Note2</w:t>
            </w:r>
          </w:p>
        </w:tc>
        <w:tc>
          <w:tcPr>
            <w:tcW w:w="546" w:type="pct"/>
            <w:hideMark/>
          </w:tcPr>
          <w:p w14:paraId="03A7A18C"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Average L1-RSRP diff (dB)</w:t>
            </w:r>
          </w:p>
        </w:tc>
        <w:tc>
          <w:tcPr>
            <w:tcW w:w="426" w:type="pct"/>
            <w:hideMark/>
          </w:tcPr>
          <w:p w14:paraId="50ED37D9"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 </w:t>
            </w:r>
          </w:p>
        </w:tc>
        <w:tc>
          <w:tcPr>
            <w:tcW w:w="600" w:type="pct"/>
            <w:gridSpan w:val="2"/>
            <w:hideMark/>
          </w:tcPr>
          <w:p w14:paraId="37845E51"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0.093/</w:t>
            </w:r>
          </w:p>
          <w:p w14:paraId="6C232523"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2.110</w:t>
            </w:r>
          </w:p>
        </w:tc>
        <w:tc>
          <w:tcPr>
            <w:tcW w:w="600" w:type="pct"/>
            <w:gridSpan w:val="2"/>
            <w:noWrap/>
            <w:hideMark/>
          </w:tcPr>
          <w:p w14:paraId="1B549625" w14:textId="77777777" w:rsidR="00600AC0" w:rsidRDefault="00600AC0" w:rsidP="00F94102">
            <w:pPr>
              <w:rPr>
                <w:rFonts w:ascii="Calibri" w:eastAsia="Times New Roman" w:hAnsi="Calibri" w:cs="Calibri"/>
                <w:color w:val="000000"/>
                <w:sz w:val="21"/>
                <w:szCs w:val="21"/>
              </w:rPr>
            </w:pPr>
            <w:r w:rsidRPr="00F30272">
              <w:rPr>
                <w:rFonts w:ascii="Calibri" w:eastAsia="Times New Roman" w:hAnsi="Calibri" w:cs="Calibri"/>
                <w:color w:val="000000"/>
                <w:sz w:val="21"/>
                <w:szCs w:val="21"/>
              </w:rPr>
              <w:t>0.568/</w:t>
            </w:r>
          </w:p>
          <w:p w14:paraId="1710C89C" w14:textId="77777777" w:rsidR="00600AC0" w:rsidRPr="00F30272" w:rsidRDefault="00600AC0" w:rsidP="00F94102">
            <w:pPr>
              <w:rPr>
                <w:rFonts w:ascii="Calibri" w:eastAsia="Times New Roman" w:hAnsi="Calibri" w:cs="Calibri"/>
                <w:color w:val="000000"/>
                <w:sz w:val="21"/>
                <w:szCs w:val="21"/>
              </w:rPr>
            </w:pPr>
            <w:r w:rsidRPr="00F30272">
              <w:rPr>
                <w:rFonts w:ascii="Calibri" w:eastAsia="Times New Roman" w:hAnsi="Calibri" w:cs="Calibri"/>
                <w:color w:val="000000"/>
                <w:sz w:val="21"/>
                <w:szCs w:val="21"/>
              </w:rPr>
              <w:t>4.892</w:t>
            </w:r>
          </w:p>
        </w:tc>
        <w:tc>
          <w:tcPr>
            <w:tcW w:w="600" w:type="pct"/>
            <w:gridSpan w:val="2"/>
            <w:hideMark/>
          </w:tcPr>
          <w:p w14:paraId="79ECC0DD"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0.621/</w:t>
            </w:r>
          </w:p>
          <w:p w14:paraId="0AAFE755"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5.108</w:t>
            </w:r>
          </w:p>
        </w:tc>
        <w:tc>
          <w:tcPr>
            <w:tcW w:w="600" w:type="pct"/>
            <w:gridSpan w:val="2"/>
            <w:hideMark/>
          </w:tcPr>
          <w:p w14:paraId="194A63E6"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3.615/</w:t>
            </w:r>
          </w:p>
          <w:p w14:paraId="55E734FC"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3.835</w:t>
            </w:r>
          </w:p>
        </w:tc>
        <w:tc>
          <w:tcPr>
            <w:tcW w:w="655" w:type="pct"/>
            <w:gridSpan w:val="2"/>
            <w:vAlign w:val="center"/>
            <w:hideMark/>
          </w:tcPr>
          <w:p w14:paraId="21E89DDC" w14:textId="77777777" w:rsidR="00600AC0" w:rsidRDefault="00600AC0" w:rsidP="00F94102">
            <w:pPr>
              <w:rPr>
                <w:rFonts w:ascii="Calibri" w:hAnsi="Calibri"/>
                <w:color w:val="000000"/>
              </w:rPr>
            </w:pPr>
            <w:r>
              <w:rPr>
                <w:rFonts w:ascii="Calibri" w:hAnsi="Calibri"/>
                <w:color w:val="000000"/>
              </w:rPr>
              <w:t>0.727/</w:t>
            </w:r>
          </w:p>
          <w:p w14:paraId="73FCD37D" w14:textId="77777777" w:rsidR="00600AC0" w:rsidRPr="00F30272" w:rsidRDefault="00600AC0" w:rsidP="00F94102">
            <w:pPr>
              <w:rPr>
                <w:rFonts w:ascii="Calibri" w:eastAsia="Times New Roman" w:hAnsi="Calibri" w:cs="Calibri"/>
                <w:color w:val="000000"/>
              </w:rPr>
            </w:pPr>
            <w:r>
              <w:rPr>
                <w:rFonts w:ascii="Calibri" w:hAnsi="Calibri"/>
                <w:color w:val="000000"/>
              </w:rPr>
              <w:t>6.941</w:t>
            </w:r>
          </w:p>
        </w:tc>
      </w:tr>
    </w:tbl>
    <w:p w14:paraId="57D7559C" w14:textId="77777777" w:rsidR="00600AC0" w:rsidRDefault="00600AC0" w:rsidP="00600AC0">
      <w:pPr>
        <w:rPr>
          <w:i/>
          <w:iCs/>
          <w:lang w:eastAsia="en-US"/>
        </w:rPr>
      </w:pPr>
    </w:p>
    <w:p w14:paraId="1179C11C" w14:textId="77777777" w:rsidR="00600AC0" w:rsidRPr="00600AC0" w:rsidRDefault="00600AC0" w:rsidP="00600AC0">
      <w:pPr>
        <w:rPr>
          <w:lang w:eastAsia="en-US"/>
        </w:rPr>
      </w:pPr>
    </w:p>
    <w:p w14:paraId="66DE4AD6" w14:textId="1E674542" w:rsidR="00600AC0" w:rsidRDefault="00600AC0" w:rsidP="00600AC0">
      <w:proofErr w:type="gramStart"/>
      <w:r>
        <w:t>Moreover,  we</w:t>
      </w:r>
      <w:proofErr w:type="gramEnd"/>
      <w:r>
        <w:t xml:space="preserve"> evaluate generalization performance when |Set B| in training data set is different with |Set B| in test dataset. We assume |Set B| = |Set C| in training dataset and |Set B| </w:t>
      </w:r>
      <m:oMath>
        <m:r>
          <m:rPr>
            <m:sty m:val="p"/>
          </m:rPr>
          <w:rPr>
            <w:rFonts w:ascii="Cambria Math" w:hAnsi="Cambria Math"/>
          </w:rPr>
          <m:t>≤</m:t>
        </m:r>
      </m:oMath>
      <w:r>
        <w:t>|Set C| in test dataset. Also, we evaluate generalization performance for mixed training dataset. This mixed training dataset can be obtained by partitioning the training dataset used in</w:t>
      </w:r>
      <w:r w:rsidR="00F42E58">
        <w:t xml:space="preserve"> </w:t>
      </w:r>
      <w:r w:rsidR="00F42E58">
        <w:fldChar w:fldCharType="begin"/>
      </w:r>
      <w:r w:rsidR="00F42E58">
        <w:instrText xml:space="preserve"> REF _Ref135067938 \h </w:instrText>
      </w:r>
      <w:r w:rsidR="00F42E58">
        <w:fldChar w:fldCharType="separate"/>
      </w:r>
      <w:r w:rsidR="00BB6C76">
        <w:t xml:space="preserve">Figure </w:t>
      </w:r>
      <w:r w:rsidR="00BB6C76">
        <w:rPr>
          <w:noProof/>
        </w:rPr>
        <w:t>13</w:t>
      </w:r>
      <w:r w:rsidR="00F42E58">
        <w:fldChar w:fldCharType="end"/>
      </w:r>
      <w:r>
        <w:t xml:space="preserve">, which consists of |Set B| = |Set C|. For example, in order to obtain new training dataset with |Set B| = 4, it only takes strongest 4 RSRPs from the original data. As a result, the mixed dataset consists |Set B| = {4, 5, 6, </w:t>
      </w:r>
      <w:proofErr w:type="gramStart"/>
      <w:r>
        <w:t>… ,</w:t>
      </w:r>
      <w:proofErr w:type="gramEnd"/>
      <w:r>
        <w:t xml:space="preserve"> |Set </w:t>
      </w:r>
      <w:r>
        <w:lastRenderedPageBreak/>
        <w:t>C|} and no need to generate additional training dataset for mixed dataset.</w:t>
      </w:r>
    </w:p>
    <w:p w14:paraId="78E9D885" w14:textId="2ACD0D82" w:rsidR="00600AC0" w:rsidRDefault="00600AC0" w:rsidP="00600AC0">
      <w:r>
        <w:t xml:space="preserve">From evaluation result in </w:t>
      </w:r>
      <w:r w:rsidR="00F42E58">
        <w:fldChar w:fldCharType="begin"/>
      </w:r>
      <w:r w:rsidR="00F42E58">
        <w:instrText xml:space="preserve"> REF _Ref135067938 \h </w:instrText>
      </w:r>
      <w:r w:rsidR="00F42E58">
        <w:fldChar w:fldCharType="separate"/>
      </w:r>
      <w:r w:rsidR="00BB6C76">
        <w:t xml:space="preserve">Figure </w:t>
      </w:r>
      <w:r w:rsidR="00BB6C76">
        <w:rPr>
          <w:noProof/>
        </w:rPr>
        <w:t>13</w:t>
      </w:r>
      <w:r w:rsidR="00F42E58">
        <w:fldChar w:fldCharType="end"/>
      </w:r>
      <w:r>
        <w:t xml:space="preserve"> (Generalization case 2), we can observe huge performance degradation for Top-K/1 (%) (e.g., about 44% loss in Top-1(%) when |Set B| = 4). Even though, implicit beam information of Tx beam ID of the beams not in Set B but in Set C is used as AI inputs, loss of RSRP information may impact on loss of prediction accuracy significantly, when this situation was not trained at the model.</w:t>
      </w:r>
    </w:p>
    <w:p w14:paraId="499D32D9" w14:textId="07E1D03A" w:rsidR="00F42E58" w:rsidRDefault="00F42E58" w:rsidP="00F42E58">
      <w:r>
        <w:t>From the evaluation result in (Generalization case 3), we can observe that for</w:t>
      </w:r>
      <w:r w:rsidRPr="00F413BF">
        <w:t xml:space="preserve"> different size of Set B, training a model with a mixture of dataset obtained from the dataset co</w:t>
      </w:r>
      <w:r>
        <w:t>n</w:t>
      </w:r>
      <w:r w:rsidRPr="00F413BF">
        <w:t>sists of the maximum size of Set B allows the model to perform</w:t>
      </w:r>
      <w:r>
        <w:t xml:space="preserve"> than</w:t>
      </w:r>
      <w:r w:rsidRPr="00F413BF">
        <w:t xml:space="preserve"> </w:t>
      </w:r>
      <w:r>
        <w:t xml:space="preserve">non-AI scheme. However, comparing the performance from the models with |Set B| = |Set C| (generalization case 1), shown in </w:t>
      </w:r>
      <w:r>
        <w:fldChar w:fldCharType="begin"/>
      </w:r>
      <w:r>
        <w:instrText xml:space="preserve"> REF _Ref118731750 \h </w:instrText>
      </w:r>
      <w:r>
        <w:fldChar w:fldCharType="separate"/>
      </w:r>
      <w:r w:rsidR="00BB6C76">
        <w:t xml:space="preserve">Figure </w:t>
      </w:r>
      <w:r w:rsidR="00BB6C76">
        <w:rPr>
          <w:noProof/>
        </w:rPr>
        <w:t>10</w:t>
      </w:r>
      <w:r>
        <w:fldChar w:fldCharType="end"/>
      </w:r>
      <w:r>
        <w:t xml:space="preserve"> and </w:t>
      </w:r>
      <w:r>
        <w:fldChar w:fldCharType="begin"/>
      </w:r>
      <w:r>
        <w:instrText xml:space="preserve"> REF _Ref118731837 \h </w:instrText>
      </w:r>
      <w:r>
        <w:fldChar w:fldCharType="separate"/>
      </w:r>
      <w:r w:rsidR="00BB6C76" w:rsidRPr="008F4194">
        <w:t xml:space="preserve">Table </w:t>
      </w:r>
      <w:r w:rsidR="00BB6C76">
        <w:rPr>
          <w:noProof/>
        </w:rPr>
        <w:t>10</w:t>
      </w:r>
      <w:r>
        <w:fldChar w:fldCharType="end"/>
      </w:r>
      <w:r>
        <w:t xml:space="preserve">, about 5% and 10% of performance degradation for Top-1(%) is observed. </w:t>
      </w:r>
      <w:r w:rsidRPr="008F4194">
        <w:t>The e</w:t>
      </w:r>
      <w:r w:rsidRPr="008F4194">
        <w:rPr>
          <w:rFonts w:hint="eastAsia"/>
        </w:rPr>
        <w:t xml:space="preserve">valuation results are summarized in </w:t>
      </w:r>
      <w:r>
        <w:fldChar w:fldCharType="begin"/>
      </w:r>
      <w:r>
        <w:instrText xml:space="preserve"> </w:instrText>
      </w:r>
      <w:r>
        <w:rPr>
          <w:rFonts w:hint="eastAsia"/>
        </w:rPr>
        <w:instrText>REF _Ref135068156 \h</w:instrText>
      </w:r>
      <w:r>
        <w:instrText xml:space="preserve"> </w:instrText>
      </w:r>
      <w:r>
        <w:fldChar w:fldCharType="separate"/>
      </w:r>
      <w:r w:rsidR="00BB6C76">
        <w:t xml:space="preserve">Table </w:t>
      </w:r>
      <w:r w:rsidR="00BB6C76">
        <w:rPr>
          <w:noProof/>
        </w:rPr>
        <w:t>18</w:t>
      </w:r>
      <w:r>
        <w:fldChar w:fldCharType="end"/>
      </w:r>
      <w:r>
        <w:t xml:space="preserve"> and </w:t>
      </w:r>
      <w:r>
        <w:fldChar w:fldCharType="begin"/>
      </w:r>
      <w:r>
        <w:instrText xml:space="preserve"> REF _Ref135068159 \h </w:instrText>
      </w:r>
      <w:r>
        <w:fldChar w:fldCharType="separate"/>
      </w:r>
      <w:r w:rsidR="00BB6C76">
        <w:t xml:space="preserve">Table </w:t>
      </w:r>
      <w:r w:rsidR="00BB6C76">
        <w:rPr>
          <w:noProof/>
        </w:rPr>
        <w:t>19</w:t>
      </w:r>
      <w:r>
        <w:fldChar w:fldCharType="end"/>
      </w:r>
      <w:r>
        <w:fldChar w:fldCharType="begin"/>
      </w:r>
      <w:r>
        <w:instrText xml:space="preserve"> </w:instrText>
      </w:r>
      <w:r>
        <w:rPr>
          <w:rFonts w:hint="eastAsia"/>
        </w:rPr>
        <w:instrText>REF _Ref127566547 \h</w:instrText>
      </w:r>
      <w:r>
        <w:instrText xml:space="preserve"> </w:instrText>
      </w:r>
      <w:r>
        <w:fldChar w:fldCharType="separate"/>
      </w:r>
      <w:proofErr w:type="gramStart"/>
      <w:r w:rsidR="00BB6C76">
        <w:rPr>
          <w:rFonts w:hint="eastAsia"/>
          <w:b/>
          <w:bCs/>
        </w:rPr>
        <w:t>错误</w:t>
      </w:r>
      <w:r w:rsidR="00BB6C76">
        <w:rPr>
          <w:rFonts w:hint="eastAsia"/>
          <w:b/>
          <w:bCs/>
        </w:rPr>
        <w:t>!</w:t>
      </w:r>
      <w:r w:rsidR="00BB6C76">
        <w:rPr>
          <w:rFonts w:hint="eastAsia"/>
          <w:b/>
          <w:bCs/>
        </w:rPr>
        <w:t>未找到引用源</w:t>
      </w:r>
      <w:proofErr w:type="gramEnd"/>
      <w:r w:rsidR="00BB6C76">
        <w:rPr>
          <w:rFonts w:hint="eastAsia"/>
          <w:b/>
          <w:bCs/>
        </w:rPr>
        <w:t>。</w:t>
      </w:r>
      <w:r>
        <w:fldChar w:fldCharType="end"/>
      </w:r>
      <w:r>
        <w:t>.</w:t>
      </w:r>
    </w:p>
    <w:p w14:paraId="11815BE7" w14:textId="05057DE1" w:rsidR="00600AC0" w:rsidRPr="00482B04" w:rsidRDefault="00600AC0" w:rsidP="00600AC0">
      <w:pPr>
        <w:pStyle w:val="a4"/>
        <w:spacing w:line="276" w:lineRule="auto"/>
        <w:jc w:val="left"/>
        <w:rPr>
          <w:b w:val="0"/>
          <w:bCs w:val="0"/>
        </w:rPr>
      </w:pPr>
      <w:r w:rsidRPr="00482B04">
        <w:t xml:space="preserve">Observation # </w:t>
      </w:r>
      <w:fldSimple w:instr=" SEQ Observation_# \* ARABIC ">
        <w:r w:rsidR="00BB6C76">
          <w:rPr>
            <w:noProof/>
          </w:rPr>
          <w:t>22</w:t>
        </w:r>
      </w:fldSimple>
      <w:r w:rsidRPr="00482B04">
        <w:t xml:space="preserve">: If the number of Set B is not the same in training and inference phase, huge generalization performance degradation is observed. </w:t>
      </w:r>
    </w:p>
    <w:p w14:paraId="2AAF651E" w14:textId="37E39495" w:rsidR="00600AC0" w:rsidRPr="00C708E0" w:rsidRDefault="00600AC0" w:rsidP="00600AC0">
      <w:pPr>
        <w:pStyle w:val="a4"/>
        <w:spacing w:line="276" w:lineRule="auto"/>
        <w:jc w:val="left"/>
      </w:pPr>
      <w:r w:rsidRPr="00482B04">
        <w:t xml:space="preserve">Observation # </w:t>
      </w:r>
      <w:fldSimple w:instr=" SEQ Observation_# \* ARABIC ">
        <w:r w:rsidR="00BB6C76">
          <w:rPr>
            <w:noProof/>
          </w:rPr>
          <w:t>23</w:t>
        </w:r>
      </w:fldSimple>
      <w:r w:rsidRPr="00482B04">
        <w:t>: For different size of Set B, training a model with a mixture of dataset obtained from the dataset consists of the maximum size of Set B allows the model to perform than non-AI scheme. However, about 5% and 10% of performance degradations are respectively observed with |Set B| = 4 and |Set B| = 5 for Top-1(%) comparing with the case |Set B| = |Set C|.</w:t>
      </w:r>
      <w:r>
        <w:t xml:space="preserve"> </w:t>
      </w:r>
    </w:p>
    <w:p w14:paraId="25C6EC38" w14:textId="77777777" w:rsidR="00600AC0" w:rsidRDefault="00600AC0" w:rsidP="00F42E58">
      <w:pPr>
        <w:pStyle w:val="a4"/>
        <w:spacing w:line="276" w:lineRule="auto"/>
        <w:jc w:val="center"/>
      </w:pPr>
      <w:r w:rsidRPr="00540116">
        <w:rPr>
          <w:rFonts w:hint="eastAsia"/>
          <w:noProof/>
        </w:rPr>
        <w:drawing>
          <wp:inline distT="0" distB="0" distL="0" distR="0" wp14:anchorId="3B3393E3" wp14:editId="44BD4F92">
            <wp:extent cx="4059408" cy="3044798"/>
            <wp:effectExtent l="0" t="0" r="0" b="3810"/>
            <wp:docPr id="2"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91913" cy="3069179"/>
                    </a:xfrm>
                    <a:prstGeom prst="rect">
                      <a:avLst/>
                    </a:prstGeom>
                    <a:noFill/>
                    <a:ln>
                      <a:noFill/>
                    </a:ln>
                  </pic:spPr>
                </pic:pic>
              </a:graphicData>
            </a:graphic>
          </wp:inline>
        </w:drawing>
      </w:r>
    </w:p>
    <w:p w14:paraId="5B60DC49" w14:textId="66FB0026" w:rsidR="00600AC0" w:rsidRDefault="00600AC0" w:rsidP="00600AC0">
      <w:pPr>
        <w:pStyle w:val="a4"/>
        <w:jc w:val="center"/>
      </w:pPr>
      <w:bookmarkStart w:id="57" w:name="_Ref135067938"/>
      <w:r>
        <w:t xml:space="preserve">Figure </w:t>
      </w:r>
      <w:fldSimple w:instr=" SEQ Figure \* ARABIC ">
        <w:r w:rsidR="00BB6C76">
          <w:rPr>
            <w:noProof/>
          </w:rPr>
          <w:t>13</w:t>
        </w:r>
      </w:fldSimple>
      <w:bookmarkEnd w:id="57"/>
      <w:r>
        <w:t xml:space="preserve"> </w:t>
      </w:r>
      <w:r w:rsidRPr="008F4194">
        <w:t>Top-K/1 performance</w:t>
      </w:r>
      <w:r w:rsidRPr="00465D10">
        <w:t xml:space="preserve"> with 30km/h with </w:t>
      </w:r>
      <w:r>
        <w:t>8</w:t>
      </w:r>
      <w:r w:rsidRPr="00465D10">
        <w:t xml:space="preserve"> beams in Set </w:t>
      </w:r>
      <w:r>
        <w:t>C for different |Set B| in training dataset and test dataset</w:t>
      </w:r>
    </w:p>
    <w:p w14:paraId="2DEFC259" w14:textId="0AA88D51" w:rsidR="00600AC0" w:rsidRDefault="00600AC0" w:rsidP="00600AC0">
      <w:pPr>
        <w:pStyle w:val="a4"/>
        <w:keepNext/>
        <w:jc w:val="center"/>
      </w:pPr>
      <w:bookmarkStart w:id="58" w:name="_Ref135068156"/>
      <w:r>
        <w:t xml:space="preserve">Table </w:t>
      </w:r>
      <w:fldSimple w:instr=" SEQ Table \* ARABIC ">
        <w:r w:rsidR="00BB6C76">
          <w:rPr>
            <w:noProof/>
          </w:rPr>
          <w:t>18</w:t>
        </w:r>
      </w:fldSimple>
      <w:bookmarkEnd w:id="58"/>
      <w:r>
        <w:t xml:space="preserve"> </w:t>
      </w:r>
      <w:r w:rsidRPr="008F4194">
        <w:t>Top-K/1 performance</w:t>
      </w:r>
      <w:r>
        <w:t xml:space="preserve"> with 30km/h with 8 beams in Set C for different |Set B| in training dataset and test dataset</w:t>
      </w:r>
    </w:p>
    <w:tbl>
      <w:tblPr>
        <w:tblW w:w="4658" w:type="pct"/>
        <w:tblLayout w:type="fixed"/>
        <w:tblCellMar>
          <w:left w:w="99" w:type="dxa"/>
          <w:right w:w="99" w:type="dxa"/>
        </w:tblCellMar>
        <w:tblLook w:val="04A0" w:firstRow="1" w:lastRow="0" w:firstColumn="1" w:lastColumn="0" w:noHBand="0" w:noVBand="1"/>
      </w:tblPr>
      <w:tblGrid>
        <w:gridCol w:w="976"/>
        <w:gridCol w:w="1255"/>
        <w:gridCol w:w="1102"/>
        <w:gridCol w:w="1059"/>
        <w:gridCol w:w="1006"/>
        <w:gridCol w:w="1111"/>
        <w:gridCol w:w="1113"/>
        <w:gridCol w:w="1443"/>
      </w:tblGrid>
      <w:tr w:rsidR="00600AC0" w:rsidRPr="00813A8D" w14:paraId="4C125BC2" w14:textId="77777777" w:rsidTr="00F94102">
        <w:trPr>
          <w:trHeight w:val="1035"/>
        </w:trPr>
        <w:tc>
          <w:tcPr>
            <w:tcW w:w="538" w:type="pct"/>
            <w:tcBorders>
              <w:top w:val="single" w:sz="4" w:space="0" w:color="auto"/>
              <w:left w:val="single" w:sz="4" w:space="0" w:color="auto"/>
              <w:bottom w:val="nil"/>
              <w:right w:val="single" w:sz="4" w:space="0" w:color="auto"/>
            </w:tcBorders>
            <w:shd w:val="clear" w:color="auto" w:fill="auto"/>
            <w:vAlign w:val="center"/>
            <w:hideMark/>
          </w:tcPr>
          <w:p w14:paraId="61FFA466" w14:textId="77777777" w:rsidR="00600AC0" w:rsidRPr="00813A8D" w:rsidRDefault="00600AC0" w:rsidP="00F94102">
            <w:pPr>
              <w:rPr>
                <w:b/>
                <w:bCs/>
                <w:color w:val="000000"/>
              </w:rPr>
            </w:pPr>
            <w:r w:rsidRPr="00813A8D">
              <w:rPr>
                <w:b/>
                <w:bCs/>
                <w:color w:val="000000"/>
              </w:rPr>
              <w:t xml:space="preserve"># </w:t>
            </w:r>
            <w:proofErr w:type="gramStart"/>
            <w:r w:rsidRPr="00813A8D">
              <w:rPr>
                <w:b/>
                <w:bCs/>
                <w:color w:val="000000"/>
              </w:rPr>
              <w:t>of</w:t>
            </w:r>
            <w:proofErr w:type="gramEnd"/>
            <w:r w:rsidRPr="00813A8D">
              <w:rPr>
                <w:b/>
                <w:bCs/>
                <w:color w:val="000000"/>
              </w:rPr>
              <w:t xml:space="preserve"> beams</w:t>
            </w:r>
            <w:r w:rsidRPr="00813A8D">
              <w:rPr>
                <w:b/>
                <w:bCs/>
                <w:color w:val="000000"/>
              </w:rPr>
              <w:br/>
              <w:t xml:space="preserve">in Set </w:t>
            </w:r>
            <w:r>
              <w:rPr>
                <w:b/>
                <w:bCs/>
                <w:color w:val="000000"/>
              </w:rPr>
              <w:t>C</w:t>
            </w:r>
          </w:p>
        </w:tc>
        <w:tc>
          <w:tcPr>
            <w:tcW w:w="692" w:type="pct"/>
            <w:tcBorders>
              <w:top w:val="single" w:sz="8" w:space="0" w:color="000000"/>
              <w:left w:val="single" w:sz="4" w:space="0" w:color="auto"/>
              <w:bottom w:val="nil"/>
              <w:right w:val="single" w:sz="8" w:space="0" w:color="000000"/>
            </w:tcBorders>
            <w:shd w:val="clear" w:color="auto" w:fill="auto"/>
            <w:vAlign w:val="center"/>
            <w:hideMark/>
          </w:tcPr>
          <w:p w14:paraId="2752D59E" w14:textId="77777777" w:rsidR="00600AC0" w:rsidRDefault="00600AC0" w:rsidP="00F94102">
            <w:pPr>
              <w:jc w:val="center"/>
              <w:rPr>
                <w:b/>
                <w:bCs/>
                <w:color w:val="000000"/>
              </w:rPr>
            </w:pPr>
            <w:r>
              <w:rPr>
                <w:b/>
                <w:bCs/>
                <w:color w:val="000000"/>
              </w:rPr>
              <w:t xml:space="preserve"># </w:t>
            </w:r>
            <w:proofErr w:type="gramStart"/>
            <w:r>
              <w:rPr>
                <w:b/>
                <w:bCs/>
                <w:color w:val="000000"/>
              </w:rPr>
              <w:t>of</w:t>
            </w:r>
            <w:proofErr w:type="gramEnd"/>
            <w:r>
              <w:rPr>
                <w:b/>
                <w:bCs/>
                <w:color w:val="000000"/>
              </w:rPr>
              <w:t xml:space="preserve"> reported </w:t>
            </w:r>
            <w:r w:rsidRPr="005F6232">
              <w:rPr>
                <w:b/>
                <w:bCs/>
                <w:color w:val="000000"/>
              </w:rPr>
              <w:t xml:space="preserve">beams </w:t>
            </w:r>
          </w:p>
          <w:p w14:paraId="2FD9CBD7" w14:textId="77777777" w:rsidR="00600AC0" w:rsidRPr="00813A8D" w:rsidRDefault="00600AC0" w:rsidP="00F94102">
            <w:pPr>
              <w:jc w:val="center"/>
              <w:rPr>
                <w:b/>
                <w:bCs/>
                <w:color w:val="000000"/>
              </w:rPr>
            </w:pPr>
            <w:r w:rsidRPr="005F6232">
              <w:rPr>
                <w:b/>
                <w:bCs/>
                <w:color w:val="000000"/>
              </w:rPr>
              <w:t>(</w:t>
            </w:r>
            <w:r w:rsidRPr="00C708E0">
              <w:rPr>
                <w:b/>
                <w:bCs/>
                <w:color w:val="000000"/>
              </w:rPr>
              <w:t>|Set B|</w:t>
            </w:r>
            <w:r w:rsidRPr="005F6232">
              <w:rPr>
                <w:b/>
                <w:bCs/>
                <w:color w:val="000000"/>
              </w:rPr>
              <w:t>)</w:t>
            </w:r>
          </w:p>
        </w:tc>
        <w:tc>
          <w:tcPr>
            <w:tcW w:w="608" w:type="pct"/>
            <w:tcBorders>
              <w:top w:val="single" w:sz="8" w:space="0" w:color="auto"/>
              <w:left w:val="nil"/>
              <w:bottom w:val="nil"/>
              <w:right w:val="single" w:sz="8" w:space="0" w:color="auto"/>
            </w:tcBorders>
            <w:shd w:val="clear" w:color="auto" w:fill="auto"/>
            <w:vAlign w:val="center"/>
            <w:hideMark/>
          </w:tcPr>
          <w:p w14:paraId="516DCED9" w14:textId="77777777" w:rsidR="00600AC0" w:rsidRPr="00BB2655" w:rsidRDefault="00600AC0" w:rsidP="00F94102">
            <w:pPr>
              <w:rPr>
                <w:b/>
                <w:bCs/>
                <w:color w:val="000000"/>
              </w:rPr>
            </w:pPr>
            <w:r w:rsidRPr="00BB2655">
              <w:rPr>
                <w:b/>
              </w:rPr>
              <w:t>Target Prediction Time</w:t>
            </w:r>
          </w:p>
        </w:tc>
        <w:tc>
          <w:tcPr>
            <w:tcW w:w="584" w:type="pct"/>
            <w:tcBorders>
              <w:top w:val="single" w:sz="8" w:space="0" w:color="000000"/>
              <w:left w:val="nil"/>
              <w:bottom w:val="nil"/>
              <w:right w:val="nil"/>
            </w:tcBorders>
            <w:shd w:val="clear" w:color="auto" w:fill="auto"/>
            <w:vAlign w:val="center"/>
            <w:hideMark/>
          </w:tcPr>
          <w:p w14:paraId="7CA52934" w14:textId="77777777" w:rsidR="00600AC0" w:rsidRPr="00813A8D" w:rsidRDefault="00600AC0" w:rsidP="00F94102">
            <w:pPr>
              <w:rPr>
                <w:b/>
                <w:bCs/>
                <w:color w:val="000000"/>
              </w:rPr>
            </w:pPr>
            <w:r>
              <w:rPr>
                <w:b/>
                <w:bCs/>
                <w:color w:val="000000"/>
              </w:rPr>
              <w:t>Scheme</w:t>
            </w:r>
          </w:p>
        </w:tc>
        <w:tc>
          <w:tcPr>
            <w:tcW w:w="555" w:type="pct"/>
            <w:tcBorders>
              <w:top w:val="single" w:sz="8" w:space="0" w:color="auto"/>
              <w:left w:val="single" w:sz="8" w:space="0" w:color="auto"/>
              <w:bottom w:val="nil"/>
              <w:right w:val="single" w:sz="8" w:space="0" w:color="000000"/>
            </w:tcBorders>
            <w:shd w:val="clear" w:color="auto" w:fill="auto"/>
            <w:vAlign w:val="center"/>
            <w:hideMark/>
          </w:tcPr>
          <w:p w14:paraId="672AAFF1" w14:textId="77777777" w:rsidR="00600AC0" w:rsidRPr="00813A8D" w:rsidRDefault="00600AC0" w:rsidP="00F94102">
            <w:pPr>
              <w:rPr>
                <w:b/>
                <w:bCs/>
                <w:color w:val="000000"/>
              </w:rPr>
            </w:pPr>
            <w:r w:rsidRPr="00813A8D">
              <w:rPr>
                <w:b/>
                <w:bCs/>
                <w:color w:val="000000"/>
              </w:rPr>
              <w:t>Top-1</w:t>
            </w:r>
          </w:p>
        </w:tc>
        <w:tc>
          <w:tcPr>
            <w:tcW w:w="613" w:type="pct"/>
            <w:tcBorders>
              <w:top w:val="single" w:sz="8" w:space="0" w:color="auto"/>
              <w:left w:val="nil"/>
              <w:bottom w:val="single" w:sz="8" w:space="0" w:color="000000"/>
              <w:right w:val="single" w:sz="8" w:space="0" w:color="auto"/>
            </w:tcBorders>
            <w:shd w:val="clear" w:color="auto" w:fill="auto"/>
            <w:vAlign w:val="center"/>
            <w:hideMark/>
          </w:tcPr>
          <w:p w14:paraId="6BAC9AB9" w14:textId="77777777" w:rsidR="00600AC0" w:rsidRPr="00813A8D" w:rsidRDefault="00600AC0" w:rsidP="00F94102">
            <w:pPr>
              <w:rPr>
                <w:b/>
                <w:bCs/>
                <w:color w:val="000000"/>
              </w:rPr>
            </w:pPr>
            <w:r w:rsidRPr="00813A8D">
              <w:rPr>
                <w:b/>
                <w:bCs/>
                <w:color w:val="000000"/>
              </w:rPr>
              <w:t>Top-K/1</w:t>
            </w:r>
            <w:r w:rsidRPr="00813A8D">
              <w:rPr>
                <w:b/>
                <w:bCs/>
                <w:color w:val="000000"/>
              </w:rPr>
              <w:br/>
              <w:t>(K = 2)</w:t>
            </w:r>
          </w:p>
        </w:tc>
        <w:tc>
          <w:tcPr>
            <w:tcW w:w="614" w:type="pct"/>
            <w:tcBorders>
              <w:top w:val="single" w:sz="8" w:space="0" w:color="auto"/>
              <w:left w:val="nil"/>
              <w:bottom w:val="single" w:sz="8" w:space="0" w:color="auto"/>
              <w:right w:val="single" w:sz="8" w:space="0" w:color="000000"/>
            </w:tcBorders>
            <w:shd w:val="clear" w:color="auto" w:fill="auto"/>
            <w:vAlign w:val="center"/>
            <w:hideMark/>
          </w:tcPr>
          <w:p w14:paraId="57B893CE" w14:textId="77777777" w:rsidR="00600AC0" w:rsidRPr="00813A8D" w:rsidRDefault="00600AC0" w:rsidP="00F94102">
            <w:pPr>
              <w:rPr>
                <w:b/>
                <w:bCs/>
                <w:color w:val="000000"/>
              </w:rPr>
            </w:pPr>
            <w:r w:rsidRPr="00813A8D">
              <w:rPr>
                <w:b/>
                <w:bCs/>
                <w:color w:val="000000"/>
              </w:rPr>
              <w:t>Top-K/1</w:t>
            </w:r>
            <w:r w:rsidRPr="00813A8D">
              <w:rPr>
                <w:b/>
                <w:bCs/>
                <w:color w:val="000000"/>
              </w:rPr>
              <w:br/>
              <w:t>(K = 3)</w:t>
            </w:r>
          </w:p>
        </w:tc>
        <w:tc>
          <w:tcPr>
            <w:tcW w:w="796" w:type="pct"/>
            <w:tcBorders>
              <w:top w:val="single" w:sz="8" w:space="0" w:color="auto"/>
              <w:left w:val="nil"/>
              <w:bottom w:val="single" w:sz="8" w:space="0" w:color="auto"/>
              <w:right w:val="single" w:sz="8" w:space="0" w:color="auto"/>
            </w:tcBorders>
            <w:shd w:val="clear" w:color="auto" w:fill="auto"/>
            <w:vAlign w:val="center"/>
            <w:hideMark/>
          </w:tcPr>
          <w:p w14:paraId="5F0B358D" w14:textId="77777777" w:rsidR="00600AC0" w:rsidRPr="00813A8D" w:rsidRDefault="00600AC0" w:rsidP="00F94102">
            <w:pPr>
              <w:rPr>
                <w:b/>
                <w:bCs/>
                <w:color w:val="000000"/>
              </w:rPr>
            </w:pPr>
            <w:r w:rsidRPr="00813A8D">
              <w:rPr>
                <w:b/>
                <w:bCs/>
                <w:color w:val="000000"/>
              </w:rPr>
              <w:t>Top-K/1</w:t>
            </w:r>
            <w:r w:rsidRPr="00813A8D">
              <w:rPr>
                <w:b/>
                <w:bCs/>
                <w:color w:val="000000"/>
              </w:rPr>
              <w:br/>
              <w:t>(K = 4)</w:t>
            </w:r>
          </w:p>
        </w:tc>
      </w:tr>
      <w:tr w:rsidR="00600AC0" w:rsidRPr="00813A8D" w14:paraId="178E0597" w14:textId="77777777" w:rsidTr="00F94102">
        <w:trPr>
          <w:trHeight w:val="345"/>
        </w:trPr>
        <w:tc>
          <w:tcPr>
            <w:tcW w:w="538"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7756ECC7" w14:textId="77777777" w:rsidR="00600AC0" w:rsidRPr="00813A8D" w:rsidRDefault="00600AC0" w:rsidP="00F94102">
            <w:pPr>
              <w:rPr>
                <w:color w:val="000000"/>
              </w:rPr>
            </w:pPr>
            <w:r w:rsidRPr="00813A8D">
              <w:rPr>
                <w:color w:val="000000"/>
              </w:rPr>
              <w:lastRenderedPageBreak/>
              <w:t>8</w:t>
            </w:r>
          </w:p>
        </w:tc>
        <w:tc>
          <w:tcPr>
            <w:tcW w:w="692"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5CC67D2F" w14:textId="77777777" w:rsidR="00600AC0" w:rsidRPr="00813A8D" w:rsidRDefault="00600AC0" w:rsidP="00F94102">
            <w:pPr>
              <w:rPr>
                <w:color w:val="000000"/>
              </w:rPr>
            </w:pPr>
            <w:r w:rsidRPr="00813A8D">
              <w:rPr>
                <w:color w:val="000000"/>
              </w:rPr>
              <w:t>4</w:t>
            </w:r>
          </w:p>
        </w:tc>
        <w:tc>
          <w:tcPr>
            <w:tcW w:w="608" w:type="pct"/>
            <w:tcBorders>
              <w:top w:val="single" w:sz="8" w:space="0" w:color="auto"/>
              <w:left w:val="nil"/>
              <w:bottom w:val="single" w:sz="8" w:space="0" w:color="auto"/>
              <w:right w:val="single" w:sz="8" w:space="0" w:color="auto"/>
            </w:tcBorders>
            <w:shd w:val="clear" w:color="auto" w:fill="auto"/>
            <w:vAlign w:val="center"/>
            <w:hideMark/>
          </w:tcPr>
          <w:p w14:paraId="45BD6DAF" w14:textId="77777777" w:rsidR="00600AC0" w:rsidRPr="00813A8D" w:rsidRDefault="00600AC0" w:rsidP="00F94102">
            <w:pPr>
              <w:rPr>
                <w:color w:val="000000"/>
              </w:rPr>
            </w:pPr>
            <w:r w:rsidRPr="00813A8D">
              <w:rPr>
                <w:color w:val="000000"/>
              </w:rPr>
              <w:t>160ms</w:t>
            </w:r>
          </w:p>
        </w:tc>
        <w:tc>
          <w:tcPr>
            <w:tcW w:w="584" w:type="pct"/>
            <w:tcBorders>
              <w:top w:val="single" w:sz="8" w:space="0" w:color="auto"/>
              <w:left w:val="nil"/>
              <w:bottom w:val="single" w:sz="8" w:space="0" w:color="auto"/>
              <w:right w:val="single" w:sz="8" w:space="0" w:color="000000"/>
            </w:tcBorders>
            <w:shd w:val="clear" w:color="auto" w:fill="auto"/>
            <w:vAlign w:val="center"/>
            <w:hideMark/>
          </w:tcPr>
          <w:p w14:paraId="0F25A4D9" w14:textId="77777777" w:rsidR="00600AC0" w:rsidRPr="00813A8D" w:rsidRDefault="00600AC0" w:rsidP="00F94102">
            <w:pPr>
              <w:rPr>
                <w:color w:val="000000"/>
              </w:rPr>
            </w:pPr>
            <w:r w:rsidRPr="00813A8D">
              <w:rPr>
                <w:color w:val="000000"/>
              </w:rPr>
              <w:t>Non-AI</w:t>
            </w:r>
          </w:p>
        </w:tc>
        <w:tc>
          <w:tcPr>
            <w:tcW w:w="555" w:type="pct"/>
            <w:tcBorders>
              <w:top w:val="single" w:sz="8" w:space="0" w:color="auto"/>
              <w:left w:val="nil"/>
              <w:bottom w:val="single" w:sz="8" w:space="0" w:color="auto"/>
              <w:right w:val="single" w:sz="8" w:space="0" w:color="000000"/>
            </w:tcBorders>
            <w:shd w:val="clear" w:color="auto" w:fill="auto"/>
            <w:hideMark/>
          </w:tcPr>
          <w:p w14:paraId="3231DD3E" w14:textId="77777777" w:rsidR="00600AC0" w:rsidRPr="00813A8D" w:rsidRDefault="00600AC0" w:rsidP="00F94102">
            <w:pPr>
              <w:rPr>
                <w:color w:val="000000"/>
              </w:rPr>
            </w:pPr>
            <w:r w:rsidRPr="00C42225">
              <w:t>20.26%</w:t>
            </w:r>
          </w:p>
        </w:tc>
        <w:tc>
          <w:tcPr>
            <w:tcW w:w="613" w:type="pct"/>
            <w:tcBorders>
              <w:top w:val="nil"/>
              <w:left w:val="nil"/>
              <w:bottom w:val="single" w:sz="8" w:space="0" w:color="000000"/>
              <w:right w:val="single" w:sz="8" w:space="0" w:color="auto"/>
            </w:tcBorders>
            <w:shd w:val="clear" w:color="auto" w:fill="auto"/>
            <w:hideMark/>
          </w:tcPr>
          <w:p w14:paraId="3E016725" w14:textId="77777777" w:rsidR="00600AC0" w:rsidRPr="00813A8D" w:rsidRDefault="00600AC0" w:rsidP="00F94102">
            <w:pPr>
              <w:rPr>
                <w:color w:val="000000"/>
              </w:rPr>
            </w:pPr>
            <w:r w:rsidRPr="00C42225">
              <w:t>21.31%</w:t>
            </w:r>
          </w:p>
        </w:tc>
        <w:tc>
          <w:tcPr>
            <w:tcW w:w="614" w:type="pct"/>
            <w:tcBorders>
              <w:top w:val="nil"/>
              <w:left w:val="nil"/>
              <w:bottom w:val="single" w:sz="8" w:space="0" w:color="000000"/>
              <w:right w:val="single" w:sz="8" w:space="0" w:color="000000"/>
            </w:tcBorders>
            <w:shd w:val="clear" w:color="auto" w:fill="auto"/>
            <w:hideMark/>
          </w:tcPr>
          <w:p w14:paraId="56DEC531" w14:textId="77777777" w:rsidR="00600AC0" w:rsidRPr="00813A8D" w:rsidRDefault="00600AC0" w:rsidP="00F94102">
            <w:pPr>
              <w:rPr>
                <w:color w:val="000000"/>
              </w:rPr>
            </w:pPr>
            <w:r w:rsidRPr="00C42225">
              <w:t>21.31%</w:t>
            </w:r>
          </w:p>
        </w:tc>
        <w:tc>
          <w:tcPr>
            <w:tcW w:w="796" w:type="pct"/>
            <w:tcBorders>
              <w:top w:val="nil"/>
              <w:left w:val="nil"/>
              <w:bottom w:val="single" w:sz="8" w:space="0" w:color="000000"/>
              <w:right w:val="single" w:sz="8" w:space="0" w:color="000000"/>
            </w:tcBorders>
            <w:shd w:val="clear" w:color="auto" w:fill="auto"/>
            <w:hideMark/>
          </w:tcPr>
          <w:p w14:paraId="3B3FBEF8" w14:textId="77777777" w:rsidR="00600AC0" w:rsidRPr="00813A8D" w:rsidRDefault="00600AC0" w:rsidP="00F94102">
            <w:pPr>
              <w:rPr>
                <w:color w:val="000000"/>
              </w:rPr>
            </w:pPr>
            <w:r w:rsidRPr="00C42225">
              <w:t>21.31%</w:t>
            </w:r>
          </w:p>
        </w:tc>
      </w:tr>
      <w:tr w:rsidR="00600AC0" w:rsidRPr="00813A8D" w14:paraId="7C17C2CC" w14:textId="77777777" w:rsidTr="00F94102">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3E792EFF"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4A0CCEDE" w14:textId="77777777" w:rsidR="00600AC0" w:rsidRPr="00813A8D" w:rsidRDefault="00600AC0" w:rsidP="00F94102">
            <w:r w:rsidRPr="00813A8D">
              <w:t>8</w:t>
            </w:r>
          </w:p>
        </w:tc>
        <w:tc>
          <w:tcPr>
            <w:tcW w:w="608" w:type="pct"/>
            <w:tcBorders>
              <w:top w:val="nil"/>
              <w:left w:val="nil"/>
              <w:bottom w:val="single" w:sz="8" w:space="0" w:color="000000"/>
              <w:right w:val="single" w:sz="8" w:space="0" w:color="000000"/>
            </w:tcBorders>
            <w:shd w:val="clear" w:color="auto" w:fill="auto"/>
            <w:vAlign w:val="center"/>
            <w:hideMark/>
          </w:tcPr>
          <w:p w14:paraId="6868F981" w14:textId="77777777" w:rsidR="00600AC0" w:rsidRPr="00813A8D" w:rsidRDefault="00600AC0" w:rsidP="00F94102">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1E38C86B" w14:textId="77777777" w:rsidR="00600AC0" w:rsidRPr="00813A8D" w:rsidRDefault="00600AC0" w:rsidP="00F94102">
            <w:pPr>
              <w:rPr>
                <w:color w:val="000000"/>
              </w:rPr>
            </w:pPr>
            <w:r>
              <w:rPr>
                <w:color w:val="000000"/>
              </w:rPr>
              <w:t>AI</w:t>
            </w:r>
          </w:p>
        </w:tc>
        <w:tc>
          <w:tcPr>
            <w:tcW w:w="555" w:type="pct"/>
            <w:tcBorders>
              <w:top w:val="nil"/>
              <w:left w:val="nil"/>
              <w:bottom w:val="single" w:sz="8" w:space="0" w:color="000000"/>
              <w:right w:val="single" w:sz="8" w:space="0" w:color="000000"/>
            </w:tcBorders>
            <w:shd w:val="clear" w:color="auto" w:fill="auto"/>
            <w:hideMark/>
          </w:tcPr>
          <w:p w14:paraId="036D82B2" w14:textId="77777777" w:rsidR="00600AC0" w:rsidRPr="00813A8D" w:rsidRDefault="00600AC0" w:rsidP="00F94102">
            <w:pPr>
              <w:rPr>
                <w:color w:val="000000"/>
              </w:rPr>
            </w:pPr>
            <w:r w:rsidRPr="005C2DC1">
              <w:t>76.66%</w:t>
            </w:r>
          </w:p>
        </w:tc>
        <w:tc>
          <w:tcPr>
            <w:tcW w:w="613" w:type="pct"/>
            <w:tcBorders>
              <w:top w:val="nil"/>
              <w:left w:val="nil"/>
              <w:bottom w:val="single" w:sz="8" w:space="0" w:color="000000"/>
              <w:right w:val="single" w:sz="8" w:space="0" w:color="auto"/>
            </w:tcBorders>
            <w:shd w:val="clear" w:color="auto" w:fill="auto"/>
            <w:hideMark/>
          </w:tcPr>
          <w:p w14:paraId="1B3BA7A1" w14:textId="77777777" w:rsidR="00600AC0" w:rsidRPr="00813A8D" w:rsidRDefault="00600AC0" w:rsidP="00F94102">
            <w:pPr>
              <w:rPr>
                <w:color w:val="000000"/>
              </w:rPr>
            </w:pPr>
            <w:r w:rsidRPr="005C2DC1">
              <w:t>94.43%</w:t>
            </w:r>
          </w:p>
        </w:tc>
        <w:tc>
          <w:tcPr>
            <w:tcW w:w="614" w:type="pct"/>
            <w:tcBorders>
              <w:top w:val="nil"/>
              <w:left w:val="nil"/>
              <w:bottom w:val="single" w:sz="8" w:space="0" w:color="000000"/>
              <w:right w:val="single" w:sz="8" w:space="0" w:color="000000"/>
            </w:tcBorders>
            <w:shd w:val="clear" w:color="auto" w:fill="auto"/>
            <w:hideMark/>
          </w:tcPr>
          <w:p w14:paraId="5A9A9178" w14:textId="77777777" w:rsidR="00600AC0" w:rsidRPr="00813A8D" w:rsidRDefault="00600AC0" w:rsidP="00F94102">
            <w:pPr>
              <w:rPr>
                <w:color w:val="000000"/>
              </w:rPr>
            </w:pPr>
            <w:r w:rsidRPr="005C2DC1">
              <w:t>97.38%</w:t>
            </w:r>
          </w:p>
        </w:tc>
        <w:tc>
          <w:tcPr>
            <w:tcW w:w="796" w:type="pct"/>
            <w:tcBorders>
              <w:top w:val="nil"/>
              <w:left w:val="nil"/>
              <w:bottom w:val="single" w:sz="8" w:space="0" w:color="000000"/>
              <w:right w:val="single" w:sz="8" w:space="0" w:color="000000"/>
            </w:tcBorders>
            <w:shd w:val="clear" w:color="auto" w:fill="auto"/>
            <w:hideMark/>
          </w:tcPr>
          <w:p w14:paraId="76CB9B75" w14:textId="77777777" w:rsidR="00600AC0" w:rsidRPr="00813A8D" w:rsidRDefault="00600AC0" w:rsidP="00F94102">
            <w:pPr>
              <w:rPr>
                <w:color w:val="000000"/>
              </w:rPr>
            </w:pPr>
            <w:r w:rsidRPr="005C2DC1">
              <w:t>98.21%</w:t>
            </w:r>
          </w:p>
        </w:tc>
      </w:tr>
      <w:tr w:rsidR="00600AC0" w:rsidRPr="00813A8D" w14:paraId="6C275E3A" w14:textId="77777777" w:rsidTr="00F94102">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36991082"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291B2392" w14:textId="77777777" w:rsidR="00600AC0" w:rsidRPr="00813A8D" w:rsidRDefault="00600AC0" w:rsidP="00F94102">
            <w:r w:rsidRPr="00813A8D">
              <w:t>7</w:t>
            </w:r>
          </w:p>
        </w:tc>
        <w:tc>
          <w:tcPr>
            <w:tcW w:w="608" w:type="pct"/>
            <w:tcBorders>
              <w:top w:val="nil"/>
              <w:left w:val="nil"/>
              <w:bottom w:val="single" w:sz="8" w:space="0" w:color="000000"/>
              <w:right w:val="single" w:sz="8" w:space="0" w:color="000000"/>
            </w:tcBorders>
            <w:shd w:val="clear" w:color="auto" w:fill="auto"/>
            <w:vAlign w:val="center"/>
            <w:hideMark/>
          </w:tcPr>
          <w:p w14:paraId="11305170" w14:textId="77777777" w:rsidR="00600AC0" w:rsidRPr="00813A8D" w:rsidRDefault="00600AC0" w:rsidP="00F94102">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05B0EE69" w14:textId="77777777" w:rsidR="00600AC0" w:rsidRPr="00813A8D" w:rsidRDefault="00600AC0" w:rsidP="00F94102">
            <w:pPr>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6FB6F8E0" w14:textId="77777777" w:rsidR="00600AC0" w:rsidRPr="00813A8D" w:rsidRDefault="00600AC0" w:rsidP="00F94102">
            <w:pPr>
              <w:rPr>
                <w:color w:val="000000"/>
              </w:rPr>
            </w:pPr>
            <w:r w:rsidRPr="005C2DC1">
              <w:t>54.91%</w:t>
            </w:r>
          </w:p>
        </w:tc>
        <w:tc>
          <w:tcPr>
            <w:tcW w:w="613" w:type="pct"/>
            <w:tcBorders>
              <w:top w:val="nil"/>
              <w:left w:val="nil"/>
              <w:bottom w:val="single" w:sz="8" w:space="0" w:color="000000"/>
              <w:right w:val="single" w:sz="8" w:space="0" w:color="auto"/>
            </w:tcBorders>
            <w:shd w:val="clear" w:color="auto" w:fill="auto"/>
            <w:hideMark/>
          </w:tcPr>
          <w:p w14:paraId="59769532" w14:textId="77777777" w:rsidR="00600AC0" w:rsidRPr="00813A8D" w:rsidRDefault="00600AC0" w:rsidP="00F94102">
            <w:pPr>
              <w:rPr>
                <w:color w:val="000000"/>
              </w:rPr>
            </w:pPr>
            <w:r w:rsidRPr="005C2DC1">
              <w:t>78.53%</w:t>
            </w:r>
          </w:p>
        </w:tc>
        <w:tc>
          <w:tcPr>
            <w:tcW w:w="614" w:type="pct"/>
            <w:tcBorders>
              <w:top w:val="nil"/>
              <w:left w:val="nil"/>
              <w:bottom w:val="single" w:sz="8" w:space="0" w:color="000000"/>
              <w:right w:val="single" w:sz="8" w:space="0" w:color="000000"/>
            </w:tcBorders>
            <w:shd w:val="clear" w:color="auto" w:fill="auto"/>
            <w:hideMark/>
          </w:tcPr>
          <w:p w14:paraId="354687B1" w14:textId="77777777" w:rsidR="00600AC0" w:rsidRPr="00813A8D" w:rsidRDefault="00600AC0" w:rsidP="00F94102">
            <w:pPr>
              <w:rPr>
                <w:color w:val="000000"/>
              </w:rPr>
            </w:pPr>
            <w:r w:rsidRPr="005C2DC1">
              <w:t>87.71%</w:t>
            </w:r>
          </w:p>
        </w:tc>
        <w:tc>
          <w:tcPr>
            <w:tcW w:w="796" w:type="pct"/>
            <w:tcBorders>
              <w:top w:val="nil"/>
              <w:left w:val="nil"/>
              <w:bottom w:val="single" w:sz="8" w:space="0" w:color="000000"/>
              <w:right w:val="single" w:sz="8" w:space="0" w:color="000000"/>
            </w:tcBorders>
            <w:shd w:val="clear" w:color="auto" w:fill="auto"/>
            <w:hideMark/>
          </w:tcPr>
          <w:p w14:paraId="6DD053AF" w14:textId="77777777" w:rsidR="00600AC0" w:rsidRPr="00813A8D" w:rsidRDefault="00600AC0" w:rsidP="00F94102">
            <w:pPr>
              <w:rPr>
                <w:color w:val="000000"/>
              </w:rPr>
            </w:pPr>
            <w:r w:rsidRPr="005C2DC1">
              <w:t>92.68%</w:t>
            </w:r>
          </w:p>
        </w:tc>
      </w:tr>
      <w:tr w:rsidR="00600AC0" w:rsidRPr="00813A8D" w14:paraId="126FC8E2" w14:textId="77777777" w:rsidTr="00F94102">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3D56C870"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455443C8" w14:textId="77777777" w:rsidR="00600AC0" w:rsidRPr="00813A8D" w:rsidRDefault="00600AC0" w:rsidP="00F94102">
            <w:r w:rsidRPr="00813A8D">
              <w:t>6</w:t>
            </w:r>
          </w:p>
        </w:tc>
        <w:tc>
          <w:tcPr>
            <w:tcW w:w="608" w:type="pct"/>
            <w:tcBorders>
              <w:top w:val="nil"/>
              <w:left w:val="nil"/>
              <w:bottom w:val="single" w:sz="8" w:space="0" w:color="000000"/>
              <w:right w:val="single" w:sz="8" w:space="0" w:color="000000"/>
            </w:tcBorders>
            <w:shd w:val="clear" w:color="auto" w:fill="auto"/>
            <w:vAlign w:val="center"/>
            <w:hideMark/>
          </w:tcPr>
          <w:p w14:paraId="4CB93A5B" w14:textId="77777777" w:rsidR="00600AC0" w:rsidRPr="00813A8D" w:rsidRDefault="00600AC0" w:rsidP="00F94102">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790081B5" w14:textId="77777777" w:rsidR="00600AC0" w:rsidRPr="00813A8D" w:rsidRDefault="00600AC0" w:rsidP="00F94102">
            <w:pPr>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237CF5FD" w14:textId="77777777" w:rsidR="00600AC0" w:rsidRPr="00813A8D" w:rsidRDefault="00600AC0" w:rsidP="00F94102">
            <w:pPr>
              <w:rPr>
                <w:color w:val="000000"/>
              </w:rPr>
            </w:pPr>
            <w:r w:rsidRPr="005C2DC1">
              <w:t>46.56%</w:t>
            </w:r>
          </w:p>
        </w:tc>
        <w:tc>
          <w:tcPr>
            <w:tcW w:w="613" w:type="pct"/>
            <w:tcBorders>
              <w:top w:val="nil"/>
              <w:left w:val="nil"/>
              <w:bottom w:val="single" w:sz="8" w:space="0" w:color="000000"/>
              <w:right w:val="single" w:sz="8" w:space="0" w:color="auto"/>
            </w:tcBorders>
            <w:shd w:val="clear" w:color="auto" w:fill="auto"/>
            <w:hideMark/>
          </w:tcPr>
          <w:p w14:paraId="0BF5C0DB" w14:textId="77777777" w:rsidR="00600AC0" w:rsidRPr="00813A8D" w:rsidRDefault="00600AC0" w:rsidP="00F94102">
            <w:pPr>
              <w:rPr>
                <w:color w:val="000000"/>
              </w:rPr>
            </w:pPr>
            <w:r w:rsidRPr="005C2DC1">
              <w:t>68.60%</w:t>
            </w:r>
          </w:p>
        </w:tc>
        <w:tc>
          <w:tcPr>
            <w:tcW w:w="614" w:type="pct"/>
            <w:tcBorders>
              <w:top w:val="nil"/>
              <w:left w:val="nil"/>
              <w:bottom w:val="single" w:sz="8" w:space="0" w:color="000000"/>
              <w:right w:val="single" w:sz="8" w:space="0" w:color="000000"/>
            </w:tcBorders>
            <w:shd w:val="clear" w:color="auto" w:fill="auto"/>
            <w:hideMark/>
          </w:tcPr>
          <w:p w14:paraId="6DF45225" w14:textId="77777777" w:rsidR="00600AC0" w:rsidRPr="00813A8D" w:rsidRDefault="00600AC0" w:rsidP="00F94102">
            <w:pPr>
              <w:rPr>
                <w:color w:val="000000"/>
              </w:rPr>
            </w:pPr>
            <w:r w:rsidRPr="005C2DC1">
              <w:t>80.55%</w:t>
            </w:r>
          </w:p>
        </w:tc>
        <w:tc>
          <w:tcPr>
            <w:tcW w:w="796" w:type="pct"/>
            <w:tcBorders>
              <w:top w:val="nil"/>
              <w:left w:val="nil"/>
              <w:bottom w:val="single" w:sz="8" w:space="0" w:color="000000"/>
              <w:right w:val="single" w:sz="8" w:space="0" w:color="000000"/>
            </w:tcBorders>
            <w:shd w:val="clear" w:color="auto" w:fill="auto"/>
            <w:hideMark/>
          </w:tcPr>
          <w:p w14:paraId="5100454F" w14:textId="77777777" w:rsidR="00600AC0" w:rsidRPr="00813A8D" w:rsidRDefault="00600AC0" w:rsidP="00F94102">
            <w:pPr>
              <w:rPr>
                <w:color w:val="000000"/>
              </w:rPr>
            </w:pPr>
            <w:r w:rsidRPr="005C2DC1">
              <w:t>87.98%</w:t>
            </w:r>
          </w:p>
        </w:tc>
      </w:tr>
      <w:tr w:rsidR="00600AC0" w:rsidRPr="00813A8D" w14:paraId="762C0BB9" w14:textId="77777777" w:rsidTr="00F94102">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657A5021"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2060ED83" w14:textId="77777777" w:rsidR="00600AC0" w:rsidRPr="00813A8D" w:rsidRDefault="00600AC0" w:rsidP="00F94102">
            <w:r w:rsidRPr="00813A8D">
              <w:t>5</w:t>
            </w:r>
          </w:p>
        </w:tc>
        <w:tc>
          <w:tcPr>
            <w:tcW w:w="608" w:type="pct"/>
            <w:tcBorders>
              <w:top w:val="nil"/>
              <w:left w:val="nil"/>
              <w:bottom w:val="single" w:sz="8" w:space="0" w:color="000000"/>
              <w:right w:val="single" w:sz="8" w:space="0" w:color="000000"/>
            </w:tcBorders>
            <w:shd w:val="clear" w:color="auto" w:fill="auto"/>
            <w:vAlign w:val="center"/>
            <w:hideMark/>
          </w:tcPr>
          <w:p w14:paraId="4184872B" w14:textId="77777777" w:rsidR="00600AC0" w:rsidRPr="00813A8D" w:rsidRDefault="00600AC0" w:rsidP="00F94102">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14424887" w14:textId="77777777" w:rsidR="00600AC0" w:rsidRPr="00813A8D" w:rsidRDefault="00600AC0" w:rsidP="00F94102">
            <w:pPr>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4DE51698" w14:textId="77777777" w:rsidR="00600AC0" w:rsidRPr="00813A8D" w:rsidRDefault="00600AC0" w:rsidP="00F94102">
            <w:pPr>
              <w:rPr>
                <w:color w:val="000000"/>
              </w:rPr>
            </w:pPr>
            <w:r w:rsidRPr="005C2DC1">
              <w:t>39.73%</w:t>
            </w:r>
          </w:p>
        </w:tc>
        <w:tc>
          <w:tcPr>
            <w:tcW w:w="613" w:type="pct"/>
            <w:tcBorders>
              <w:top w:val="nil"/>
              <w:left w:val="nil"/>
              <w:bottom w:val="single" w:sz="8" w:space="0" w:color="000000"/>
              <w:right w:val="single" w:sz="8" w:space="0" w:color="auto"/>
            </w:tcBorders>
            <w:shd w:val="clear" w:color="auto" w:fill="auto"/>
            <w:hideMark/>
          </w:tcPr>
          <w:p w14:paraId="68A09DDB" w14:textId="77777777" w:rsidR="00600AC0" w:rsidRPr="00813A8D" w:rsidRDefault="00600AC0" w:rsidP="00F94102">
            <w:pPr>
              <w:rPr>
                <w:color w:val="000000"/>
              </w:rPr>
            </w:pPr>
            <w:r w:rsidRPr="005C2DC1">
              <w:t>61.09%</w:t>
            </w:r>
          </w:p>
        </w:tc>
        <w:tc>
          <w:tcPr>
            <w:tcW w:w="614" w:type="pct"/>
            <w:tcBorders>
              <w:top w:val="nil"/>
              <w:left w:val="nil"/>
              <w:bottom w:val="single" w:sz="8" w:space="0" w:color="000000"/>
              <w:right w:val="single" w:sz="8" w:space="0" w:color="000000"/>
            </w:tcBorders>
            <w:shd w:val="clear" w:color="auto" w:fill="auto"/>
            <w:hideMark/>
          </w:tcPr>
          <w:p w14:paraId="74D4D630" w14:textId="77777777" w:rsidR="00600AC0" w:rsidRPr="00813A8D" w:rsidRDefault="00600AC0" w:rsidP="00F94102">
            <w:pPr>
              <w:rPr>
                <w:color w:val="000000"/>
              </w:rPr>
            </w:pPr>
            <w:r w:rsidRPr="005C2DC1">
              <w:t>72.85%</w:t>
            </w:r>
          </w:p>
        </w:tc>
        <w:tc>
          <w:tcPr>
            <w:tcW w:w="796" w:type="pct"/>
            <w:tcBorders>
              <w:top w:val="nil"/>
              <w:left w:val="nil"/>
              <w:bottom w:val="single" w:sz="8" w:space="0" w:color="000000"/>
              <w:right w:val="single" w:sz="8" w:space="0" w:color="000000"/>
            </w:tcBorders>
            <w:shd w:val="clear" w:color="auto" w:fill="auto"/>
            <w:hideMark/>
          </w:tcPr>
          <w:p w14:paraId="2429E467" w14:textId="77777777" w:rsidR="00600AC0" w:rsidRPr="00813A8D" w:rsidRDefault="00600AC0" w:rsidP="00F94102">
            <w:pPr>
              <w:rPr>
                <w:color w:val="000000"/>
              </w:rPr>
            </w:pPr>
            <w:r w:rsidRPr="005C2DC1">
              <w:t>81.55%</w:t>
            </w:r>
          </w:p>
        </w:tc>
      </w:tr>
      <w:tr w:rsidR="00600AC0" w:rsidRPr="00813A8D" w14:paraId="24572CF1" w14:textId="77777777" w:rsidTr="00F94102">
        <w:trPr>
          <w:trHeight w:val="345"/>
        </w:trPr>
        <w:tc>
          <w:tcPr>
            <w:tcW w:w="538" w:type="pct"/>
            <w:tcBorders>
              <w:top w:val="nil"/>
              <w:left w:val="single" w:sz="4" w:space="0" w:color="auto"/>
              <w:bottom w:val="single" w:sz="4" w:space="0" w:color="auto"/>
              <w:right w:val="single" w:sz="4" w:space="0" w:color="auto"/>
            </w:tcBorders>
            <w:shd w:val="clear" w:color="auto" w:fill="auto"/>
            <w:vAlign w:val="center"/>
            <w:hideMark/>
          </w:tcPr>
          <w:p w14:paraId="12CA9CEA"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01F27548" w14:textId="77777777" w:rsidR="00600AC0" w:rsidRPr="00813A8D" w:rsidRDefault="00600AC0" w:rsidP="00F94102">
            <w:r w:rsidRPr="00813A8D">
              <w:t>4</w:t>
            </w:r>
            <w:r>
              <w:t xml:space="preserve"> (Baseline)</w:t>
            </w:r>
          </w:p>
        </w:tc>
        <w:tc>
          <w:tcPr>
            <w:tcW w:w="608" w:type="pct"/>
            <w:tcBorders>
              <w:top w:val="nil"/>
              <w:left w:val="nil"/>
              <w:bottom w:val="single" w:sz="8" w:space="0" w:color="000000"/>
              <w:right w:val="single" w:sz="8" w:space="0" w:color="000000"/>
            </w:tcBorders>
            <w:shd w:val="clear" w:color="auto" w:fill="auto"/>
            <w:vAlign w:val="center"/>
            <w:hideMark/>
          </w:tcPr>
          <w:p w14:paraId="4D8A0E71" w14:textId="77777777" w:rsidR="00600AC0" w:rsidRPr="00813A8D" w:rsidRDefault="00600AC0" w:rsidP="00F94102">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4458E33D" w14:textId="77777777" w:rsidR="00600AC0" w:rsidRPr="00813A8D" w:rsidRDefault="00600AC0" w:rsidP="00F94102">
            <w:pPr>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21127201" w14:textId="77777777" w:rsidR="00600AC0" w:rsidRPr="00813A8D" w:rsidRDefault="00600AC0" w:rsidP="00F94102">
            <w:pPr>
              <w:rPr>
                <w:color w:val="000000"/>
              </w:rPr>
            </w:pPr>
            <w:r w:rsidRPr="005C2DC1">
              <w:t>32.34%</w:t>
            </w:r>
          </w:p>
        </w:tc>
        <w:tc>
          <w:tcPr>
            <w:tcW w:w="613" w:type="pct"/>
            <w:tcBorders>
              <w:top w:val="nil"/>
              <w:left w:val="nil"/>
              <w:bottom w:val="single" w:sz="8" w:space="0" w:color="000000"/>
              <w:right w:val="single" w:sz="8" w:space="0" w:color="auto"/>
            </w:tcBorders>
            <w:shd w:val="clear" w:color="auto" w:fill="auto"/>
            <w:hideMark/>
          </w:tcPr>
          <w:p w14:paraId="5BAC57D8" w14:textId="77777777" w:rsidR="00600AC0" w:rsidRPr="00813A8D" w:rsidRDefault="00600AC0" w:rsidP="00F94102">
            <w:pPr>
              <w:rPr>
                <w:color w:val="000000"/>
              </w:rPr>
            </w:pPr>
            <w:r w:rsidRPr="005C2DC1">
              <w:t>52.71%</w:t>
            </w:r>
          </w:p>
        </w:tc>
        <w:tc>
          <w:tcPr>
            <w:tcW w:w="614" w:type="pct"/>
            <w:tcBorders>
              <w:top w:val="nil"/>
              <w:left w:val="nil"/>
              <w:bottom w:val="single" w:sz="8" w:space="0" w:color="000000"/>
              <w:right w:val="single" w:sz="8" w:space="0" w:color="000000"/>
            </w:tcBorders>
            <w:shd w:val="clear" w:color="auto" w:fill="auto"/>
            <w:hideMark/>
          </w:tcPr>
          <w:p w14:paraId="7DB2DE3E" w14:textId="77777777" w:rsidR="00600AC0" w:rsidRPr="00813A8D" w:rsidRDefault="00600AC0" w:rsidP="00F94102">
            <w:pPr>
              <w:rPr>
                <w:color w:val="000000"/>
              </w:rPr>
            </w:pPr>
            <w:r w:rsidRPr="005C2DC1">
              <w:t>65.63%</w:t>
            </w:r>
          </w:p>
        </w:tc>
        <w:tc>
          <w:tcPr>
            <w:tcW w:w="796" w:type="pct"/>
            <w:tcBorders>
              <w:top w:val="nil"/>
              <w:left w:val="nil"/>
              <w:bottom w:val="single" w:sz="8" w:space="0" w:color="000000"/>
              <w:right w:val="single" w:sz="8" w:space="0" w:color="000000"/>
            </w:tcBorders>
            <w:shd w:val="clear" w:color="auto" w:fill="auto"/>
            <w:hideMark/>
          </w:tcPr>
          <w:p w14:paraId="5204FC7D" w14:textId="77777777" w:rsidR="00600AC0" w:rsidRPr="00813A8D" w:rsidRDefault="00600AC0" w:rsidP="00F94102">
            <w:pPr>
              <w:rPr>
                <w:color w:val="000000"/>
              </w:rPr>
            </w:pPr>
            <w:r w:rsidRPr="005C2DC1">
              <w:t>73.02%</w:t>
            </w:r>
          </w:p>
        </w:tc>
      </w:tr>
    </w:tbl>
    <w:p w14:paraId="3F63D1BF" w14:textId="77777777" w:rsidR="00600AC0" w:rsidRDefault="00600AC0" w:rsidP="00600AC0">
      <w:pPr>
        <w:pStyle w:val="a4"/>
        <w:jc w:val="left"/>
      </w:pPr>
    </w:p>
    <w:p w14:paraId="73726F11" w14:textId="77777777" w:rsidR="00600AC0" w:rsidRDefault="00600AC0" w:rsidP="00600AC0">
      <w:pPr>
        <w:spacing w:line="276" w:lineRule="auto"/>
        <w:jc w:val="center"/>
      </w:pPr>
      <w:r w:rsidRPr="00540116">
        <w:rPr>
          <w:rFonts w:hint="eastAsia"/>
          <w:noProof/>
        </w:rPr>
        <w:drawing>
          <wp:inline distT="0" distB="0" distL="0" distR="0" wp14:anchorId="2DA2614B" wp14:editId="497B3823">
            <wp:extent cx="3637071" cy="2728020"/>
            <wp:effectExtent l="0" t="0" r="0" b="0"/>
            <wp:docPr id="3"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40695" cy="2730739"/>
                    </a:xfrm>
                    <a:prstGeom prst="rect">
                      <a:avLst/>
                    </a:prstGeom>
                    <a:noFill/>
                    <a:ln>
                      <a:noFill/>
                    </a:ln>
                  </pic:spPr>
                </pic:pic>
              </a:graphicData>
            </a:graphic>
          </wp:inline>
        </w:drawing>
      </w:r>
    </w:p>
    <w:p w14:paraId="081BC17C" w14:textId="605A529B" w:rsidR="00600AC0" w:rsidRDefault="00600AC0" w:rsidP="00600AC0">
      <w:pPr>
        <w:pStyle w:val="a4"/>
        <w:jc w:val="center"/>
      </w:pPr>
      <w:r>
        <w:t xml:space="preserve">Figure </w:t>
      </w:r>
      <w:fldSimple w:instr=" SEQ Figure \* ARABIC ">
        <w:r w:rsidR="00BB6C76">
          <w:rPr>
            <w:noProof/>
          </w:rPr>
          <w:t>14</w:t>
        </w:r>
      </w:fldSimple>
      <w:r>
        <w:t xml:space="preserve"> </w:t>
      </w:r>
      <w:r w:rsidRPr="008F4194">
        <w:t>Top-K/1 performance</w:t>
      </w:r>
      <w:r w:rsidRPr="00465D10">
        <w:t xml:space="preserve"> with 30km/h with </w:t>
      </w:r>
      <w:r>
        <w:t>8</w:t>
      </w:r>
      <w:r w:rsidRPr="00465D10">
        <w:t xml:space="preserve"> beams in Set </w:t>
      </w:r>
      <w:r>
        <w:t>C for mixed |Set B| in training dataset</w:t>
      </w:r>
    </w:p>
    <w:p w14:paraId="2BDA7183" w14:textId="77777777" w:rsidR="00600AC0" w:rsidRPr="00FF106D" w:rsidRDefault="00600AC0" w:rsidP="00600AC0">
      <w:pPr>
        <w:spacing w:line="276" w:lineRule="auto"/>
        <w:jc w:val="center"/>
      </w:pPr>
    </w:p>
    <w:p w14:paraId="764182A8" w14:textId="308CBE67" w:rsidR="00600AC0" w:rsidRDefault="00600AC0" w:rsidP="00600AC0">
      <w:pPr>
        <w:pStyle w:val="a4"/>
        <w:keepNext/>
        <w:jc w:val="center"/>
      </w:pPr>
      <w:bookmarkStart w:id="59" w:name="_Ref135068159"/>
      <w:r>
        <w:t xml:space="preserve">Table </w:t>
      </w:r>
      <w:fldSimple w:instr=" SEQ Table \* ARABIC ">
        <w:r w:rsidR="00BB6C76">
          <w:rPr>
            <w:noProof/>
          </w:rPr>
          <w:t>19</w:t>
        </w:r>
      </w:fldSimple>
      <w:bookmarkEnd w:id="59"/>
      <w:r>
        <w:t xml:space="preserve"> </w:t>
      </w:r>
      <w:r w:rsidRPr="008F4194">
        <w:t>Top-K/1 performance</w:t>
      </w:r>
      <w:r>
        <w:t xml:space="preserve"> with 30km/h with 8 beams in Set C for mixed |Set B| in training dataset</w:t>
      </w:r>
    </w:p>
    <w:tbl>
      <w:tblPr>
        <w:tblW w:w="4654" w:type="pct"/>
        <w:tblLayout w:type="fixed"/>
        <w:tblCellMar>
          <w:left w:w="99" w:type="dxa"/>
          <w:right w:w="99" w:type="dxa"/>
        </w:tblCellMar>
        <w:tblLook w:val="04A0" w:firstRow="1" w:lastRow="0" w:firstColumn="1" w:lastColumn="0" w:noHBand="0" w:noVBand="1"/>
      </w:tblPr>
      <w:tblGrid>
        <w:gridCol w:w="972"/>
        <w:gridCol w:w="1254"/>
        <w:gridCol w:w="1101"/>
        <w:gridCol w:w="1056"/>
        <w:gridCol w:w="1007"/>
        <w:gridCol w:w="1114"/>
        <w:gridCol w:w="1114"/>
        <w:gridCol w:w="1440"/>
      </w:tblGrid>
      <w:tr w:rsidR="00600AC0" w:rsidRPr="00813A8D" w14:paraId="4D5DD966" w14:textId="77777777" w:rsidTr="00F94102">
        <w:trPr>
          <w:trHeight w:val="1035"/>
        </w:trPr>
        <w:tc>
          <w:tcPr>
            <w:tcW w:w="536" w:type="pct"/>
            <w:tcBorders>
              <w:top w:val="single" w:sz="4" w:space="0" w:color="auto"/>
              <w:left w:val="single" w:sz="4" w:space="0" w:color="auto"/>
              <w:bottom w:val="nil"/>
              <w:right w:val="single" w:sz="4" w:space="0" w:color="auto"/>
            </w:tcBorders>
            <w:shd w:val="clear" w:color="auto" w:fill="auto"/>
            <w:vAlign w:val="center"/>
            <w:hideMark/>
          </w:tcPr>
          <w:p w14:paraId="4A3E5F97" w14:textId="77777777" w:rsidR="00600AC0" w:rsidRPr="00813A8D" w:rsidRDefault="00600AC0" w:rsidP="00F94102">
            <w:pPr>
              <w:rPr>
                <w:b/>
                <w:bCs/>
                <w:color w:val="000000"/>
              </w:rPr>
            </w:pPr>
            <w:r w:rsidRPr="00813A8D">
              <w:rPr>
                <w:b/>
                <w:bCs/>
                <w:color w:val="000000"/>
              </w:rPr>
              <w:t xml:space="preserve"># </w:t>
            </w:r>
            <w:proofErr w:type="gramStart"/>
            <w:r w:rsidRPr="00813A8D">
              <w:rPr>
                <w:b/>
                <w:bCs/>
                <w:color w:val="000000"/>
              </w:rPr>
              <w:t>of</w:t>
            </w:r>
            <w:proofErr w:type="gramEnd"/>
            <w:r w:rsidRPr="00813A8D">
              <w:rPr>
                <w:b/>
                <w:bCs/>
                <w:color w:val="000000"/>
              </w:rPr>
              <w:t xml:space="preserve"> beams</w:t>
            </w:r>
            <w:r w:rsidRPr="00813A8D">
              <w:rPr>
                <w:b/>
                <w:bCs/>
                <w:color w:val="000000"/>
              </w:rPr>
              <w:br/>
              <w:t xml:space="preserve">in Set </w:t>
            </w:r>
            <w:r>
              <w:rPr>
                <w:b/>
                <w:bCs/>
                <w:color w:val="000000"/>
              </w:rPr>
              <w:t>C</w:t>
            </w:r>
          </w:p>
        </w:tc>
        <w:tc>
          <w:tcPr>
            <w:tcW w:w="692" w:type="pct"/>
            <w:tcBorders>
              <w:top w:val="single" w:sz="8" w:space="0" w:color="000000"/>
              <w:left w:val="single" w:sz="4" w:space="0" w:color="auto"/>
              <w:bottom w:val="nil"/>
              <w:right w:val="single" w:sz="8" w:space="0" w:color="000000"/>
            </w:tcBorders>
            <w:shd w:val="clear" w:color="auto" w:fill="auto"/>
            <w:vAlign w:val="center"/>
            <w:hideMark/>
          </w:tcPr>
          <w:p w14:paraId="55E607BC" w14:textId="77777777" w:rsidR="00600AC0" w:rsidRDefault="00600AC0" w:rsidP="00F94102">
            <w:pPr>
              <w:jc w:val="center"/>
              <w:rPr>
                <w:b/>
                <w:bCs/>
                <w:color w:val="000000"/>
              </w:rPr>
            </w:pPr>
            <w:r>
              <w:rPr>
                <w:b/>
                <w:bCs/>
                <w:color w:val="000000"/>
              </w:rPr>
              <w:t xml:space="preserve"># </w:t>
            </w:r>
            <w:proofErr w:type="gramStart"/>
            <w:r>
              <w:rPr>
                <w:b/>
                <w:bCs/>
                <w:color w:val="000000"/>
              </w:rPr>
              <w:t>of</w:t>
            </w:r>
            <w:proofErr w:type="gramEnd"/>
            <w:r>
              <w:rPr>
                <w:b/>
                <w:bCs/>
                <w:color w:val="000000"/>
              </w:rPr>
              <w:t xml:space="preserve"> reported </w:t>
            </w:r>
            <w:r w:rsidRPr="005F6232">
              <w:rPr>
                <w:b/>
                <w:bCs/>
                <w:color w:val="000000"/>
              </w:rPr>
              <w:t xml:space="preserve">beams </w:t>
            </w:r>
          </w:p>
          <w:p w14:paraId="74C39601" w14:textId="77777777" w:rsidR="00600AC0" w:rsidRPr="00813A8D" w:rsidRDefault="00600AC0" w:rsidP="00F94102">
            <w:pPr>
              <w:jc w:val="center"/>
              <w:rPr>
                <w:b/>
                <w:bCs/>
                <w:color w:val="000000"/>
              </w:rPr>
            </w:pPr>
            <w:r w:rsidRPr="005F6232">
              <w:rPr>
                <w:b/>
                <w:bCs/>
                <w:color w:val="000000"/>
              </w:rPr>
              <w:t>(</w:t>
            </w:r>
            <w:r w:rsidRPr="00C708E0">
              <w:rPr>
                <w:b/>
                <w:bCs/>
                <w:color w:val="000000"/>
              </w:rPr>
              <w:t>|Set B|</w:t>
            </w:r>
            <w:r w:rsidRPr="005F6232">
              <w:rPr>
                <w:b/>
                <w:bCs/>
                <w:color w:val="000000"/>
              </w:rPr>
              <w:t>)</w:t>
            </w:r>
          </w:p>
        </w:tc>
        <w:tc>
          <w:tcPr>
            <w:tcW w:w="608" w:type="pct"/>
            <w:tcBorders>
              <w:top w:val="single" w:sz="8" w:space="0" w:color="auto"/>
              <w:left w:val="nil"/>
              <w:bottom w:val="nil"/>
              <w:right w:val="single" w:sz="8" w:space="0" w:color="auto"/>
            </w:tcBorders>
            <w:shd w:val="clear" w:color="auto" w:fill="auto"/>
            <w:vAlign w:val="center"/>
            <w:hideMark/>
          </w:tcPr>
          <w:p w14:paraId="0E5E94FC" w14:textId="77777777" w:rsidR="00600AC0" w:rsidRPr="00BB2655" w:rsidRDefault="00600AC0" w:rsidP="00F94102">
            <w:pPr>
              <w:rPr>
                <w:b/>
                <w:bCs/>
                <w:color w:val="000000"/>
              </w:rPr>
            </w:pPr>
            <w:r w:rsidRPr="00BB2655">
              <w:rPr>
                <w:b/>
              </w:rPr>
              <w:t>Target Prediction Time</w:t>
            </w:r>
          </w:p>
        </w:tc>
        <w:tc>
          <w:tcPr>
            <w:tcW w:w="583" w:type="pct"/>
            <w:tcBorders>
              <w:top w:val="single" w:sz="8" w:space="0" w:color="000000"/>
              <w:left w:val="nil"/>
              <w:bottom w:val="nil"/>
              <w:right w:val="nil"/>
            </w:tcBorders>
            <w:shd w:val="clear" w:color="auto" w:fill="auto"/>
            <w:vAlign w:val="center"/>
            <w:hideMark/>
          </w:tcPr>
          <w:p w14:paraId="5D863B52" w14:textId="77777777" w:rsidR="00600AC0" w:rsidRPr="00813A8D" w:rsidRDefault="00600AC0" w:rsidP="00F94102">
            <w:pPr>
              <w:rPr>
                <w:b/>
                <w:bCs/>
                <w:color w:val="000000"/>
              </w:rPr>
            </w:pPr>
            <w:r>
              <w:rPr>
                <w:b/>
                <w:bCs/>
                <w:color w:val="000000"/>
              </w:rPr>
              <w:t>Scheme</w:t>
            </w:r>
          </w:p>
        </w:tc>
        <w:tc>
          <w:tcPr>
            <w:tcW w:w="556" w:type="pct"/>
            <w:tcBorders>
              <w:top w:val="single" w:sz="8" w:space="0" w:color="auto"/>
              <w:left w:val="single" w:sz="8" w:space="0" w:color="auto"/>
              <w:bottom w:val="nil"/>
              <w:right w:val="single" w:sz="8" w:space="0" w:color="000000"/>
            </w:tcBorders>
            <w:shd w:val="clear" w:color="auto" w:fill="auto"/>
            <w:vAlign w:val="center"/>
            <w:hideMark/>
          </w:tcPr>
          <w:p w14:paraId="019EA657" w14:textId="77777777" w:rsidR="00600AC0" w:rsidRPr="00813A8D" w:rsidRDefault="00600AC0" w:rsidP="00F94102">
            <w:pPr>
              <w:rPr>
                <w:b/>
                <w:bCs/>
                <w:color w:val="000000"/>
              </w:rPr>
            </w:pPr>
            <w:r w:rsidRPr="00813A8D">
              <w:rPr>
                <w:b/>
                <w:bCs/>
                <w:color w:val="000000"/>
              </w:rPr>
              <w:t>Top-1</w:t>
            </w:r>
          </w:p>
        </w:tc>
        <w:tc>
          <w:tcPr>
            <w:tcW w:w="615" w:type="pct"/>
            <w:tcBorders>
              <w:top w:val="single" w:sz="8" w:space="0" w:color="auto"/>
              <w:left w:val="nil"/>
              <w:bottom w:val="single" w:sz="8" w:space="0" w:color="000000"/>
              <w:right w:val="single" w:sz="8" w:space="0" w:color="auto"/>
            </w:tcBorders>
            <w:shd w:val="clear" w:color="auto" w:fill="auto"/>
            <w:vAlign w:val="center"/>
            <w:hideMark/>
          </w:tcPr>
          <w:p w14:paraId="3E5FFA26" w14:textId="77777777" w:rsidR="00600AC0" w:rsidRPr="00813A8D" w:rsidRDefault="00600AC0" w:rsidP="00F94102">
            <w:pPr>
              <w:rPr>
                <w:b/>
                <w:bCs/>
                <w:color w:val="000000"/>
              </w:rPr>
            </w:pPr>
            <w:r w:rsidRPr="00813A8D">
              <w:rPr>
                <w:b/>
                <w:bCs/>
                <w:color w:val="000000"/>
              </w:rPr>
              <w:t>Top-K/1</w:t>
            </w:r>
            <w:r w:rsidRPr="00813A8D">
              <w:rPr>
                <w:b/>
                <w:bCs/>
                <w:color w:val="000000"/>
              </w:rPr>
              <w:br/>
              <w:t>(K = 2)</w:t>
            </w:r>
          </w:p>
        </w:tc>
        <w:tc>
          <w:tcPr>
            <w:tcW w:w="615" w:type="pct"/>
            <w:tcBorders>
              <w:top w:val="single" w:sz="8" w:space="0" w:color="auto"/>
              <w:left w:val="nil"/>
              <w:bottom w:val="single" w:sz="8" w:space="0" w:color="auto"/>
              <w:right w:val="single" w:sz="8" w:space="0" w:color="000000"/>
            </w:tcBorders>
            <w:shd w:val="clear" w:color="auto" w:fill="auto"/>
            <w:vAlign w:val="center"/>
            <w:hideMark/>
          </w:tcPr>
          <w:p w14:paraId="030C5389" w14:textId="77777777" w:rsidR="00600AC0" w:rsidRPr="00813A8D" w:rsidRDefault="00600AC0" w:rsidP="00F94102">
            <w:pPr>
              <w:rPr>
                <w:b/>
                <w:bCs/>
                <w:color w:val="000000"/>
              </w:rPr>
            </w:pPr>
            <w:r w:rsidRPr="00813A8D">
              <w:rPr>
                <w:b/>
                <w:bCs/>
                <w:color w:val="000000"/>
              </w:rPr>
              <w:t>Top-K/1</w:t>
            </w:r>
            <w:r w:rsidRPr="00813A8D">
              <w:rPr>
                <w:b/>
                <w:bCs/>
                <w:color w:val="000000"/>
              </w:rPr>
              <w:br/>
              <w:t>(K = 3)</w:t>
            </w:r>
          </w:p>
        </w:tc>
        <w:tc>
          <w:tcPr>
            <w:tcW w:w="796" w:type="pct"/>
            <w:tcBorders>
              <w:top w:val="single" w:sz="8" w:space="0" w:color="auto"/>
              <w:left w:val="nil"/>
              <w:bottom w:val="single" w:sz="8" w:space="0" w:color="auto"/>
              <w:right w:val="single" w:sz="8" w:space="0" w:color="auto"/>
            </w:tcBorders>
            <w:shd w:val="clear" w:color="auto" w:fill="auto"/>
            <w:vAlign w:val="center"/>
            <w:hideMark/>
          </w:tcPr>
          <w:p w14:paraId="0AED518A" w14:textId="77777777" w:rsidR="00600AC0" w:rsidRPr="00813A8D" w:rsidRDefault="00600AC0" w:rsidP="00F94102">
            <w:pPr>
              <w:rPr>
                <w:b/>
                <w:bCs/>
                <w:color w:val="000000"/>
              </w:rPr>
            </w:pPr>
            <w:r w:rsidRPr="00813A8D">
              <w:rPr>
                <w:b/>
                <w:bCs/>
                <w:color w:val="000000"/>
              </w:rPr>
              <w:t>Top-K/1</w:t>
            </w:r>
            <w:r w:rsidRPr="00813A8D">
              <w:rPr>
                <w:b/>
                <w:bCs/>
                <w:color w:val="000000"/>
              </w:rPr>
              <w:br/>
              <w:t>(K = 4)</w:t>
            </w:r>
          </w:p>
        </w:tc>
      </w:tr>
      <w:tr w:rsidR="00600AC0" w:rsidRPr="00813A8D" w14:paraId="107241F3" w14:textId="77777777" w:rsidTr="00F94102">
        <w:trPr>
          <w:trHeight w:val="345"/>
        </w:trPr>
        <w:tc>
          <w:tcPr>
            <w:tcW w:w="536"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246A0CB7" w14:textId="77777777" w:rsidR="00600AC0" w:rsidRPr="00813A8D" w:rsidRDefault="00600AC0" w:rsidP="00F94102">
            <w:pPr>
              <w:rPr>
                <w:color w:val="000000"/>
              </w:rPr>
            </w:pPr>
            <w:r w:rsidRPr="00813A8D">
              <w:rPr>
                <w:color w:val="000000"/>
              </w:rPr>
              <w:t>8</w:t>
            </w:r>
          </w:p>
        </w:tc>
        <w:tc>
          <w:tcPr>
            <w:tcW w:w="692"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13769DE7" w14:textId="77777777" w:rsidR="00600AC0" w:rsidRPr="00813A8D" w:rsidRDefault="00600AC0" w:rsidP="00F94102">
            <w:pPr>
              <w:rPr>
                <w:color w:val="000000"/>
              </w:rPr>
            </w:pPr>
            <w:r w:rsidRPr="00813A8D">
              <w:rPr>
                <w:color w:val="000000"/>
              </w:rPr>
              <w:t>4</w:t>
            </w:r>
          </w:p>
        </w:tc>
        <w:tc>
          <w:tcPr>
            <w:tcW w:w="608" w:type="pct"/>
            <w:tcBorders>
              <w:top w:val="single" w:sz="8" w:space="0" w:color="auto"/>
              <w:left w:val="nil"/>
              <w:bottom w:val="single" w:sz="8" w:space="0" w:color="auto"/>
              <w:right w:val="single" w:sz="8" w:space="0" w:color="auto"/>
            </w:tcBorders>
            <w:shd w:val="clear" w:color="auto" w:fill="auto"/>
            <w:vAlign w:val="center"/>
            <w:hideMark/>
          </w:tcPr>
          <w:p w14:paraId="48945D17" w14:textId="77777777" w:rsidR="00600AC0" w:rsidRPr="00813A8D" w:rsidRDefault="00600AC0" w:rsidP="00F94102">
            <w:pPr>
              <w:rPr>
                <w:color w:val="000000"/>
              </w:rPr>
            </w:pPr>
            <w:r w:rsidRPr="00813A8D">
              <w:rPr>
                <w:color w:val="000000"/>
              </w:rPr>
              <w:t>160ms</w:t>
            </w:r>
          </w:p>
        </w:tc>
        <w:tc>
          <w:tcPr>
            <w:tcW w:w="583" w:type="pct"/>
            <w:tcBorders>
              <w:top w:val="single" w:sz="8" w:space="0" w:color="auto"/>
              <w:left w:val="nil"/>
              <w:bottom w:val="single" w:sz="8" w:space="0" w:color="auto"/>
              <w:right w:val="single" w:sz="8" w:space="0" w:color="000000"/>
            </w:tcBorders>
            <w:shd w:val="clear" w:color="auto" w:fill="auto"/>
            <w:vAlign w:val="center"/>
            <w:hideMark/>
          </w:tcPr>
          <w:p w14:paraId="7EC421B4" w14:textId="77777777" w:rsidR="00600AC0" w:rsidRPr="00813A8D" w:rsidRDefault="00600AC0" w:rsidP="00F94102">
            <w:pPr>
              <w:rPr>
                <w:color w:val="000000"/>
              </w:rPr>
            </w:pPr>
            <w:r w:rsidRPr="00813A8D">
              <w:rPr>
                <w:color w:val="000000"/>
              </w:rPr>
              <w:t>Non-AI</w:t>
            </w:r>
          </w:p>
        </w:tc>
        <w:tc>
          <w:tcPr>
            <w:tcW w:w="556" w:type="pct"/>
            <w:tcBorders>
              <w:top w:val="single" w:sz="8" w:space="0" w:color="auto"/>
              <w:left w:val="nil"/>
              <w:bottom w:val="single" w:sz="8" w:space="0" w:color="auto"/>
              <w:right w:val="single" w:sz="8" w:space="0" w:color="000000"/>
            </w:tcBorders>
            <w:shd w:val="clear" w:color="auto" w:fill="auto"/>
            <w:hideMark/>
          </w:tcPr>
          <w:p w14:paraId="454DFB3D" w14:textId="77777777" w:rsidR="00600AC0" w:rsidRPr="00813A8D" w:rsidRDefault="00600AC0" w:rsidP="00F94102">
            <w:pPr>
              <w:rPr>
                <w:color w:val="000000"/>
              </w:rPr>
            </w:pPr>
            <w:r w:rsidRPr="00C42225">
              <w:t>20.26%</w:t>
            </w:r>
          </w:p>
        </w:tc>
        <w:tc>
          <w:tcPr>
            <w:tcW w:w="615" w:type="pct"/>
            <w:tcBorders>
              <w:top w:val="nil"/>
              <w:left w:val="nil"/>
              <w:bottom w:val="single" w:sz="8" w:space="0" w:color="000000"/>
              <w:right w:val="single" w:sz="8" w:space="0" w:color="auto"/>
            </w:tcBorders>
            <w:shd w:val="clear" w:color="auto" w:fill="auto"/>
            <w:hideMark/>
          </w:tcPr>
          <w:p w14:paraId="5BAC2EF2" w14:textId="77777777" w:rsidR="00600AC0" w:rsidRPr="00813A8D" w:rsidRDefault="00600AC0" w:rsidP="00F94102">
            <w:pPr>
              <w:rPr>
                <w:color w:val="000000"/>
              </w:rPr>
            </w:pPr>
            <w:r w:rsidRPr="00C42225">
              <w:t>21.31%</w:t>
            </w:r>
          </w:p>
        </w:tc>
        <w:tc>
          <w:tcPr>
            <w:tcW w:w="615" w:type="pct"/>
            <w:tcBorders>
              <w:top w:val="nil"/>
              <w:left w:val="nil"/>
              <w:bottom w:val="single" w:sz="8" w:space="0" w:color="000000"/>
              <w:right w:val="single" w:sz="8" w:space="0" w:color="000000"/>
            </w:tcBorders>
            <w:shd w:val="clear" w:color="auto" w:fill="auto"/>
            <w:hideMark/>
          </w:tcPr>
          <w:p w14:paraId="7791E74E" w14:textId="77777777" w:rsidR="00600AC0" w:rsidRPr="00813A8D" w:rsidRDefault="00600AC0" w:rsidP="00F94102">
            <w:pPr>
              <w:rPr>
                <w:color w:val="000000"/>
              </w:rPr>
            </w:pPr>
            <w:r w:rsidRPr="00C42225">
              <w:t>21.31%</w:t>
            </w:r>
          </w:p>
        </w:tc>
        <w:tc>
          <w:tcPr>
            <w:tcW w:w="796" w:type="pct"/>
            <w:tcBorders>
              <w:top w:val="nil"/>
              <w:left w:val="nil"/>
              <w:bottom w:val="single" w:sz="8" w:space="0" w:color="000000"/>
              <w:right w:val="single" w:sz="8" w:space="0" w:color="000000"/>
            </w:tcBorders>
            <w:shd w:val="clear" w:color="auto" w:fill="auto"/>
            <w:hideMark/>
          </w:tcPr>
          <w:p w14:paraId="3363A308" w14:textId="77777777" w:rsidR="00600AC0" w:rsidRPr="00813A8D" w:rsidRDefault="00600AC0" w:rsidP="00F94102">
            <w:pPr>
              <w:rPr>
                <w:color w:val="000000"/>
              </w:rPr>
            </w:pPr>
            <w:r w:rsidRPr="00C42225">
              <w:t>21.31%</w:t>
            </w:r>
          </w:p>
        </w:tc>
      </w:tr>
      <w:tr w:rsidR="00600AC0" w:rsidRPr="00813A8D" w14:paraId="70FCA586" w14:textId="77777777" w:rsidTr="00F94102">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0A58CB2A"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0B76D377" w14:textId="77777777" w:rsidR="00600AC0" w:rsidRPr="00813A8D" w:rsidRDefault="00600AC0" w:rsidP="00F94102">
            <w:r w:rsidRPr="00813A8D">
              <w:t>8</w:t>
            </w:r>
          </w:p>
        </w:tc>
        <w:tc>
          <w:tcPr>
            <w:tcW w:w="608" w:type="pct"/>
            <w:tcBorders>
              <w:top w:val="nil"/>
              <w:left w:val="nil"/>
              <w:bottom w:val="single" w:sz="8" w:space="0" w:color="000000"/>
              <w:right w:val="single" w:sz="8" w:space="0" w:color="000000"/>
            </w:tcBorders>
            <w:shd w:val="clear" w:color="auto" w:fill="auto"/>
            <w:vAlign w:val="center"/>
            <w:hideMark/>
          </w:tcPr>
          <w:p w14:paraId="689B4176" w14:textId="77777777" w:rsidR="00600AC0" w:rsidRPr="00813A8D" w:rsidRDefault="00600AC0" w:rsidP="00F94102">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272B45C7" w14:textId="77777777" w:rsidR="00600AC0" w:rsidRPr="00813A8D" w:rsidRDefault="00600AC0" w:rsidP="00F94102">
            <w:pPr>
              <w:rPr>
                <w:color w:val="000000"/>
              </w:rPr>
            </w:pPr>
            <w:r>
              <w:rPr>
                <w:color w:val="000000"/>
              </w:rPr>
              <w:t>AI</w:t>
            </w:r>
          </w:p>
        </w:tc>
        <w:tc>
          <w:tcPr>
            <w:tcW w:w="556" w:type="pct"/>
            <w:tcBorders>
              <w:top w:val="nil"/>
              <w:left w:val="nil"/>
              <w:bottom w:val="single" w:sz="8" w:space="0" w:color="000000"/>
              <w:right w:val="single" w:sz="8" w:space="0" w:color="000000"/>
            </w:tcBorders>
            <w:shd w:val="clear" w:color="auto" w:fill="auto"/>
            <w:hideMark/>
          </w:tcPr>
          <w:p w14:paraId="4220AB13" w14:textId="77777777" w:rsidR="00600AC0" w:rsidRPr="00813A8D" w:rsidRDefault="00600AC0" w:rsidP="00F94102">
            <w:pPr>
              <w:rPr>
                <w:color w:val="000000"/>
              </w:rPr>
            </w:pPr>
            <w:r w:rsidRPr="00266C88">
              <w:t>73.14%</w:t>
            </w:r>
          </w:p>
        </w:tc>
        <w:tc>
          <w:tcPr>
            <w:tcW w:w="615" w:type="pct"/>
            <w:tcBorders>
              <w:top w:val="nil"/>
              <w:left w:val="nil"/>
              <w:bottom w:val="single" w:sz="8" w:space="0" w:color="000000"/>
              <w:right w:val="single" w:sz="8" w:space="0" w:color="auto"/>
            </w:tcBorders>
            <w:shd w:val="clear" w:color="auto" w:fill="auto"/>
            <w:hideMark/>
          </w:tcPr>
          <w:p w14:paraId="7A4FD230" w14:textId="77777777" w:rsidR="00600AC0" w:rsidRPr="00813A8D" w:rsidRDefault="00600AC0" w:rsidP="00F94102">
            <w:pPr>
              <w:rPr>
                <w:color w:val="000000"/>
              </w:rPr>
            </w:pPr>
            <w:r w:rsidRPr="00266C88">
              <w:t>93.91%</w:t>
            </w:r>
          </w:p>
        </w:tc>
        <w:tc>
          <w:tcPr>
            <w:tcW w:w="615" w:type="pct"/>
            <w:tcBorders>
              <w:top w:val="nil"/>
              <w:left w:val="nil"/>
              <w:bottom w:val="single" w:sz="8" w:space="0" w:color="000000"/>
              <w:right w:val="single" w:sz="8" w:space="0" w:color="000000"/>
            </w:tcBorders>
            <w:shd w:val="clear" w:color="auto" w:fill="auto"/>
            <w:hideMark/>
          </w:tcPr>
          <w:p w14:paraId="633F76EB" w14:textId="77777777" w:rsidR="00600AC0" w:rsidRPr="00813A8D" w:rsidRDefault="00600AC0" w:rsidP="00F94102">
            <w:pPr>
              <w:rPr>
                <w:color w:val="000000"/>
              </w:rPr>
            </w:pPr>
            <w:r w:rsidRPr="00266C88">
              <w:t>96.90%</w:t>
            </w:r>
          </w:p>
        </w:tc>
        <w:tc>
          <w:tcPr>
            <w:tcW w:w="796" w:type="pct"/>
            <w:tcBorders>
              <w:top w:val="nil"/>
              <w:left w:val="nil"/>
              <w:bottom w:val="single" w:sz="8" w:space="0" w:color="000000"/>
              <w:right w:val="single" w:sz="8" w:space="0" w:color="000000"/>
            </w:tcBorders>
            <w:shd w:val="clear" w:color="auto" w:fill="auto"/>
            <w:hideMark/>
          </w:tcPr>
          <w:p w14:paraId="14C1FC67" w14:textId="77777777" w:rsidR="00600AC0" w:rsidRPr="00813A8D" w:rsidRDefault="00600AC0" w:rsidP="00F94102">
            <w:pPr>
              <w:rPr>
                <w:color w:val="000000"/>
              </w:rPr>
            </w:pPr>
            <w:r w:rsidRPr="00266C88">
              <w:t>97.84%</w:t>
            </w:r>
          </w:p>
        </w:tc>
      </w:tr>
      <w:tr w:rsidR="00600AC0" w:rsidRPr="00813A8D" w14:paraId="151C846D" w14:textId="77777777" w:rsidTr="00F94102">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27670908"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36D23B6B" w14:textId="77777777" w:rsidR="00600AC0" w:rsidRPr="00813A8D" w:rsidRDefault="00600AC0" w:rsidP="00F94102">
            <w:r w:rsidRPr="00813A8D">
              <w:t>7</w:t>
            </w:r>
          </w:p>
        </w:tc>
        <w:tc>
          <w:tcPr>
            <w:tcW w:w="608" w:type="pct"/>
            <w:tcBorders>
              <w:top w:val="nil"/>
              <w:left w:val="nil"/>
              <w:bottom w:val="single" w:sz="8" w:space="0" w:color="000000"/>
              <w:right w:val="single" w:sz="8" w:space="0" w:color="000000"/>
            </w:tcBorders>
            <w:shd w:val="clear" w:color="auto" w:fill="auto"/>
            <w:vAlign w:val="center"/>
            <w:hideMark/>
          </w:tcPr>
          <w:p w14:paraId="3A3E4499" w14:textId="77777777" w:rsidR="00600AC0" w:rsidRPr="00813A8D" w:rsidRDefault="00600AC0" w:rsidP="00F94102">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01DA7B6D" w14:textId="77777777" w:rsidR="00600AC0" w:rsidRPr="00813A8D" w:rsidRDefault="00600AC0" w:rsidP="00F94102">
            <w:pPr>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35BDAFE8" w14:textId="77777777" w:rsidR="00600AC0" w:rsidRPr="00813A8D" w:rsidRDefault="00600AC0" w:rsidP="00F94102">
            <w:pPr>
              <w:rPr>
                <w:color w:val="000000"/>
              </w:rPr>
            </w:pPr>
            <w:r w:rsidRPr="00266C88">
              <w:t>73.11%</w:t>
            </w:r>
          </w:p>
        </w:tc>
        <w:tc>
          <w:tcPr>
            <w:tcW w:w="615" w:type="pct"/>
            <w:tcBorders>
              <w:top w:val="nil"/>
              <w:left w:val="nil"/>
              <w:bottom w:val="single" w:sz="8" w:space="0" w:color="000000"/>
              <w:right w:val="single" w:sz="8" w:space="0" w:color="auto"/>
            </w:tcBorders>
            <w:shd w:val="clear" w:color="auto" w:fill="auto"/>
            <w:hideMark/>
          </w:tcPr>
          <w:p w14:paraId="491230AC" w14:textId="77777777" w:rsidR="00600AC0" w:rsidRPr="00813A8D" w:rsidRDefault="00600AC0" w:rsidP="00F94102">
            <w:pPr>
              <w:rPr>
                <w:color w:val="000000"/>
              </w:rPr>
            </w:pPr>
            <w:r w:rsidRPr="00266C88">
              <w:t>93.22%</w:t>
            </w:r>
          </w:p>
        </w:tc>
        <w:tc>
          <w:tcPr>
            <w:tcW w:w="615" w:type="pct"/>
            <w:tcBorders>
              <w:top w:val="nil"/>
              <w:left w:val="nil"/>
              <w:bottom w:val="single" w:sz="8" w:space="0" w:color="000000"/>
              <w:right w:val="single" w:sz="8" w:space="0" w:color="000000"/>
            </w:tcBorders>
            <w:shd w:val="clear" w:color="auto" w:fill="auto"/>
            <w:hideMark/>
          </w:tcPr>
          <w:p w14:paraId="59E21BB6" w14:textId="77777777" w:rsidR="00600AC0" w:rsidRPr="00813A8D" w:rsidRDefault="00600AC0" w:rsidP="00F94102">
            <w:pPr>
              <w:rPr>
                <w:color w:val="000000"/>
              </w:rPr>
            </w:pPr>
            <w:r w:rsidRPr="00266C88">
              <w:t>96.66%</w:t>
            </w:r>
          </w:p>
        </w:tc>
        <w:tc>
          <w:tcPr>
            <w:tcW w:w="796" w:type="pct"/>
            <w:tcBorders>
              <w:top w:val="nil"/>
              <w:left w:val="nil"/>
              <w:bottom w:val="single" w:sz="8" w:space="0" w:color="000000"/>
              <w:right w:val="single" w:sz="8" w:space="0" w:color="000000"/>
            </w:tcBorders>
            <w:shd w:val="clear" w:color="auto" w:fill="auto"/>
            <w:hideMark/>
          </w:tcPr>
          <w:p w14:paraId="524DFE2A" w14:textId="77777777" w:rsidR="00600AC0" w:rsidRPr="00813A8D" w:rsidRDefault="00600AC0" w:rsidP="00F94102">
            <w:pPr>
              <w:rPr>
                <w:color w:val="000000"/>
              </w:rPr>
            </w:pPr>
            <w:r w:rsidRPr="00266C88">
              <w:t>97.77%</w:t>
            </w:r>
          </w:p>
        </w:tc>
      </w:tr>
      <w:tr w:rsidR="00600AC0" w:rsidRPr="00813A8D" w14:paraId="053EACDA" w14:textId="77777777" w:rsidTr="00F94102">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0211040C"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61D4E78C" w14:textId="77777777" w:rsidR="00600AC0" w:rsidRPr="00813A8D" w:rsidRDefault="00600AC0" w:rsidP="00F94102">
            <w:r w:rsidRPr="00813A8D">
              <w:t>6</w:t>
            </w:r>
          </w:p>
        </w:tc>
        <w:tc>
          <w:tcPr>
            <w:tcW w:w="608" w:type="pct"/>
            <w:tcBorders>
              <w:top w:val="nil"/>
              <w:left w:val="nil"/>
              <w:bottom w:val="single" w:sz="8" w:space="0" w:color="000000"/>
              <w:right w:val="single" w:sz="8" w:space="0" w:color="000000"/>
            </w:tcBorders>
            <w:shd w:val="clear" w:color="auto" w:fill="auto"/>
            <w:vAlign w:val="center"/>
            <w:hideMark/>
          </w:tcPr>
          <w:p w14:paraId="3FC3BFA0" w14:textId="77777777" w:rsidR="00600AC0" w:rsidRPr="00813A8D" w:rsidRDefault="00600AC0" w:rsidP="00F94102">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539B3ED5" w14:textId="77777777" w:rsidR="00600AC0" w:rsidRPr="00813A8D" w:rsidRDefault="00600AC0" w:rsidP="00F94102">
            <w:pPr>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05C645D4" w14:textId="77777777" w:rsidR="00600AC0" w:rsidRPr="00813A8D" w:rsidRDefault="00600AC0" w:rsidP="00F94102">
            <w:pPr>
              <w:rPr>
                <w:color w:val="000000"/>
              </w:rPr>
            </w:pPr>
            <w:r w:rsidRPr="00266C88">
              <w:t>72.75%</w:t>
            </w:r>
          </w:p>
        </w:tc>
        <w:tc>
          <w:tcPr>
            <w:tcW w:w="615" w:type="pct"/>
            <w:tcBorders>
              <w:top w:val="nil"/>
              <w:left w:val="nil"/>
              <w:bottom w:val="single" w:sz="8" w:space="0" w:color="000000"/>
              <w:right w:val="single" w:sz="8" w:space="0" w:color="auto"/>
            </w:tcBorders>
            <w:shd w:val="clear" w:color="auto" w:fill="auto"/>
            <w:hideMark/>
          </w:tcPr>
          <w:p w14:paraId="22717E54" w14:textId="77777777" w:rsidR="00600AC0" w:rsidRPr="00813A8D" w:rsidRDefault="00600AC0" w:rsidP="00F94102">
            <w:pPr>
              <w:rPr>
                <w:color w:val="000000"/>
              </w:rPr>
            </w:pPr>
            <w:r w:rsidRPr="00266C88">
              <w:t>93.61%</w:t>
            </w:r>
          </w:p>
        </w:tc>
        <w:tc>
          <w:tcPr>
            <w:tcW w:w="615" w:type="pct"/>
            <w:tcBorders>
              <w:top w:val="nil"/>
              <w:left w:val="nil"/>
              <w:bottom w:val="single" w:sz="8" w:space="0" w:color="000000"/>
              <w:right w:val="single" w:sz="8" w:space="0" w:color="000000"/>
            </w:tcBorders>
            <w:shd w:val="clear" w:color="auto" w:fill="auto"/>
            <w:hideMark/>
          </w:tcPr>
          <w:p w14:paraId="77082BB6" w14:textId="77777777" w:rsidR="00600AC0" w:rsidRPr="00813A8D" w:rsidRDefault="00600AC0" w:rsidP="00F94102">
            <w:pPr>
              <w:rPr>
                <w:color w:val="000000"/>
              </w:rPr>
            </w:pPr>
            <w:r w:rsidRPr="00266C88">
              <w:t>97.07%</w:t>
            </w:r>
          </w:p>
        </w:tc>
        <w:tc>
          <w:tcPr>
            <w:tcW w:w="796" w:type="pct"/>
            <w:tcBorders>
              <w:top w:val="nil"/>
              <w:left w:val="nil"/>
              <w:bottom w:val="single" w:sz="8" w:space="0" w:color="000000"/>
              <w:right w:val="single" w:sz="8" w:space="0" w:color="000000"/>
            </w:tcBorders>
            <w:shd w:val="clear" w:color="auto" w:fill="auto"/>
            <w:hideMark/>
          </w:tcPr>
          <w:p w14:paraId="0F81E519" w14:textId="77777777" w:rsidR="00600AC0" w:rsidRPr="00813A8D" w:rsidRDefault="00600AC0" w:rsidP="00F94102">
            <w:pPr>
              <w:rPr>
                <w:color w:val="000000"/>
              </w:rPr>
            </w:pPr>
            <w:r w:rsidRPr="00266C88">
              <w:t>97.86%</w:t>
            </w:r>
          </w:p>
        </w:tc>
      </w:tr>
      <w:tr w:rsidR="00600AC0" w:rsidRPr="00813A8D" w14:paraId="609A4C05" w14:textId="77777777" w:rsidTr="00F94102">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5079E695"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6F8FD597" w14:textId="77777777" w:rsidR="00600AC0" w:rsidRPr="00813A8D" w:rsidRDefault="00600AC0" w:rsidP="00F94102">
            <w:r w:rsidRPr="00813A8D">
              <w:t>5</w:t>
            </w:r>
          </w:p>
        </w:tc>
        <w:tc>
          <w:tcPr>
            <w:tcW w:w="608" w:type="pct"/>
            <w:tcBorders>
              <w:top w:val="nil"/>
              <w:left w:val="nil"/>
              <w:bottom w:val="single" w:sz="8" w:space="0" w:color="000000"/>
              <w:right w:val="single" w:sz="8" w:space="0" w:color="000000"/>
            </w:tcBorders>
            <w:shd w:val="clear" w:color="auto" w:fill="auto"/>
            <w:vAlign w:val="center"/>
            <w:hideMark/>
          </w:tcPr>
          <w:p w14:paraId="7C01FE88" w14:textId="77777777" w:rsidR="00600AC0" w:rsidRPr="00813A8D" w:rsidRDefault="00600AC0" w:rsidP="00F94102">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738EB132" w14:textId="77777777" w:rsidR="00600AC0" w:rsidRPr="00813A8D" w:rsidRDefault="00600AC0" w:rsidP="00F94102">
            <w:pPr>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4430CCDD" w14:textId="77777777" w:rsidR="00600AC0" w:rsidRPr="00813A8D" w:rsidRDefault="00600AC0" w:rsidP="00F94102">
            <w:pPr>
              <w:rPr>
                <w:color w:val="000000"/>
              </w:rPr>
            </w:pPr>
            <w:r w:rsidRPr="00266C88">
              <w:t>70.39%</w:t>
            </w:r>
          </w:p>
        </w:tc>
        <w:tc>
          <w:tcPr>
            <w:tcW w:w="615" w:type="pct"/>
            <w:tcBorders>
              <w:top w:val="nil"/>
              <w:left w:val="nil"/>
              <w:bottom w:val="single" w:sz="8" w:space="0" w:color="000000"/>
              <w:right w:val="single" w:sz="8" w:space="0" w:color="auto"/>
            </w:tcBorders>
            <w:shd w:val="clear" w:color="auto" w:fill="auto"/>
            <w:hideMark/>
          </w:tcPr>
          <w:p w14:paraId="1F302450" w14:textId="77777777" w:rsidR="00600AC0" w:rsidRPr="00813A8D" w:rsidRDefault="00600AC0" w:rsidP="00F94102">
            <w:pPr>
              <w:rPr>
                <w:color w:val="000000"/>
              </w:rPr>
            </w:pPr>
            <w:r w:rsidRPr="00266C88">
              <w:t>93.14%</w:t>
            </w:r>
          </w:p>
        </w:tc>
        <w:tc>
          <w:tcPr>
            <w:tcW w:w="615" w:type="pct"/>
            <w:tcBorders>
              <w:top w:val="nil"/>
              <w:left w:val="nil"/>
              <w:bottom w:val="single" w:sz="8" w:space="0" w:color="000000"/>
              <w:right w:val="single" w:sz="8" w:space="0" w:color="000000"/>
            </w:tcBorders>
            <w:shd w:val="clear" w:color="auto" w:fill="auto"/>
            <w:hideMark/>
          </w:tcPr>
          <w:p w14:paraId="14EDC55E" w14:textId="77777777" w:rsidR="00600AC0" w:rsidRPr="00813A8D" w:rsidRDefault="00600AC0" w:rsidP="00F94102">
            <w:pPr>
              <w:rPr>
                <w:color w:val="000000"/>
              </w:rPr>
            </w:pPr>
            <w:r w:rsidRPr="00266C88">
              <w:t>96.97%</w:t>
            </w:r>
          </w:p>
        </w:tc>
        <w:tc>
          <w:tcPr>
            <w:tcW w:w="796" w:type="pct"/>
            <w:tcBorders>
              <w:top w:val="nil"/>
              <w:left w:val="nil"/>
              <w:bottom w:val="single" w:sz="8" w:space="0" w:color="000000"/>
              <w:right w:val="single" w:sz="8" w:space="0" w:color="000000"/>
            </w:tcBorders>
            <w:shd w:val="clear" w:color="auto" w:fill="auto"/>
            <w:hideMark/>
          </w:tcPr>
          <w:p w14:paraId="00B95263" w14:textId="77777777" w:rsidR="00600AC0" w:rsidRPr="00813A8D" w:rsidRDefault="00600AC0" w:rsidP="00F94102">
            <w:pPr>
              <w:rPr>
                <w:color w:val="000000"/>
              </w:rPr>
            </w:pPr>
            <w:r w:rsidRPr="00266C88">
              <w:t>98.16%</w:t>
            </w:r>
          </w:p>
        </w:tc>
      </w:tr>
      <w:tr w:rsidR="00600AC0" w:rsidRPr="00813A8D" w14:paraId="613C6F47" w14:textId="77777777" w:rsidTr="00F94102">
        <w:trPr>
          <w:trHeight w:val="345"/>
        </w:trPr>
        <w:tc>
          <w:tcPr>
            <w:tcW w:w="536" w:type="pct"/>
            <w:tcBorders>
              <w:top w:val="nil"/>
              <w:left w:val="single" w:sz="4" w:space="0" w:color="auto"/>
              <w:bottom w:val="single" w:sz="4" w:space="0" w:color="auto"/>
              <w:right w:val="single" w:sz="4" w:space="0" w:color="auto"/>
            </w:tcBorders>
            <w:shd w:val="clear" w:color="auto" w:fill="auto"/>
            <w:vAlign w:val="center"/>
            <w:hideMark/>
          </w:tcPr>
          <w:p w14:paraId="1A635488"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6FAE95E2" w14:textId="77777777" w:rsidR="00600AC0" w:rsidRPr="00813A8D" w:rsidRDefault="00600AC0" w:rsidP="00F94102">
            <w:r w:rsidRPr="00813A8D">
              <w:t>4</w:t>
            </w:r>
            <w:r>
              <w:t xml:space="preserve"> (Baseline)</w:t>
            </w:r>
          </w:p>
        </w:tc>
        <w:tc>
          <w:tcPr>
            <w:tcW w:w="608" w:type="pct"/>
            <w:tcBorders>
              <w:top w:val="nil"/>
              <w:left w:val="nil"/>
              <w:bottom w:val="single" w:sz="8" w:space="0" w:color="000000"/>
              <w:right w:val="single" w:sz="8" w:space="0" w:color="000000"/>
            </w:tcBorders>
            <w:shd w:val="clear" w:color="auto" w:fill="auto"/>
            <w:vAlign w:val="center"/>
            <w:hideMark/>
          </w:tcPr>
          <w:p w14:paraId="17B8ECF3" w14:textId="77777777" w:rsidR="00600AC0" w:rsidRPr="00813A8D" w:rsidRDefault="00600AC0" w:rsidP="00F94102">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2C66E4D8" w14:textId="77777777" w:rsidR="00600AC0" w:rsidRPr="00813A8D" w:rsidRDefault="00600AC0" w:rsidP="00F94102">
            <w:pPr>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0265FFA6" w14:textId="77777777" w:rsidR="00600AC0" w:rsidRPr="00813A8D" w:rsidRDefault="00600AC0" w:rsidP="00F94102">
            <w:pPr>
              <w:rPr>
                <w:color w:val="000000"/>
              </w:rPr>
            </w:pPr>
            <w:r w:rsidRPr="00266C88">
              <w:t>66.61%</w:t>
            </w:r>
          </w:p>
        </w:tc>
        <w:tc>
          <w:tcPr>
            <w:tcW w:w="615" w:type="pct"/>
            <w:tcBorders>
              <w:top w:val="nil"/>
              <w:left w:val="nil"/>
              <w:bottom w:val="single" w:sz="8" w:space="0" w:color="000000"/>
              <w:right w:val="single" w:sz="8" w:space="0" w:color="auto"/>
            </w:tcBorders>
            <w:shd w:val="clear" w:color="auto" w:fill="auto"/>
            <w:hideMark/>
          </w:tcPr>
          <w:p w14:paraId="1E0D3A3B" w14:textId="77777777" w:rsidR="00600AC0" w:rsidRPr="00813A8D" w:rsidRDefault="00600AC0" w:rsidP="00F94102">
            <w:pPr>
              <w:rPr>
                <w:color w:val="000000"/>
              </w:rPr>
            </w:pPr>
            <w:r w:rsidRPr="00266C88">
              <w:t>90.38%</w:t>
            </w:r>
          </w:p>
        </w:tc>
        <w:tc>
          <w:tcPr>
            <w:tcW w:w="615" w:type="pct"/>
            <w:tcBorders>
              <w:top w:val="nil"/>
              <w:left w:val="nil"/>
              <w:bottom w:val="single" w:sz="8" w:space="0" w:color="000000"/>
              <w:right w:val="single" w:sz="8" w:space="0" w:color="000000"/>
            </w:tcBorders>
            <w:shd w:val="clear" w:color="auto" w:fill="auto"/>
            <w:hideMark/>
          </w:tcPr>
          <w:p w14:paraId="7C7FA261" w14:textId="77777777" w:rsidR="00600AC0" w:rsidRPr="00813A8D" w:rsidRDefault="00600AC0" w:rsidP="00F94102">
            <w:pPr>
              <w:rPr>
                <w:color w:val="000000"/>
              </w:rPr>
            </w:pPr>
            <w:r w:rsidRPr="00266C88">
              <w:t>95.83%</w:t>
            </w:r>
          </w:p>
        </w:tc>
        <w:tc>
          <w:tcPr>
            <w:tcW w:w="796" w:type="pct"/>
            <w:tcBorders>
              <w:top w:val="nil"/>
              <w:left w:val="nil"/>
              <w:bottom w:val="single" w:sz="8" w:space="0" w:color="000000"/>
              <w:right w:val="single" w:sz="8" w:space="0" w:color="000000"/>
            </w:tcBorders>
            <w:shd w:val="clear" w:color="auto" w:fill="auto"/>
            <w:hideMark/>
          </w:tcPr>
          <w:p w14:paraId="478555E1" w14:textId="77777777" w:rsidR="00600AC0" w:rsidRPr="00813A8D" w:rsidRDefault="00600AC0" w:rsidP="00F94102">
            <w:pPr>
              <w:rPr>
                <w:color w:val="000000"/>
              </w:rPr>
            </w:pPr>
            <w:r w:rsidRPr="00266C88">
              <w:t>97.44%</w:t>
            </w:r>
          </w:p>
        </w:tc>
      </w:tr>
    </w:tbl>
    <w:p w14:paraId="6685EF20" w14:textId="77777777" w:rsidR="00600AC0" w:rsidRPr="00803A2F" w:rsidRDefault="00600AC0" w:rsidP="00600AC0"/>
    <w:p w14:paraId="2069A996" w14:textId="285E0A6E" w:rsidR="006D0573" w:rsidRDefault="006D0573" w:rsidP="006D0573">
      <w:pPr>
        <w:pStyle w:val="30"/>
        <w:numPr>
          <w:ilvl w:val="2"/>
          <w:numId w:val="1"/>
        </w:numPr>
        <w:tabs>
          <w:tab w:val="left" w:pos="1440"/>
        </w:tabs>
      </w:pPr>
      <w:r>
        <w:t>Performance with different Rx beam assumption</w:t>
      </w:r>
    </w:p>
    <w:p w14:paraId="109B9DB0" w14:textId="77777777" w:rsidR="006D0573" w:rsidRPr="008A0C19" w:rsidRDefault="006D0573" w:rsidP="006D0573">
      <w:pPr>
        <w:rPr>
          <w:lang w:eastAsia="en-US"/>
        </w:rPr>
      </w:pPr>
    </w:p>
    <w:tbl>
      <w:tblPr>
        <w:tblStyle w:val="af5"/>
        <w:tblW w:w="0" w:type="auto"/>
        <w:tblLook w:val="04A0" w:firstRow="1" w:lastRow="0" w:firstColumn="1" w:lastColumn="0" w:noHBand="0" w:noVBand="1"/>
      </w:tblPr>
      <w:tblGrid>
        <w:gridCol w:w="9629"/>
      </w:tblGrid>
      <w:tr w:rsidR="006D0573" w14:paraId="38291C53" w14:textId="77777777" w:rsidTr="00F94102">
        <w:tc>
          <w:tcPr>
            <w:tcW w:w="9629" w:type="dxa"/>
          </w:tcPr>
          <w:p w14:paraId="3CFD1346" w14:textId="77777777" w:rsidR="006D0573" w:rsidRPr="00EA6D79" w:rsidRDefault="006D0573" w:rsidP="00F94102">
            <w:pPr>
              <w:rPr>
                <w:rFonts w:eastAsia="等线"/>
                <w:highlight w:val="green"/>
              </w:rPr>
            </w:pPr>
            <w:r w:rsidRPr="00EA6D79">
              <w:rPr>
                <w:rFonts w:eastAsia="等线"/>
                <w:highlight w:val="green"/>
              </w:rPr>
              <w:t>Agreement</w:t>
            </w:r>
          </w:p>
          <w:p w14:paraId="53D92FF5" w14:textId="77777777" w:rsidR="006D0573" w:rsidRPr="00EA6D79" w:rsidRDefault="006D0573" w:rsidP="00F94102">
            <w:r w:rsidRPr="00EA6D79">
              <w:t>At least for evaluation on the performance of DL Tx beam prediction, consider the following options for Rx beam for providing input for AI/ML model for training and/or inference if applicable</w:t>
            </w:r>
          </w:p>
          <w:p w14:paraId="4E11A770" w14:textId="77777777" w:rsidR="006D0573" w:rsidRPr="00EA6D79" w:rsidRDefault="006D0573" w:rsidP="00F94102">
            <w:pPr>
              <w:pStyle w:val="af9"/>
              <w:numPr>
                <w:ilvl w:val="0"/>
                <w:numId w:val="31"/>
              </w:numPr>
              <w:ind w:leftChars="105" w:left="570"/>
              <w:rPr>
                <w:color w:val="7030A0"/>
                <w:lang w:eastAsia="en-US"/>
              </w:rPr>
            </w:pPr>
            <w:r w:rsidRPr="00EA6D79">
              <w:rPr>
                <w:lang w:eastAsia="en-US"/>
              </w:rPr>
              <w:lastRenderedPageBreak/>
              <w:t xml:space="preserve">Option 1: Measurements of the “best” Rx beam with exhaustive beam sweeping for each model input sample </w:t>
            </w:r>
          </w:p>
          <w:p w14:paraId="165160F0" w14:textId="77777777" w:rsidR="006D0573" w:rsidRPr="00EA6D79" w:rsidRDefault="006D0573" w:rsidP="00F94102">
            <w:pPr>
              <w:pStyle w:val="af9"/>
              <w:numPr>
                <w:ilvl w:val="1"/>
                <w:numId w:val="31"/>
              </w:numPr>
              <w:ind w:leftChars="465" w:left="1290"/>
              <w:rPr>
                <w:lang w:eastAsia="en-US"/>
              </w:rPr>
            </w:pPr>
            <w:r w:rsidRPr="00EA6D79">
              <w:rPr>
                <w:lang w:eastAsia="en-US"/>
              </w:rPr>
              <w:t xml:space="preserve">Companies report how to select the “best” Rx beam(s) </w:t>
            </w:r>
          </w:p>
          <w:p w14:paraId="4B008438" w14:textId="77777777" w:rsidR="006D0573" w:rsidRPr="00EA6D79" w:rsidRDefault="006D0573" w:rsidP="00F94102">
            <w:pPr>
              <w:pStyle w:val="af9"/>
              <w:numPr>
                <w:ilvl w:val="0"/>
                <w:numId w:val="31"/>
              </w:numPr>
              <w:ind w:leftChars="105" w:left="570"/>
              <w:rPr>
                <w:lang w:eastAsia="en-US"/>
              </w:rPr>
            </w:pPr>
            <w:r w:rsidRPr="00EA6D79">
              <w:rPr>
                <w:lang w:eastAsia="en-US"/>
              </w:rPr>
              <w:t>Option 2: Measurements of specific Rx beam(s)</w:t>
            </w:r>
          </w:p>
          <w:p w14:paraId="6DDD388D" w14:textId="77777777" w:rsidR="006D0573" w:rsidRPr="00EA6D79" w:rsidRDefault="006D0573" w:rsidP="00F94102">
            <w:pPr>
              <w:pStyle w:val="af9"/>
              <w:numPr>
                <w:ilvl w:val="1"/>
                <w:numId w:val="31"/>
              </w:numPr>
              <w:ind w:leftChars="465" w:left="1290"/>
              <w:rPr>
                <w:lang w:eastAsia="en-US"/>
              </w:rPr>
            </w:pPr>
            <w:r w:rsidRPr="00EA6D79">
              <w:rPr>
                <w:lang w:eastAsia="en-US"/>
              </w:rPr>
              <w:t xml:space="preserve">Companies report how to select specific Rx beam(s) </w:t>
            </w:r>
          </w:p>
          <w:p w14:paraId="5ACF5BC1" w14:textId="77777777" w:rsidR="006D0573" w:rsidRPr="00EA6D79" w:rsidRDefault="006D0573" w:rsidP="00F94102">
            <w:pPr>
              <w:pStyle w:val="af9"/>
              <w:numPr>
                <w:ilvl w:val="0"/>
                <w:numId w:val="31"/>
              </w:numPr>
              <w:ind w:leftChars="105" w:left="570"/>
              <w:rPr>
                <w:lang w:eastAsia="en-US"/>
              </w:rPr>
            </w:pPr>
            <w:r w:rsidRPr="00EA6D79">
              <w:rPr>
                <w:lang w:eastAsia="en-US"/>
              </w:rPr>
              <w:t>Option 3: Measurements of random Rx beam(s) per model input sample</w:t>
            </w:r>
          </w:p>
          <w:p w14:paraId="5FFFCF8E" w14:textId="77777777" w:rsidR="006D0573" w:rsidRPr="00EA6D79" w:rsidRDefault="006D0573" w:rsidP="00F94102">
            <w:r w:rsidRPr="00EA6D79">
              <w:t>Other options are not precluded and can be reported by companies.</w:t>
            </w:r>
          </w:p>
          <w:p w14:paraId="73CA6F9F" w14:textId="77777777" w:rsidR="006D0573" w:rsidRDefault="006D0573" w:rsidP="00F94102">
            <w:pPr>
              <w:spacing w:line="276" w:lineRule="auto"/>
              <w:contextualSpacing/>
              <w:rPr>
                <w:b/>
                <w:bCs/>
              </w:rPr>
            </w:pPr>
          </w:p>
        </w:tc>
      </w:tr>
    </w:tbl>
    <w:p w14:paraId="1C3075D8" w14:textId="77777777" w:rsidR="006D0573" w:rsidRDefault="006D0573" w:rsidP="006D0573">
      <w:pPr>
        <w:spacing w:line="276" w:lineRule="auto"/>
        <w:contextualSpacing/>
        <w:rPr>
          <w:rFonts w:eastAsia="Batang"/>
          <w:b/>
          <w:bCs/>
        </w:rPr>
      </w:pPr>
    </w:p>
    <w:p w14:paraId="0A25A335" w14:textId="77777777" w:rsidR="006D0573" w:rsidRDefault="006D0573" w:rsidP="006D0573">
      <w:pPr>
        <w:spacing w:before="240" w:line="276" w:lineRule="auto"/>
      </w:pPr>
      <w:r>
        <w:t>For DL Tx beam prediction, there is no need for the information of Rx beam. In the simulation, 8 Tx beams in Set B of beams are used for AI inputs to predict the Top N Tx beam(s) of Set A consisted with 32 Tx beams. More assumptions can be found in Appendix and detailed beam setting can be found in Section 2.1. Five cases were tested:</w:t>
      </w:r>
    </w:p>
    <w:p w14:paraId="60F2E385" w14:textId="77777777" w:rsidR="006D0573" w:rsidRDefault="006D0573" w:rsidP="006D0573">
      <w:pPr>
        <w:pStyle w:val="af9"/>
        <w:widowControl/>
        <w:numPr>
          <w:ilvl w:val="0"/>
          <w:numId w:val="23"/>
        </w:numPr>
        <w:spacing w:before="240" w:line="276" w:lineRule="auto"/>
        <w:contextualSpacing w:val="0"/>
      </w:pPr>
      <w:r>
        <w:t>Case 1: The best L1-RSRPs of 8 Tx beams, where the best L1-RSRP of each Tx beam is obtained by</w:t>
      </w:r>
      <w:r w:rsidRPr="00946B09">
        <w:t xml:space="preserve"> exhaustive beam sweeping </w:t>
      </w:r>
      <w:r>
        <w:t>with 8 Rx beams.</w:t>
      </w:r>
    </w:p>
    <w:p w14:paraId="610F5927" w14:textId="77777777" w:rsidR="006D0573" w:rsidRDefault="006D0573" w:rsidP="006D0573">
      <w:pPr>
        <w:pStyle w:val="af9"/>
        <w:widowControl/>
        <w:numPr>
          <w:ilvl w:val="0"/>
          <w:numId w:val="23"/>
        </w:numPr>
        <w:spacing w:before="240" w:line="276" w:lineRule="auto"/>
        <w:contextualSpacing w:val="0"/>
      </w:pPr>
      <w:r>
        <w:t xml:space="preserve">Case 2: L1-RSRPs of 8 Tx beams are measured by the fixed two Rx beams from the same panel with index [0, 2]. </w:t>
      </w:r>
    </w:p>
    <w:p w14:paraId="24DC2654" w14:textId="77777777" w:rsidR="006D0573" w:rsidRDefault="006D0573" w:rsidP="006D0573">
      <w:pPr>
        <w:pStyle w:val="af9"/>
        <w:widowControl/>
        <w:numPr>
          <w:ilvl w:val="0"/>
          <w:numId w:val="23"/>
        </w:numPr>
        <w:spacing w:before="240" w:line="276" w:lineRule="auto"/>
        <w:contextualSpacing w:val="0"/>
      </w:pPr>
      <w:r>
        <w:t xml:space="preserve">Case 3: L1-RSRPs of 8 Tx beams are measured by the fixed two Rx beams from different panels with index [0, 4]. </w:t>
      </w:r>
    </w:p>
    <w:p w14:paraId="2CB73357" w14:textId="77777777" w:rsidR="006D0573" w:rsidRDefault="006D0573" w:rsidP="006D0573">
      <w:pPr>
        <w:pStyle w:val="af9"/>
        <w:widowControl/>
        <w:numPr>
          <w:ilvl w:val="0"/>
          <w:numId w:val="23"/>
        </w:numPr>
        <w:spacing w:before="240" w:line="276" w:lineRule="auto"/>
        <w:contextualSpacing w:val="0"/>
      </w:pPr>
      <w:r>
        <w:t>Case 4: L1-RSRPs of 8 Tx beams are measured by the fixed one Rx beams with index [2].</w:t>
      </w:r>
    </w:p>
    <w:p w14:paraId="0B396DBF" w14:textId="77777777" w:rsidR="006D0573" w:rsidRDefault="006D0573" w:rsidP="006D0573">
      <w:pPr>
        <w:pStyle w:val="af9"/>
        <w:widowControl/>
        <w:numPr>
          <w:ilvl w:val="0"/>
          <w:numId w:val="23"/>
        </w:numPr>
        <w:spacing w:before="240" w:line="276" w:lineRule="auto"/>
        <w:contextualSpacing w:val="0"/>
      </w:pPr>
      <w:r>
        <w:t>Case 5: L1-RSRPs of 8 Tx beams are measured by the randomly selected one Rx beam.</w:t>
      </w:r>
    </w:p>
    <w:p w14:paraId="3533E366" w14:textId="77777777" w:rsidR="006D0573" w:rsidRDefault="006D0573" w:rsidP="006D0573">
      <w:pPr>
        <w:pStyle w:val="af9"/>
        <w:widowControl/>
        <w:numPr>
          <w:ilvl w:val="0"/>
          <w:numId w:val="23"/>
        </w:numPr>
        <w:spacing w:before="240" w:line="276" w:lineRule="auto"/>
        <w:contextualSpacing w:val="0"/>
      </w:pPr>
      <w:r>
        <w:t xml:space="preserve">Non-AI baseline: </w:t>
      </w:r>
      <w:r w:rsidRPr="00163DD1">
        <w:t xml:space="preserve">Select </w:t>
      </w:r>
      <w:r>
        <w:t xml:space="preserve">based on </w:t>
      </w:r>
      <w:r w:rsidRPr="00163DD1">
        <w:t>the best L1-RSRP of 8</w:t>
      </w:r>
      <w:r>
        <w:t>Tx</w:t>
      </w:r>
      <w:r w:rsidRPr="00163DD1">
        <w:t>*8</w:t>
      </w:r>
      <w:r>
        <w:t>Rx</w:t>
      </w:r>
      <w:r w:rsidRPr="00163DD1">
        <w:t xml:space="preserve"> beam</w:t>
      </w:r>
      <w:r>
        <w:t>.</w:t>
      </w:r>
    </w:p>
    <w:p w14:paraId="22A77D93" w14:textId="77777777" w:rsidR="006D0573" w:rsidRDefault="006D0573" w:rsidP="006D0573">
      <w:pPr>
        <w:spacing w:before="240" w:line="276" w:lineRule="auto"/>
      </w:pPr>
      <w:r>
        <w:t>For</w:t>
      </w:r>
      <w:r w:rsidRPr="00946B09">
        <w:t xml:space="preserve"> Case 1</w:t>
      </w:r>
      <w:r>
        <w:t>, the best</w:t>
      </w:r>
      <w:r w:rsidRPr="00946B09">
        <w:t xml:space="preserve"> L</w:t>
      </w:r>
      <w:r>
        <w:t>1</w:t>
      </w:r>
      <w:r w:rsidRPr="00946B09">
        <w:t>-RSRP</w:t>
      </w:r>
      <w:r>
        <w:t>s</w:t>
      </w:r>
      <w:r w:rsidRPr="00946B09">
        <w:t xml:space="preserve"> associated with the chosen </w:t>
      </w:r>
      <w:r>
        <w:t xml:space="preserve">8 </w:t>
      </w:r>
      <w:r w:rsidRPr="00946B09">
        <w:t>Tx beams</w:t>
      </w:r>
      <w:r>
        <w:t xml:space="preserve"> are used as AI inputs</w:t>
      </w:r>
      <w:r w:rsidRPr="00946B09">
        <w:t>, where each of them is the best among all measurements</w:t>
      </w:r>
      <w:r>
        <w:t xml:space="preserve"> by exhaustive beam sweeping with 8 Rx beams</w:t>
      </w:r>
      <w:r w:rsidRPr="00946B09">
        <w:t xml:space="preserve">. </w:t>
      </w:r>
      <w:r>
        <w:t>In Case 2 and Case 3, double information (measurements from two Rx) is used as AI inputs comparing with other cases. In Case 4 and Case 5, L1-RSRPs of one fixed or one randomly selected Rx beam</w:t>
      </w:r>
      <w:r w:rsidRPr="006E315C">
        <w:t xml:space="preserve"> </w:t>
      </w:r>
      <w:r w:rsidRPr="00946B09">
        <w:t xml:space="preserve">associated with the chosen </w:t>
      </w:r>
      <w:r>
        <w:t xml:space="preserve">8 </w:t>
      </w:r>
      <w:r w:rsidRPr="00946B09">
        <w:t>Tx beams</w:t>
      </w:r>
      <w:r>
        <w:t xml:space="preserve"> are used as AI inputs. Moreover, the information of the chosen 8 Tx beams is also implicitly learned from the matrix of the AI inputs. However, there is no information of Rx beam. </w:t>
      </w:r>
    </w:p>
    <w:p w14:paraId="0E8928C0" w14:textId="188C65E6" w:rsidR="006D0573" w:rsidRPr="00565678" w:rsidRDefault="006D0573" w:rsidP="006D0573">
      <w:pPr>
        <w:pStyle w:val="a4"/>
        <w:keepNext/>
        <w:jc w:val="center"/>
      </w:pPr>
      <w:bookmarkStart w:id="60" w:name="_Ref127482341"/>
      <w:r>
        <w:t xml:space="preserve">Table </w:t>
      </w:r>
      <w:fldSimple w:instr=" SEQ Table \* ARABIC ">
        <w:r w:rsidR="00BB6C76">
          <w:rPr>
            <w:noProof/>
          </w:rPr>
          <w:t>20</w:t>
        </w:r>
      </w:fldSimple>
      <w:bookmarkEnd w:id="60"/>
      <w:r>
        <w:t xml:space="preserve"> Simulation results for different Rx beams assumptions</w:t>
      </w:r>
    </w:p>
    <w:tbl>
      <w:tblPr>
        <w:tblW w:w="9631" w:type="dxa"/>
        <w:tblCellMar>
          <w:left w:w="0" w:type="dxa"/>
          <w:right w:w="0" w:type="dxa"/>
        </w:tblCellMar>
        <w:tblLook w:val="04A0" w:firstRow="1" w:lastRow="0" w:firstColumn="1" w:lastColumn="0" w:noHBand="0" w:noVBand="1"/>
      </w:tblPr>
      <w:tblGrid>
        <w:gridCol w:w="2994"/>
        <w:gridCol w:w="1101"/>
        <w:gridCol w:w="985"/>
        <w:gridCol w:w="891"/>
        <w:gridCol w:w="1067"/>
        <w:gridCol w:w="1067"/>
        <w:gridCol w:w="1526"/>
      </w:tblGrid>
      <w:tr w:rsidR="006D0573" w:rsidRPr="00C6135E" w14:paraId="30654588" w14:textId="77777777" w:rsidTr="00F94102">
        <w:trPr>
          <w:trHeight w:val="273"/>
        </w:trPr>
        <w:tc>
          <w:tcPr>
            <w:tcW w:w="2994"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3EED1801" w14:textId="77777777" w:rsidR="006D0573" w:rsidRPr="00C6135E" w:rsidRDefault="006D0573" w:rsidP="00F94102">
            <w:pPr>
              <w:spacing w:before="240" w:line="276" w:lineRule="auto"/>
              <w:jc w:val="center"/>
            </w:pPr>
            <w:r w:rsidRPr="00C6135E">
              <w:rPr>
                <w:b/>
                <w:bCs/>
              </w:rPr>
              <w:t>Config.</w:t>
            </w:r>
          </w:p>
        </w:tc>
        <w:tc>
          <w:tcPr>
            <w:tcW w:w="1101"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28BEB86E" w14:textId="77777777" w:rsidR="006D0573" w:rsidRPr="00C6135E" w:rsidRDefault="006D0573" w:rsidP="00F94102">
            <w:pPr>
              <w:spacing w:before="240" w:line="276" w:lineRule="auto"/>
              <w:jc w:val="center"/>
            </w:pPr>
            <w:r w:rsidRPr="00C6135E">
              <w:rPr>
                <w:b/>
                <w:bCs/>
              </w:rPr>
              <w:t>Top-1/1</w:t>
            </w:r>
          </w:p>
        </w:tc>
        <w:tc>
          <w:tcPr>
            <w:tcW w:w="985"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37B6142D" w14:textId="77777777" w:rsidR="006D0573" w:rsidRPr="00C6135E" w:rsidRDefault="006D0573" w:rsidP="00F94102">
            <w:pPr>
              <w:spacing w:before="240" w:line="276" w:lineRule="auto"/>
              <w:jc w:val="center"/>
            </w:pPr>
            <w:r w:rsidRPr="00C6135E">
              <w:rPr>
                <w:b/>
                <w:bCs/>
              </w:rPr>
              <w:t>Top-2/1</w:t>
            </w:r>
          </w:p>
        </w:tc>
        <w:tc>
          <w:tcPr>
            <w:tcW w:w="891"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5F30CF5F" w14:textId="77777777" w:rsidR="006D0573" w:rsidRPr="00C6135E" w:rsidRDefault="006D0573" w:rsidP="00F94102">
            <w:pPr>
              <w:spacing w:before="240" w:line="276" w:lineRule="auto"/>
              <w:jc w:val="center"/>
            </w:pPr>
            <w:r w:rsidRPr="00C6135E">
              <w:rPr>
                <w:b/>
                <w:bCs/>
              </w:rPr>
              <w:t>Top-3/1</w:t>
            </w:r>
          </w:p>
        </w:tc>
        <w:tc>
          <w:tcPr>
            <w:tcW w:w="1067"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6E906539" w14:textId="77777777" w:rsidR="006D0573" w:rsidRPr="00C6135E" w:rsidRDefault="006D0573" w:rsidP="00F94102">
            <w:pPr>
              <w:spacing w:before="240" w:line="276" w:lineRule="auto"/>
              <w:jc w:val="center"/>
            </w:pPr>
            <w:r w:rsidRPr="00C6135E">
              <w:rPr>
                <w:b/>
                <w:bCs/>
              </w:rPr>
              <w:t>Top-4/1</w:t>
            </w:r>
          </w:p>
        </w:tc>
        <w:tc>
          <w:tcPr>
            <w:tcW w:w="1067"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34882342" w14:textId="77777777" w:rsidR="006D0573" w:rsidRPr="00C6135E" w:rsidRDefault="006D0573" w:rsidP="00F94102">
            <w:pPr>
              <w:spacing w:before="240" w:line="276" w:lineRule="auto"/>
              <w:jc w:val="center"/>
            </w:pPr>
            <w:r w:rsidRPr="00C6135E">
              <w:rPr>
                <w:b/>
                <w:bCs/>
              </w:rPr>
              <w:t>Top-5/1</w:t>
            </w:r>
          </w:p>
        </w:tc>
        <w:tc>
          <w:tcPr>
            <w:tcW w:w="1526"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65BD7603" w14:textId="77777777" w:rsidR="006D0573" w:rsidRPr="00C6135E" w:rsidRDefault="006D0573" w:rsidP="00F94102">
            <w:pPr>
              <w:spacing w:before="240" w:line="276" w:lineRule="auto"/>
              <w:jc w:val="center"/>
            </w:pPr>
            <w:r w:rsidRPr="00C6135E">
              <w:rPr>
                <w:b/>
                <w:bCs/>
              </w:rPr>
              <w:t>Ave RSRP diff</w:t>
            </w:r>
          </w:p>
        </w:tc>
      </w:tr>
      <w:tr w:rsidR="006D0573" w:rsidRPr="00C6135E" w14:paraId="48129E7B" w14:textId="77777777" w:rsidTr="00F94102">
        <w:trPr>
          <w:trHeight w:val="413"/>
        </w:trPr>
        <w:tc>
          <w:tcPr>
            <w:tcW w:w="2994"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14:paraId="38293039" w14:textId="77777777" w:rsidR="006D0573" w:rsidRPr="00C6135E" w:rsidRDefault="006D0573" w:rsidP="00F94102">
            <w:pPr>
              <w:spacing w:before="240" w:line="276" w:lineRule="auto"/>
              <w:jc w:val="center"/>
              <w:rPr>
                <w:b/>
                <w:bCs/>
              </w:rPr>
            </w:pPr>
            <w:r w:rsidRPr="00C6135E">
              <w:rPr>
                <w:b/>
                <w:bCs/>
              </w:rPr>
              <w:t xml:space="preserve">Case </w:t>
            </w:r>
            <w:r>
              <w:rPr>
                <w:b/>
                <w:bCs/>
              </w:rPr>
              <w:t>1</w:t>
            </w:r>
            <w:r w:rsidRPr="00C6135E">
              <w:rPr>
                <w:b/>
                <w:bCs/>
              </w:rPr>
              <w:t>: Best Rx beam</w:t>
            </w:r>
          </w:p>
        </w:tc>
        <w:tc>
          <w:tcPr>
            <w:tcW w:w="1101"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1F2BCEEE" w14:textId="77777777" w:rsidR="006D0573" w:rsidRPr="00C6135E" w:rsidRDefault="006D0573" w:rsidP="00F94102">
            <w:pPr>
              <w:spacing w:before="240" w:line="276" w:lineRule="auto"/>
              <w:jc w:val="center"/>
            </w:pPr>
            <w:r w:rsidRPr="00C6135E">
              <w:t>90.35%</w:t>
            </w:r>
          </w:p>
        </w:tc>
        <w:tc>
          <w:tcPr>
            <w:tcW w:w="985"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6EAE3A3A" w14:textId="77777777" w:rsidR="006D0573" w:rsidRPr="00C6135E" w:rsidRDefault="006D0573" w:rsidP="00F94102">
            <w:pPr>
              <w:spacing w:before="240" w:line="276" w:lineRule="auto"/>
              <w:jc w:val="center"/>
            </w:pPr>
            <w:r w:rsidRPr="00C6135E">
              <w:t>96.47%</w:t>
            </w:r>
          </w:p>
        </w:tc>
        <w:tc>
          <w:tcPr>
            <w:tcW w:w="891"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2CFCC4FF" w14:textId="77777777" w:rsidR="006D0573" w:rsidRPr="00C6135E" w:rsidRDefault="006D0573" w:rsidP="00F94102">
            <w:pPr>
              <w:spacing w:before="240" w:line="276" w:lineRule="auto"/>
              <w:jc w:val="center"/>
            </w:pPr>
            <w:r w:rsidRPr="00C6135E">
              <w:t>98.09%</w:t>
            </w:r>
          </w:p>
        </w:tc>
        <w:tc>
          <w:tcPr>
            <w:tcW w:w="1067"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781E4346" w14:textId="77777777" w:rsidR="006D0573" w:rsidRPr="00C6135E" w:rsidRDefault="006D0573" w:rsidP="00F94102">
            <w:pPr>
              <w:spacing w:before="240" w:line="276" w:lineRule="auto"/>
              <w:jc w:val="center"/>
            </w:pPr>
            <w:r w:rsidRPr="00C6135E">
              <w:t>98.84%</w:t>
            </w:r>
          </w:p>
        </w:tc>
        <w:tc>
          <w:tcPr>
            <w:tcW w:w="1067"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3C07D010" w14:textId="77777777" w:rsidR="006D0573" w:rsidRPr="00C6135E" w:rsidRDefault="006D0573" w:rsidP="00F94102">
            <w:pPr>
              <w:spacing w:before="240" w:line="276" w:lineRule="auto"/>
              <w:jc w:val="center"/>
            </w:pPr>
            <w:r w:rsidRPr="00C6135E">
              <w:t>99.21%</w:t>
            </w:r>
          </w:p>
        </w:tc>
        <w:tc>
          <w:tcPr>
            <w:tcW w:w="1526"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12C5C491" w14:textId="77777777" w:rsidR="006D0573" w:rsidRPr="00C6135E" w:rsidRDefault="006D0573" w:rsidP="00F94102">
            <w:pPr>
              <w:spacing w:before="240" w:line="276" w:lineRule="auto"/>
              <w:jc w:val="center"/>
            </w:pPr>
            <w:r w:rsidRPr="00C6135E">
              <w:t>0.121</w:t>
            </w:r>
          </w:p>
        </w:tc>
      </w:tr>
      <w:tr w:rsidR="006D0573" w:rsidRPr="00C6135E" w14:paraId="695AAADB" w14:textId="77777777" w:rsidTr="00F94102">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0D56AA2E" w14:textId="77777777" w:rsidR="006D0573" w:rsidRPr="00C6135E" w:rsidRDefault="006D0573" w:rsidP="00F94102">
            <w:pPr>
              <w:spacing w:before="240" w:line="276" w:lineRule="auto"/>
              <w:jc w:val="center"/>
            </w:pPr>
            <w:r w:rsidRPr="00C6135E">
              <w:rPr>
                <w:b/>
                <w:bCs/>
              </w:rPr>
              <w:t xml:space="preserve">Case </w:t>
            </w:r>
            <w:r>
              <w:rPr>
                <w:b/>
                <w:bCs/>
              </w:rPr>
              <w:t>2</w:t>
            </w:r>
            <w:r w:rsidRPr="00C6135E">
              <w:rPr>
                <w:b/>
                <w:bCs/>
              </w:rPr>
              <w:t>: Two fixed Rx beam [0,2]</w:t>
            </w:r>
          </w:p>
        </w:tc>
        <w:tc>
          <w:tcPr>
            <w:tcW w:w="110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50CB63DA" w14:textId="77777777" w:rsidR="006D0573" w:rsidRPr="00C6135E" w:rsidRDefault="006D0573" w:rsidP="00F94102">
            <w:pPr>
              <w:spacing w:before="240" w:line="276" w:lineRule="auto"/>
              <w:jc w:val="center"/>
            </w:pPr>
            <w:r w:rsidRPr="00C6135E">
              <w:t>78.51%</w:t>
            </w:r>
          </w:p>
        </w:tc>
        <w:tc>
          <w:tcPr>
            <w:tcW w:w="98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25C2846E" w14:textId="77777777" w:rsidR="006D0573" w:rsidRPr="00C6135E" w:rsidRDefault="006D0573" w:rsidP="00F94102">
            <w:pPr>
              <w:spacing w:before="240" w:line="276" w:lineRule="auto"/>
              <w:jc w:val="center"/>
            </w:pPr>
            <w:r w:rsidRPr="00C6135E">
              <w:t>86.96%</w:t>
            </w:r>
          </w:p>
        </w:tc>
        <w:tc>
          <w:tcPr>
            <w:tcW w:w="89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325F2875" w14:textId="77777777" w:rsidR="006D0573" w:rsidRPr="00C6135E" w:rsidRDefault="006D0573" w:rsidP="00F94102">
            <w:pPr>
              <w:spacing w:before="240" w:line="276" w:lineRule="auto"/>
              <w:jc w:val="center"/>
            </w:pPr>
            <w:r w:rsidRPr="00C6135E">
              <w:t>90.42%</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079FE8B3" w14:textId="77777777" w:rsidR="006D0573" w:rsidRPr="00C6135E" w:rsidRDefault="006D0573" w:rsidP="00F94102">
            <w:pPr>
              <w:spacing w:before="240" w:line="276" w:lineRule="auto"/>
              <w:jc w:val="center"/>
            </w:pPr>
            <w:r w:rsidRPr="00C6135E">
              <w:t>92.38%</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1CAEC67D" w14:textId="77777777" w:rsidR="006D0573" w:rsidRPr="00C6135E" w:rsidRDefault="006D0573" w:rsidP="00F94102">
            <w:pPr>
              <w:spacing w:before="240" w:line="276" w:lineRule="auto"/>
              <w:jc w:val="center"/>
            </w:pPr>
            <w:r w:rsidRPr="00C6135E">
              <w:t>93.88%</w:t>
            </w:r>
          </w:p>
        </w:tc>
        <w:tc>
          <w:tcPr>
            <w:tcW w:w="1526"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78016A5F" w14:textId="77777777" w:rsidR="006D0573" w:rsidRPr="00C6135E" w:rsidRDefault="006D0573" w:rsidP="00F94102">
            <w:pPr>
              <w:spacing w:before="240" w:line="276" w:lineRule="auto"/>
              <w:jc w:val="center"/>
            </w:pPr>
            <w:r w:rsidRPr="00C6135E">
              <w:t>0.746</w:t>
            </w:r>
          </w:p>
        </w:tc>
      </w:tr>
      <w:tr w:rsidR="006D0573" w:rsidRPr="00C6135E" w14:paraId="34D2A538" w14:textId="77777777" w:rsidTr="00F94102">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56598693" w14:textId="77777777" w:rsidR="006D0573" w:rsidRPr="00C6135E" w:rsidRDefault="006D0573" w:rsidP="00F94102">
            <w:pPr>
              <w:spacing w:before="240" w:line="276" w:lineRule="auto"/>
              <w:jc w:val="center"/>
            </w:pPr>
            <w:r w:rsidRPr="00C6135E">
              <w:rPr>
                <w:b/>
                <w:bCs/>
              </w:rPr>
              <w:t xml:space="preserve">Case </w:t>
            </w:r>
            <w:r>
              <w:rPr>
                <w:b/>
                <w:bCs/>
              </w:rPr>
              <w:t>3</w:t>
            </w:r>
            <w:r w:rsidRPr="00C6135E">
              <w:rPr>
                <w:b/>
                <w:bCs/>
              </w:rPr>
              <w:t>: Two fixed Rx beam [0,4]</w:t>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38C8846" w14:textId="77777777" w:rsidR="006D0573" w:rsidRPr="00C6135E" w:rsidRDefault="006D0573" w:rsidP="00F94102">
            <w:pPr>
              <w:spacing w:before="240" w:line="276" w:lineRule="auto"/>
              <w:jc w:val="center"/>
            </w:pPr>
            <w:r w:rsidRPr="00C6135E">
              <w:t>82.27%</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0154BB3A" w14:textId="77777777" w:rsidR="006D0573" w:rsidRPr="00C6135E" w:rsidRDefault="006D0573" w:rsidP="00F94102">
            <w:pPr>
              <w:spacing w:before="240" w:line="276" w:lineRule="auto"/>
              <w:jc w:val="center"/>
            </w:pPr>
            <w:r w:rsidRPr="00C6135E">
              <w:t>90.54%</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2A9F52B9" w14:textId="77777777" w:rsidR="006D0573" w:rsidRPr="00C6135E" w:rsidRDefault="006D0573" w:rsidP="00F94102">
            <w:pPr>
              <w:spacing w:before="240" w:line="276" w:lineRule="auto"/>
              <w:jc w:val="center"/>
            </w:pPr>
            <w:r w:rsidRPr="00C6135E">
              <w:t>93.63%</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3D3554F5" w14:textId="77777777" w:rsidR="006D0573" w:rsidRPr="00C6135E" w:rsidRDefault="006D0573" w:rsidP="00F94102">
            <w:pPr>
              <w:spacing w:before="240" w:line="276" w:lineRule="auto"/>
              <w:jc w:val="center"/>
            </w:pPr>
            <w:r w:rsidRPr="00C6135E">
              <w:t>95.44%</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2090080" w14:textId="77777777" w:rsidR="006D0573" w:rsidRPr="00C6135E" w:rsidRDefault="006D0573" w:rsidP="00F94102">
            <w:pPr>
              <w:spacing w:before="240" w:line="276" w:lineRule="auto"/>
              <w:jc w:val="center"/>
            </w:pPr>
            <w:r w:rsidRPr="00C6135E">
              <w:t>96.61%</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6E650736" w14:textId="77777777" w:rsidR="006D0573" w:rsidRPr="00C6135E" w:rsidRDefault="006D0573" w:rsidP="00F94102">
            <w:pPr>
              <w:spacing w:before="240" w:line="276" w:lineRule="auto"/>
              <w:jc w:val="center"/>
            </w:pPr>
            <w:r w:rsidRPr="00C6135E">
              <w:t>0.415</w:t>
            </w:r>
          </w:p>
        </w:tc>
      </w:tr>
      <w:tr w:rsidR="006D0573" w:rsidRPr="00C6135E" w14:paraId="3F92C0F3" w14:textId="77777777" w:rsidTr="00F94102">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14:paraId="10191FE7" w14:textId="77777777" w:rsidR="006D0573" w:rsidRPr="00C6135E" w:rsidRDefault="006D0573" w:rsidP="00F94102">
            <w:pPr>
              <w:spacing w:before="240" w:line="276" w:lineRule="auto"/>
              <w:jc w:val="center"/>
              <w:rPr>
                <w:b/>
                <w:bCs/>
              </w:rPr>
            </w:pPr>
            <w:r w:rsidRPr="00C6135E">
              <w:rPr>
                <w:b/>
                <w:bCs/>
              </w:rPr>
              <w:lastRenderedPageBreak/>
              <w:t xml:space="preserve">Case </w:t>
            </w:r>
            <w:r>
              <w:rPr>
                <w:b/>
                <w:bCs/>
              </w:rPr>
              <w:t>4</w:t>
            </w:r>
            <w:r w:rsidRPr="00C6135E">
              <w:rPr>
                <w:b/>
                <w:bCs/>
              </w:rPr>
              <w:t>: One fixed Rx beam [0]</w:t>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2EE98A21" w14:textId="77777777" w:rsidR="006D0573" w:rsidRPr="00C6135E" w:rsidRDefault="006D0573" w:rsidP="00F94102">
            <w:pPr>
              <w:spacing w:before="240" w:line="276" w:lineRule="auto"/>
              <w:jc w:val="center"/>
            </w:pPr>
            <w:r w:rsidRPr="00C6135E">
              <w:t>64.35%</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5064EA15" w14:textId="77777777" w:rsidR="006D0573" w:rsidRPr="00C6135E" w:rsidRDefault="006D0573" w:rsidP="00F94102">
            <w:pPr>
              <w:spacing w:before="240" w:line="276" w:lineRule="auto"/>
              <w:jc w:val="center"/>
            </w:pPr>
            <w:r w:rsidRPr="00C6135E">
              <w:t>76.94%</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4A74F627" w14:textId="77777777" w:rsidR="006D0573" w:rsidRPr="00C6135E" w:rsidRDefault="006D0573" w:rsidP="00F94102">
            <w:pPr>
              <w:spacing w:before="240" w:line="276" w:lineRule="auto"/>
              <w:jc w:val="center"/>
            </w:pPr>
            <w:r w:rsidRPr="00C6135E">
              <w:t>82.28%</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04141DCC" w14:textId="77777777" w:rsidR="006D0573" w:rsidRPr="00C6135E" w:rsidRDefault="006D0573" w:rsidP="00F94102">
            <w:pPr>
              <w:spacing w:before="240" w:line="276" w:lineRule="auto"/>
              <w:jc w:val="center"/>
            </w:pPr>
            <w:r w:rsidRPr="00C6135E">
              <w:t>85.64%</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12C7D69B" w14:textId="77777777" w:rsidR="006D0573" w:rsidRPr="00C6135E" w:rsidRDefault="006D0573" w:rsidP="00F94102">
            <w:pPr>
              <w:spacing w:before="240" w:line="276" w:lineRule="auto"/>
              <w:jc w:val="center"/>
            </w:pPr>
            <w:r w:rsidRPr="00C6135E">
              <w:t>88.17%</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1780B454" w14:textId="77777777" w:rsidR="006D0573" w:rsidRPr="00C6135E" w:rsidRDefault="006D0573" w:rsidP="00F94102">
            <w:pPr>
              <w:spacing w:before="240" w:line="276" w:lineRule="auto"/>
              <w:jc w:val="center"/>
            </w:pPr>
            <w:r w:rsidRPr="00C6135E">
              <w:t>1.534</w:t>
            </w:r>
          </w:p>
        </w:tc>
      </w:tr>
      <w:tr w:rsidR="006D0573" w:rsidRPr="00C6135E" w14:paraId="100221D5" w14:textId="77777777" w:rsidTr="00F94102">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7C00FA39" w14:textId="77777777" w:rsidR="006D0573" w:rsidRPr="00C6135E" w:rsidRDefault="006D0573" w:rsidP="00F94102">
            <w:pPr>
              <w:spacing w:before="240" w:line="276" w:lineRule="auto"/>
              <w:jc w:val="center"/>
            </w:pPr>
            <w:r w:rsidRPr="00C6135E">
              <w:rPr>
                <w:b/>
                <w:bCs/>
              </w:rPr>
              <w:t xml:space="preserve">Case </w:t>
            </w:r>
            <w:r>
              <w:rPr>
                <w:b/>
                <w:bCs/>
              </w:rPr>
              <w:t>5</w:t>
            </w:r>
            <w:r w:rsidRPr="00C6135E">
              <w:rPr>
                <w:b/>
                <w:bCs/>
              </w:rPr>
              <w:t>: Random one Rx beam</w:t>
            </w:r>
          </w:p>
        </w:tc>
        <w:tc>
          <w:tcPr>
            <w:tcW w:w="110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4C8C55A4" w14:textId="77777777" w:rsidR="006D0573" w:rsidRPr="00C6135E" w:rsidRDefault="006D0573" w:rsidP="00F94102">
            <w:pPr>
              <w:spacing w:before="240" w:line="276" w:lineRule="auto"/>
              <w:jc w:val="center"/>
            </w:pPr>
            <w:r w:rsidRPr="00C6135E">
              <w:t>61.49%</w:t>
            </w:r>
          </w:p>
        </w:tc>
        <w:tc>
          <w:tcPr>
            <w:tcW w:w="98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3EBE5503" w14:textId="77777777" w:rsidR="006D0573" w:rsidRPr="00C6135E" w:rsidRDefault="006D0573" w:rsidP="00F94102">
            <w:pPr>
              <w:spacing w:before="240" w:line="276" w:lineRule="auto"/>
              <w:jc w:val="center"/>
            </w:pPr>
            <w:r w:rsidRPr="00C6135E">
              <w:t>73.64%</w:t>
            </w:r>
          </w:p>
        </w:tc>
        <w:tc>
          <w:tcPr>
            <w:tcW w:w="89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26D0252A" w14:textId="77777777" w:rsidR="006D0573" w:rsidRPr="00C6135E" w:rsidRDefault="006D0573" w:rsidP="00F94102">
            <w:pPr>
              <w:spacing w:before="240" w:line="276" w:lineRule="auto"/>
              <w:jc w:val="center"/>
            </w:pPr>
            <w:r w:rsidRPr="00C6135E">
              <w:t>79.27%</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1A2E8444" w14:textId="77777777" w:rsidR="006D0573" w:rsidRPr="00C6135E" w:rsidRDefault="006D0573" w:rsidP="00F94102">
            <w:pPr>
              <w:spacing w:before="240" w:line="276" w:lineRule="auto"/>
              <w:jc w:val="center"/>
            </w:pPr>
            <w:r w:rsidRPr="00C6135E">
              <w:t>82.7%</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0594ED8A" w14:textId="77777777" w:rsidR="006D0573" w:rsidRPr="00C6135E" w:rsidRDefault="006D0573" w:rsidP="00F94102">
            <w:pPr>
              <w:spacing w:before="240" w:line="276" w:lineRule="auto"/>
              <w:jc w:val="center"/>
            </w:pPr>
            <w:r w:rsidRPr="00C6135E">
              <w:t>85.45%</w:t>
            </w:r>
          </w:p>
        </w:tc>
        <w:tc>
          <w:tcPr>
            <w:tcW w:w="1526"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3D696986" w14:textId="77777777" w:rsidR="006D0573" w:rsidRPr="00C6135E" w:rsidRDefault="006D0573" w:rsidP="00F94102">
            <w:pPr>
              <w:spacing w:before="240" w:line="276" w:lineRule="auto"/>
              <w:jc w:val="center"/>
            </w:pPr>
            <w:r w:rsidRPr="00C6135E">
              <w:t>1.854</w:t>
            </w:r>
          </w:p>
        </w:tc>
      </w:tr>
      <w:tr w:rsidR="006D0573" w:rsidRPr="00C6135E" w14:paraId="515DB674" w14:textId="77777777" w:rsidTr="00F94102">
        <w:trPr>
          <w:trHeight w:val="574"/>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3CD8AE4A" w14:textId="77777777" w:rsidR="006D0573" w:rsidRPr="00C6135E" w:rsidRDefault="006D0573" w:rsidP="00F94102">
            <w:pPr>
              <w:spacing w:before="240" w:line="276" w:lineRule="auto"/>
              <w:jc w:val="center"/>
            </w:pPr>
            <w:r w:rsidRPr="00C6135E">
              <w:rPr>
                <w:b/>
                <w:bCs/>
              </w:rPr>
              <w:t xml:space="preserve">Baseline (non-AI): </w:t>
            </w:r>
            <w:r w:rsidRPr="00C6135E">
              <w:rPr>
                <w:b/>
                <w:bCs/>
              </w:rPr>
              <w:br/>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5FA3126A" w14:textId="77777777" w:rsidR="006D0573" w:rsidRPr="00C6135E" w:rsidRDefault="006D0573" w:rsidP="00F94102">
            <w:pPr>
              <w:spacing w:before="240" w:line="276" w:lineRule="auto"/>
              <w:jc w:val="center"/>
            </w:pPr>
            <w:r w:rsidRPr="00C6135E">
              <w:t>38.59%</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0E065BEE" w14:textId="77777777" w:rsidR="006D0573" w:rsidRPr="00C6135E" w:rsidRDefault="006D0573" w:rsidP="00F94102">
            <w:pPr>
              <w:spacing w:before="240" w:line="276" w:lineRule="auto"/>
              <w:jc w:val="center"/>
            </w:pPr>
            <w:r w:rsidRPr="00C6135E">
              <w:t>58.09%</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250170C3" w14:textId="77777777" w:rsidR="006D0573" w:rsidRPr="00C6135E" w:rsidRDefault="006D0573" w:rsidP="00F94102">
            <w:pPr>
              <w:spacing w:before="240" w:line="276" w:lineRule="auto"/>
              <w:jc w:val="center"/>
            </w:pPr>
            <w:r w:rsidRPr="00C6135E">
              <w:t>72.52%</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34F9E44" w14:textId="77777777" w:rsidR="006D0573" w:rsidRPr="00C6135E" w:rsidRDefault="006D0573" w:rsidP="00F94102">
            <w:pPr>
              <w:spacing w:before="240" w:line="276" w:lineRule="auto"/>
              <w:jc w:val="center"/>
            </w:pPr>
            <w:r w:rsidRPr="00C6135E">
              <w:t>83.35%</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60775DBC" w14:textId="77777777" w:rsidR="006D0573" w:rsidRPr="00C6135E" w:rsidRDefault="006D0573" w:rsidP="00F94102">
            <w:pPr>
              <w:spacing w:before="240" w:line="276" w:lineRule="auto"/>
              <w:jc w:val="center"/>
            </w:pPr>
            <w:r w:rsidRPr="00C6135E">
              <w:t>89.96%</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5E53D6A1" w14:textId="77777777" w:rsidR="006D0573" w:rsidRPr="00C6135E" w:rsidRDefault="006D0573" w:rsidP="00F94102">
            <w:pPr>
              <w:spacing w:before="240" w:line="276" w:lineRule="auto"/>
              <w:jc w:val="center"/>
            </w:pPr>
            <w:r w:rsidRPr="00C6135E">
              <w:t>2.342</w:t>
            </w:r>
          </w:p>
        </w:tc>
      </w:tr>
    </w:tbl>
    <w:p w14:paraId="132D636C" w14:textId="688AA7DD" w:rsidR="006D0573" w:rsidRDefault="006D0573" w:rsidP="006D0573">
      <w:pPr>
        <w:spacing w:before="240" w:line="276" w:lineRule="auto"/>
      </w:pPr>
      <w:r>
        <w:fldChar w:fldCharType="begin"/>
      </w:r>
      <w:r>
        <w:instrText xml:space="preserve"> REF _Ref127482341 \h </w:instrText>
      </w:r>
      <w:r>
        <w:fldChar w:fldCharType="separate"/>
      </w:r>
      <w:r w:rsidR="00BB6C76">
        <w:t xml:space="preserve">Table </w:t>
      </w:r>
      <w:r w:rsidR="00BB6C76">
        <w:rPr>
          <w:noProof/>
        </w:rPr>
        <w:t>20</w:t>
      </w:r>
      <w:r>
        <w:fldChar w:fldCharType="end"/>
      </w:r>
      <w:r>
        <w:t xml:space="preserve"> summarizes the evaluation results with different Rx beam assumptions for BM-Case 1 (spatial domain prediction only) with fixed Set B. From the results in </w:t>
      </w:r>
      <w:r>
        <w:fldChar w:fldCharType="begin"/>
      </w:r>
      <w:r>
        <w:instrText xml:space="preserve"> REF _Ref127482341 \h </w:instrText>
      </w:r>
      <w:r>
        <w:fldChar w:fldCharType="separate"/>
      </w:r>
      <w:r w:rsidR="00BB6C76">
        <w:t xml:space="preserve">Table </w:t>
      </w:r>
      <w:r w:rsidR="00BB6C76">
        <w:rPr>
          <w:noProof/>
        </w:rPr>
        <w:t>20</w:t>
      </w:r>
      <w:r>
        <w:fldChar w:fldCharType="end"/>
      </w:r>
      <w:r>
        <w:t xml:space="preserve">, we can observe that the AI/ML model can achieve the best performance while the L1-RSRPs are measured by the best Rx beam. However, this requires more measurements at UE side (exhaustive beam sweeping is needed). By comparing Case 2-3 with Case 4-5, we can observe that, as the number of Rx beams increase, the AI/ML model can be fed with more information, and the prediction accuracy increases accordingly. Note that there is a slight performance gap between Case 2 and Case 3. One possible reason is that the two fixed Rx beams in Case 3 come from different panels, which can in turn provide more direction information to the AI/ML model. By comparing Case 4 and Case 5, we can observe that the AI/ML model can achieve a better performance while being fed with deterministic information. In Case 5, the Rx beam is randomly selected, which introduces randomness and thus disturbs the training process. </w:t>
      </w:r>
    </w:p>
    <w:p w14:paraId="4F4BF38F" w14:textId="5F0DA3F6" w:rsidR="006D0573" w:rsidRDefault="006D0573" w:rsidP="006D0573">
      <w:pPr>
        <w:pStyle w:val="a4"/>
      </w:pPr>
      <w:bookmarkStart w:id="61" w:name="_Ref127535468"/>
      <w:r>
        <w:t xml:space="preserve">Observation # </w:t>
      </w:r>
      <w:fldSimple w:instr=" SEQ Observation_# \* ARABIC ">
        <w:r w:rsidR="00BB6C76">
          <w:rPr>
            <w:noProof/>
          </w:rPr>
          <w:t>24</w:t>
        </w:r>
      </w:fldSimple>
      <w:r>
        <w:t>: Using the L1-RSRP of the “best” Rx beam with exhaustive beam sweep as inputs can provide the best performance for the accuracy of Top-1/N beam prediction than fixed or randomly selected one or two Rx beams with fixed or random Tx beams for BM-Case 1.</w:t>
      </w:r>
      <w:bookmarkEnd w:id="61"/>
      <w:r>
        <w:t xml:space="preserve"> </w:t>
      </w:r>
    </w:p>
    <w:p w14:paraId="2FCBA02C" w14:textId="0B73780F" w:rsidR="006D0573" w:rsidRPr="0099414B" w:rsidRDefault="006D0573" w:rsidP="006D0573">
      <w:pPr>
        <w:pStyle w:val="a4"/>
      </w:pPr>
      <w:bookmarkStart w:id="62" w:name="_Ref127535470"/>
      <w:r>
        <w:t xml:space="preserve">Observation # </w:t>
      </w:r>
      <w:fldSimple w:instr=" SEQ Observation_# \* ARABIC ">
        <w:r w:rsidR="00BB6C76">
          <w:rPr>
            <w:noProof/>
          </w:rPr>
          <w:t>25</w:t>
        </w:r>
      </w:fldSimple>
      <w:r w:rsidRPr="003E5C23">
        <w:t xml:space="preserve">: </w:t>
      </w:r>
      <w:r>
        <w:t>With L1-RSRPs of fixed Rx beam(s) as AI inputs can provide better performance than L1-RSRP of random Rx beam(s) for DL Tx beam prediction for BM-Case 1.</w:t>
      </w:r>
      <w:bookmarkEnd w:id="62"/>
      <w:r>
        <w:t xml:space="preserve">  </w:t>
      </w:r>
    </w:p>
    <w:p w14:paraId="31CC8F0D" w14:textId="77777777" w:rsidR="006D0573" w:rsidRPr="004032D3" w:rsidRDefault="006D0573" w:rsidP="006D0573">
      <w:r w:rsidRPr="004032D3">
        <w:t>When it comes to best Rx beam, we manage to obtain the best Rx beam for each Tx beam in Set B, which however is quite time-consuming. Except this, there are still many other options for best Rx beam assumption</w:t>
      </w:r>
      <w:r>
        <w:t xml:space="preserve"> as discussed in FL summary [1]</w:t>
      </w:r>
      <w:r w:rsidRPr="004032D3">
        <w:t xml:space="preserve"> as below:</w:t>
      </w:r>
    </w:p>
    <w:p w14:paraId="0F98C21D" w14:textId="77777777" w:rsidR="006D0573" w:rsidRPr="004032D3" w:rsidRDefault="006D0573" w:rsidP="006D0573">
      <w:pPr>
        <w:pStyle w:val="af9"/>
        <w:widowControl/>
        <w:numPr>
          <w:ilvl w:val="0"/>
          <w:numId w:val="23"/>
        </w:numPr>
        <w:spacing w:before="240" w:line="276" w:lineRule="auto"/>
        <w:contextualSpacing w:val="0"/>
      </w:pPr>
      <w:r w:rsidRPr="004032D3">
        <w:t>Case 0: the best Rx beam for the best Tx beam within Set B</w:t>
      </w:r>
    </w:p>
    <w:p w14:paraId="725B8496" w14:textId="77777777" w:rsidR="006D0573" w:rsidRPr="004032D3" w:rsidRDefault="006D0573" w:rsidP="006D0573">
      <w:pPr>
        <w:pStyle w:val="af9"/>
        <w:widowControl/>
        <w:numPr>
          <w:ilvl w:val="0"/>
          <w:numId w:val="23"/>
        </w:numPr>
        <w:spacing w:before="240" w:line="276" w:lineRule="auto"/>
        <w:contextualSpacing w:val="0"/>
      </w:pPr>
      <w:r w:rsidRPr="004032D3">
        <w:t>Case 1: the best Rx beam searched for one Tx beam within Set B</w:t>
      </w:r>
    </w:p>
    <w:p w14:paraId="3BFA5538" w14:textId="77777777" w:rsidR="006D0573" w:rsidRPr="004032D3" w:rsidRDefault="006D0573" w:rsidP="006D0573">
      <w:pPr>
        <w:pStyle w:val="af9"/>
        <w:widowControl/>
        <w:numPr>
          <w:ilvl w:val="0"/>
          <w:numId w:val="23"/>
        </w:numPr>
        <w:spacing w:before="240" w:line="276" w:lineRule="auto"/>
        <w:contextualSpacing w:val="0"/>
      </w:pPr>
      <w:r w:rsidRPr="004032D3">
        <w:t>Case 2: the best Rx beam for each Tx beam within Set B</w:t>
      </w:r>
    </w:p>
    <w:p w14:paraId="0DA42063" w14:textId="77777777" w:rsidR="006D0573" w:rsidRPr="004032D3" w:rsidRDefault="006D0573" w:rsidP="006D0573">
      <w:pPr>
        <w:pStyle w:val="af9"/>
        <w:widowControl/>
        <w:numPr>
          <w:ilvl w:val="0"/>
          <w:numId w:val="23"/>
        </w:numPr>
        <w:spacing w:before="240" w:line="276" w:lineRule="auto"/>
        <w:contextualSpacing w:val="0"/>
      </w:pPr>
      <w:r w:rsidRPr="004032D3">
        <w:t>Case 3: the best Rx beam among specific Rx beams for each Tx beam within Set B</w:t>
      </w:r>
    </w:p>
    <w:p w14:paraId="6C7B1DAD" w14:textId="77777777" w:rsidR="006D0573" w:rsidRPr="004032D3" w:rsidRDefault="006D0573" w:rsidP="006D0573">
      <w:pPr>
        <w:pStyle w:val="af9"/>
        <w:widowControl/>
        <w:numPr>
          <w:ilvl w:val="0"/>
          <w:numId w:val="23"/>
        </w:numPr>
        <w:spacing w:before="240" w:line="276" w:lineRule="auto"/>
        <w:contextualSpacing w:val="0"/>
      </w:pPr>
      <w:r w:rsidRPr="004032D3">
        <w:t>Case 4: the best Rx beam among specific Rx beams for the best Tx beam within Set B</w:t>
      </w:r>
    </w:p>
    <w:p w14:paraId="4A2E5A07" w14:textId="77777777" w:rsidR="006D0573" w:rsidRPr="004032D3" w:rsidRDefault="006D0573" w:rsidP="006D0573">
      <w:pPr>
        <w:pStyle w:val="af9"/>
        <w:widowControl/>
        <w:numPr>
          <w:ilvl w:val="0"/>
          <w:numId w:val="23"/>
        </w:numPr>
        <w:spacing w:before="240" w:line="276" w:lineRule="auto"/>
        <w:contextualSpacing w:val="0"/>
      </w:pPr>
      <w:r w:rsidRPr="004032D3">
        <w:t>Case 5: the best Rx beam for the best Tx beam within Set A</w:t>
      </w:r>
    </w:p>
    <w:p w14:paraId="6F4092D6" w14:textId="77777777" w:rsidR="006D0573" w:rsidRPr="004032D3" w:rsidRDefault="006D0573" w:rsidP="006D0573">
      <w:pPr>
        <w:spacing w:before="240" w:line="276" w:lineRule="auto"/>
      </w:pPr>
    </w:p>
    <w:p w14:paraId="1B4E02D9" w14:textId="77777777" w:rsidR="006D0573" w:rsidRPr="004032D3" w:rsidRDefault="006D0573" w:rsidP="006D0573">
      <w:pPr>
        <w:spacing w:line="276" w:lineRule="auto"/>
      </w:pPr>
      <w:r w:rsidRPr="004032D3">
        <w:t xml:space="preserve">Here, we only consider the performance of the top 3 cases, and the remaining cases needs further consideration. UE will do Rx beam sweeping on each Tx beam in Set B to obtain a complete measurement report. Accordingly, each Tx beam has its own best Rx beam. When it comes to best Rx beam, the corresponding Tx beam should be clarified. In Case 0, we first </w:t>
      </w:r>
      <w:r w:rsidRPr="004032D3">
        <w:lastRenderedPageBreak/>
        <w:t>obtain the best Tx beam according to the total measurement result, and further report the measurement result of its best Rx beam to the AI/ML model. In case 1, we randomly select one Tx beam and report the measurement result of its best Rx beam to the AI/ML model. In case 2, for each Tx beam, we utilize its best Rx beam to measure its L1-RSRP and report the measurement result to the AI.ML model. The simulation results in different cases are summarized in the table below:</w:t>
      </w:r>
    </w:p>
    <w:p w14:paraId="1ACFEFEA" w14:textId="25E0619B" w:rsidR="006D0573" w:rsidRPr="004032D3" w:rsidRDefault="006D0573" w:rsidP="006D0573">
      <w:pPr>
        <w:pStyle w:val="a4"/>
        <w:keepNext/>
        <w:jc w:val="center"/>
      </w:pPr>
      <w:bookmarkStart w:id="63" w:name="_Ref131630233"/>
      <w:r w:rsidRPr="004032D3">
        <w:t xml:space="preserve">Table </w:t>
      </w:r>
      <w:fldSimple w:instr=" SEQ Table \* ARABIC ">
        <w:r w:rsidR="00BB6C76">
          <w:rPr>
            <w:noProof/>
          </w:rPr>
          <w:t>21</w:t>
        </w:r>
      </w:fldSimple>
      <w:bookmarkEnd w:id="63"/>
      <w:r w:rsidRPr="004032D3">
        <w:t xml:space="preserve"> Simulation results for </w:t>
      </w:r>
      <w:r>
        <w:t>different</w:t>
      </w:r>
      <w:r w:rsidRPr="004032D3">
        <w:t xml:space="preserve"> </w:t>
      </w:r>
      <w:r>
        <w:t>“Best Rx” cases</w:t>
      </w:r>
    </w:p>
    <w:tbl>
      <w:tblPr>
        <w:tblW w:w="42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9"/>
        <w:gridCol w:w="1367"/>
        <w:gridCol w:w="1365"/>
        <w:gridCol w:w="1367"/>
        <w:gridCol w:w="1364"/>
        <w:gridCol w:w="1354"/>
      </w:tblGrid>
      <w:tr w:rsidR="006D0573" w:rsidRPr="004032D3" w14:paraId="254FD159" w14:textId="77777777" w:rsidTr="00F94102">
        <w:trPr>
          <w:trHeight w:val="342"/>
          <w:jc w:val="center"/>
        </w:trPr>
        <w:tc>
          <w:tcPr>
            <w:tcW w:w="836" w:type="pct"/>
            <w:vAlign w:val="center"/>
          </w:tcPr>
          <w:p w14:paraId="36339683" w14:textId="77777777" w:rsidR="006D0573" w:rsidRPr="004032D3" w:rsidRDefault="006D0573" w:rsidP="00F94102">
            <w:pPr>
              <w:spacing w:line="276" w:lineRule="auto"/>
              <w:jc w:val="center"/>
              <w:rPr>
                <w:b/>
                <w:bCs/>
              </w:rPr>
            </w:pPr>
            <w:r w:rsidRPr="004032D3">
              <w:rPr>
                <w:b/>
                <w:bCs/>
              </w:rPr>
              <w:t>Cases</w:t>
            </w:r>
          </w:p>
        </w:tc>
        <w:tc>
          <w:tcPr>
            <w:tcW w:w="835" w:type="pct"/>
            <w:shd w:val="clear" w:color="auto" w:fill="auto"/>
            <w:tcMar>
              <w:top w:w="15" w:type="dxa"/>
              <w:left w:w="15" w:type="dxa"/>
              <w:bottom w:w="0" w:type="dxa"/>
              <w:right w:w="15" w:type="dxa"/>
            </w:tcMar>
            <w:vAlign w:val="center"/>
            <w:hideMark/>
          </w:tcPr>
          <w:p w14:paraId="7421E366" w14:textId="77777777" w:rsidR="006D0573" w:rsidRPr="004032D3" w:rsidRDefault="006D0573" w:rsidP="00F94102">
            <w:pPr>
              <w:spacing w:line="276" w:lineRule="auto"/>
              <w:jc w:val="center"/>
            </w:pPr>
            <w:r w:rsidRPr="004032D3">
              <w:rPr>
                <w:b/>
                <w:bCs/>
              </w:rPr>
              <w:t>Top1</w:t>
            </w:r>
          </w:p>
        </w:tc>
        <w:tc>
          <w:tcPr>
            <w:tcW w:w="834" w:type="pct"/>
            <w:shd w:val="clear" w:color="auto" w:fill="auto"/>
            <w:tcMar>
              <w:top w:w="15" w:type="dxa"/>
              <w:left w:w="15" w:type="dxa"/>
              <w:bottom w:w="0" w:type="dxa"/>
              <w:right w:w="15" w:type="dxa"/>
            </w:tcMar>
            <w:vAlign w:val="center"/>
            <w:hideMark/>
          </w:tcPr>
          <w:p w14:paraId="531DA8A7" w14:textId="77777777" w:rsidR="006D0573" w:rsidRPr="004032D3" w:rsidRDefault="006D0573" w:rsidP="00F94102">
            <w:pPr>
              <w:spacing w:line="276" w:lineRule="auto"/>
              <w:jc w:val="center"/>
            </w:pPr>
            <w:r w:rsidRPr="004032D3">
              <w:rPr>
                <w:b/>
                <w:bCs/>
              </w:rPr>
              <w:t>Top1/2</w:t>
            </w:r>
          </w:p>
        </w:tc>
        <w:tc>
          <w:tcPr>
            <w:tcW w:w="835" w:type="pct"/>
            <w:shd w:val="clear" w:color="auto" w:fill="auto"/>
            <w:tcMar>
              <w:top w:w="15" w:type="dxa"/>
              <w:left w:w="15" w:type="dxa"/>
              <w:bottom w:w="0" w:type="dxa"/>
              <w:right w:w="15" w:type="dxa"/>
            </w:tcMar>
            <w:vAlign w:val="center"/>
            <w:hideMark/>
          </w:tcPr>
          <w:p w14:paraId="33DBFE63" w14:textId="77777777" w:rsidR="006D0573" w:rsidRPr="004032D3" w:rsidRDefault="006D0573" w:rsidP="00F94102">
            <w:pPr>
              <w:spacing w:line="276" w:lineRule="auto"/>
              <w:jc w:val="center"/>
            </w:pPr>
            <w:r w:rsidRPr="004032D3">
              <w:rPr>
                <w:b/>
                <w:bCs/>
              </w:rPr>
              <w:t>Top1/3</w:t>
            </w:r>
          </w:p>
        </w:tc>
        <w:tc>
          <w:tcPr>
            <w:tcW w:w="833" w:type="pct"/>
            <w:shd w:val="clear" w:color="auto" w:fill="auto"/>
            <w:tcMar>
              <w:top w:w="15" w:type="dxa"/>
              <w:left w:w="15" w:type="dxa"/>
              <w:bottom w:w="0" w:type="dxa"/>
              <w:right w:w="15" w:type="dxa"/>
            </w:tcMar>
            <w:vAlign w:val="center"/>
            <w:hideMark/>
          </w:tcPr>
          <w:p w14:paraId="19BAEF23" w14:textId="77777777" w:rsidR="006D0573" w:rsidRPr="004032D3" w:rsidRDefault="006D0573" w:rsidP="00F94102">
            <w:pPr>
              <w:spacing w:line="276" w:lineRule="auto"/>
              <w:jc w:val="center"/>
            </w:pPr>
            <w:r w:rsidRPr="004032D3">
              <w:rPr>
                <w:b/>
                <w:bCs/>
              </w:rPr>
              <w:t>Top1/5</w:t>
            </w:r>
          </w:p>
        </w:tc>
        <w:tc>
          <w:tcPr>
            <w:tcW w:w="828" w:type="pct"/>
            <w:shd w:val="clear" w:color="auto" w:fill="DAEEF3"/>
            <w:tcMar>
              <w:top w:w="15" w:type="dxa"/>
              <w:left w:w="15" w:type="dxa"/>
              <w:bottom w:w="0" w:type="dxa"/>
              <w:right w:w="15" w:type="dxa"/>
            </w:tcMar>
            <w:vAlign w:val="center"/>
            <w:hideMark/>
          </w:tcPr>
          <w:p w14:paraId="3374DD05" w14:textId="77777777" w:rsidR="006D0573" w:rsidRPr="004032D3" w:rsidRDefault="006D0573" w:rsidP="00F94102">
            <w:pPr>
              <w:spacing w:line="276" w:lineRule="auto"/>
              <w:jc w:val="center"/>
            </w:pPr>
            <w:r w:rsidRPr="004032D3">
              <w:rPr>
                <w:b/>
                <w:bCs/>
              </w:rPr>
              <w:t>Ave RSRP diff</w:t>
            </w:r>
          </w:p>
        </w:tc>
      </w:tr>
      <w:tr w:rsidR="006D0573" w:rsidRPr="004032D3" w14:paraId="05CEC247" w14:textId="77777777" w:rsidTr="00F94102">
        <w:trPr>
          <w:trHeight w:val="372"/>
          <w:jc w:val="center"/>
        </w:trPr>
        <w:tc>
          <w:tcPr>
            <w:tcW w:w="836" w:type="pct"/>
            <w:vAlign w:val="center"/>
          </w:tcPr>
          <w:p w14:paraId="021F1695" w14:textId="77777777" w:rsidR="006D0573" w:rsidRPr="004032D3" w:rsidRDefault="006D0573" w:rsidP="00F94102">
            <w:pPr>
              <w:spacing w:line="276" w:lineRule="auto"/>
              <w:jc w:val="center"/>
              <w:rPr>
                <w:rFonts w:eastAsia="宋体"/>
              </w:rPr>
            </w:pPr>
            <w:r w:rsidRPr="004032D3">
              <w:rPr>
                <w:rFonts w:eastAsia="宋体"/>
              </w:rPr>
              <w:t>Case 0</w:t>
            </w:r>
          </w:p>
        </w:tc>
        <w:tc>
          <w:tcPr>
            <w:tcW w:w="835" w:type="pct"/>
            <w:shd w:val="clear" w:color="auto" w:fill="auto"/>
            <w:tcMar>
              <w:top w:w="15" w:type="dxa"/>
              <w:left w:w="15" w:type="dxa"/>
              <w:bottom w:w="0" w:type="dxa"/>
              <w:right w:w="15" w:type="dxa"/>
            </w:tcMar>
            <w:vAlign w:val="center"/>
            <w:hideMark/>
          </w:tcPr>
          <w:p w14:paraId="7DB1FE09" w14:textId="77777777" w:rsidR="006D0573" w:rsidRPr="004032D3" w:rsidRDefault="006D0573" w:rsidP="00F94102">
            <w:pPr>
              <w:spacing w:line="276" w:lineRule="auto"/>
              <w:jc w:val="center"/>
            </w:pPr>
            <w:r w:rsidRPr="004032D3">
              <w:rPr>
                <w:kern w:val="24"/>
              </w:rPr>
              <w:t>86.05%</w:t>
            </w:r>
          </w:p>
        </w:tc>
        <w:tc>
          <w:tcPr>
            <w:tcW w:w="834" w:type="pct"/>
            <w:shd w:val="clear" w:color="auto" w:fill="auto"/>
            <w:tcMar>
              <w:top w:w="15" w:type="dxa"/>
              <w:left w:w="15" w:type="dxa"/>
              <w:bottom w:w="0" w:type="dxa"/>
              <w:right w:w="15" w:type="dxa"/>
            </w:tcMar>
            <w:vAlign w:val="center"/>
            <w:hideMark/>
          </w:tcPr>
          <w:p w14:paraId="306B8A0C" w14:textId="77777777" w:rsidR="006D0573" w:rsidRPr="004032D3" w:rsidRDefault="006D0573" w:rsidP="00F94102">
            <w:pPr>
              <w:spacing w:line="276" w:lineRule="auto"/>
              <w:jc w:val="center"/>
            </w:pPr>
            <w:r w:rsidRPr="004032D3">
              <w:rPr>
                <w:kern w:val="24"/>
              </w:rPr>
              <w:t>93.63%</w:t>
            </w:r>
          </w:p>
        </w:tc>
        <w:tc>
          <w:tcPr>
            <w:tcW w:w="835" w:type="pct"/>
            <w:shd w:val="clear" w:color="auto" w:fill="auto"/>
            <w:tcMar>
              <w:top w:w="15" w:type="dxa"/>
              <w:left w:w="15" w:type="dxa"/>
              <w:bottom w:w="0" w:type="dxa"/>
              <w:right w:w="15" w:type="dxa"/>
            </w:tcMar>
            <w:vAlign w:val="center"/>
            <w:hideMark/>
          </w:tcPr>
          <w:p w14:paraId="289BB29F" w14:textId="77777777" w:rsidR="006D0573" w:rsidRPr="004032D3" w:rsidRDefault="006D0573" w:rsidP="00F94102">
            <w:pPr>
              <w:spacing w:line="276" w:lineRule="auto"/>
              <w:jc w:val="center"/>
            </w:pPr>
            <w:r w:rsidRPr="004032D3">
              <w:rPr>
                <w:kern w:val="24"/>
              </w:rPr>
              <w:t>96.55%</w:t>
            </w:r>
          </w:p>
        </w:tc>
        <w:tc>
          <w:tcPr>
            <w:tcW w:w="833" w:type="pct"/>
            <w:shd w:val="clear" w:color="auto" w:fill="auto"/>
            <w:tcMar>
              <w:top w:w="15" w:type="dxa"/>
              <w:left w:w="15" w:type="dxa"/>
              <w:bottom w:w="0" w:type="dxa"/>
              <w:right w:w="15" w:type="dxa"/>
            </w:tcMar>
            <w:vAlign w:val="center"/>
            <w:hideMark/>
          </w:tcPr>
          <w:p w14:paraId="78204371" w14:textId="77777777" w:rsidR="006D0573" w:rsidRPr="004032D3" w:rsidRDefault="006D0573" w:rsidP="00F94102">
            <w:pPr>
              <w:spacing w:line="276" w:lineRule="auto"/>
              <w:jc w:val="center"/>
            </w:pPr>
            <w:r w:rsidRPr="004032D3">
              <w:rPr>
                <w:kern w:val="24"/>
              </w:rPr>
              <w:t>98.45%</w:t>
            </w:r>
          </w:p>
        </w:tc>
        <w:tc>
          <w:tcPr>
            <w:tcW w:w="828" w:type="pct"/>
            <w:shd w:val="clear" w:color="auto" w:fill="DAEEF3"/>
            <w:tcMar>
              <w:top w:w="15" w:type="dxa"/>
              <w:left w:w="15" w:type="dxa"/>
              <w:bottom w:w="0" w:type="dxa"/>
              <w:right w:w="15" w:type="dxa"/>
            </w:tcMar>
            <w:vAlign w:val="center"/>
            <w:hideMark/>
          </w:tcPr>
          <w:p w14:paraId="08C84369" w14:textId="77777777" w:rsidR="006D0573" w:rsidRPr="004032D3" w:rsidRDefault="006D0573" w:rsidP="00F94102">
            <w:pPr>
              <w:spacing w:line="276" w:lineRule="auto"/>
              <w:jc w:val="center"/>
            </w:pPr>
            <w:r w:rsidRPr="004032D3">
              <w:rPr>
                <w:kern w:val="24"/>
              </w:rPr>
              <w:t>0.427</w:t>
            </w:r>
          </w:p>
        </w:tc>
      </w:tr>
      <w:tr w:rsidR="006D0573" w:rsidRPr="004032D3" w14:paraId="68245BE8" w14:textId="77777777" w:rsidTr="00F94102">
        <w:trPr>
          <w:trHeight w:val="372"/>
          <w:jc w:val="center"/>
        </w:trPr>
        <w:tc>
          <w:tcPr>
            <w:tcW w:w="836" w:type="pct"/>
            <w:vAlign w:val="center"/>
          </w:tcPr>
          <w:p w14:paraId="67FFDAEF" w14:textId="77777777" w:rsidR="006D0573" w:rsidRPr="004032D3" w:rsidRDefault="006D0573" w:rsidP="00F94102">
            <w:pPr>
              <w:spacing w:line="276" w:lineRule="auto"/>
              <w:jc w:val="center"/>
            </w:pPr>
            <w:r w:rsidRPr="004032D3">
              <w:rPr>
                <w:rFonts w:eastAsia="宋体"/>
              </w:rPr>
              <w:t>Case 1</w:t>
            </w:r>
          </w:p>
        </w:tc>
        <w:tc>
          <w:tcPr>
            <w:tcW w:w="835" w:type="pct"/>
            <w:shd w:val="clear" w:color="auto" w:fill="auto"/>
            <w:tcMar>
              <w:top w:w="15" w:type="dxa"/>
              <w:left w:w="15" w:type="dxa"/>
              <w:bottom w:w="0" w:type="dxa"/>
              <w:right w:w="15" w:type="dxa"/>
            </w:tcMar>
            <w:vAlign w:val="center"/>
            <w:hideMark/>
          </w:tcPr>
          <w:p w14:paraId="5D7EE50E" w14:textId="77777777" w:rsidR="006D0573" w:rsidRPr="004032D3" w:rsidRDefault="006D0573" w:rsidP="00F94102">
            <w:pPr>
              <w:spacing w:line="276" w:lineRule="auto"/>
              <w:jc w:val="center"/>
            </w:pPr>
            <w:r w:rsidRPr="004032D3">
              <w:rPr>
                <w:kern w:val="24"/>
              </w:rPr>
              <w:t>83.21%</w:t>
            </w:r>
          </w:p>
        </w:tc>
        <w:tc>
          <w:tcPr>
            <w:tcW w:w="834" w:type="pct"/>
            <w:shd w:val="clear" w:color="auto" w:fill="auto"/>
            <w:tcMar>
              <w:top w:w="15" w:type="dxa"/>
              <w:left w:w="15" w:type="dxa"/>
              <w:bottom w:w="0" w:type="dxa"/>
              <w:right w:w="15" w:type="dxa"/>
            </w:tcMar>
            <w:vAlign w:val="center"/>
            <w:hideMark/>
          </w:tcPr>
          <w:p w14:paraId="682628F1" w14:textId="77777777" w:rsidR="006D0573" w:rsidRPr="004032D3" w:rsidRDefault="006D0573" w:rsidP="00F94102">
            <w:pPr>
              <w:spacing w:line="276" w:lineRule="auto"/>
              <w:jc w:val="center"/>
            </w:pPr>
            <w:r w:rsidRPr="004032D3">
              <w:rPr>
                <w:kern w:val="24"/>
              </w:rPr>
              <w:t>91.16%</w:t>
            </w:r>
          </w:p>
        </w:tc>
        <w:tc>
          <w:tcPr>
            <w:tcW w:w="835" w:type="pct"/>
            <w:shd w:val="clear" w:color="auto" w:fill="auto"/>
            <w:tcMar>
              <w:top w:w="15" w:type="dxa"/>
              <w:left w:w="15" w:type="dxa"/>
              <w:bottom w:w="0" w:type="dxa"/>
              <w:right w:w="15" w:type="dxa"/>
            </w:tcMar>
            <w:vAlign w:val="center"/>
            <w:hideMark/>
          </w:tcPr>
          <w:p w14:paraId="1AFDA41B" w14:textId="77777777" w:rsidR="006D0573" w:rsidRPr="004032D3" w:rsidRDefault="006D0573" w:rsidP="00F94102">
            <w:pPr>
              <w:spacing w:line="276" w:lineRule="auto"/>
              <w:jc w:val="center"/>
            </w:pPr>
            <w:r w:rsidRPr="004032D3">
              <w:rPr>
                <w:kern w:val="24"/>
              </w:rPr>
              <w:t>94.36%</w:t>
            </w:r>
          </w:p>
        </w:tc>
        <w:tc>
          <w:tcPr>
            <w:tcW w:w="833" w:type="pct"/>
            <w:shd w:val="clear" w:color="auto" w:fill="auto"/>
            <w:tcMar>
              <w:top w:w="15" w:type="dxa"/>
              <w:left w:w="15" w:type="dxa"/>
              <w:bottom w:w="0" w:type="dxa"/>
              <w:right w:w="15" w:type="dxa"/>
            </w:tcMar>
            <w:vAlign w:val="center"/>
            <w:hideMark/>
          </w:tcPr>
          <w:p w14:paraId="0F8D71A2" w14:textId="77777777" w:rsidR="006D0573" w:rsidRPr="004032D3" w:rsidRDefault="006D0573" w:rsidP="00F94102">
            <w:pPr>
              <w:spacing w:line="276" w:lineRule="auto"/>
              <w:jc w:val="center"/>
            </w:pPr>
            <w:r w:rsidRPr="004032D3">
              <w:rPr>
                <w:kern w:val="24"/>
              </w:rPr>
              <w:t>97.12%</w:t>
            </w:r>
          </w:p>
        </w:tc>
        <w:tc>
          <w:tcPr>
            <w:tcW w:w="828" w:type="pct"/>
            <w:shd w:val="clear" w:color="auto" w:fill="DAEEF3"/>
            <w:tcMar>
              <w:top w:w="15" w:type="dxa"/>
              <w:left w:w="15" w:type="dxa"/>
              <w:bottom w:w="0" w:type="dxa"/>
              <w:right w:w="15" w:type="dxa"/>
            </w:tcMar>
            <w:vAlign w:val="center"/>
            <w:hideMark/>
          </w:tcPr>
          <w:p w14:paraId="404D14D1" w14:textId="77777777" w:rsidR="006D0573" w:rsidRPr="004032D3" w:rsidRDefault="006D0573" w:rsidP="00F94102">
            <w:pPr>
              <w:spacing w:line="276" w:lineRule="auto"/>
              <w:jc w:val="center"/>
            </w:pPr>
            <w:r w:rsidRPr="004032D3">
              <w:rPr>
                <w:kern w:val="24"/>
              </w:rPr>
              <w:t>0.686</w:t>
            </w:r>
          </w:p>
        </w:tc>
      </w:tr>
      <w:tr w:rsidR="006D0573" w:rsidRPr="004032D3" w14:paraId="3630D3DD" w14:textId="77777777" w:rsidTr="00F94102">
        <w:trPr>
          <w:trHeight w:val="372"/>
          <w:jc w:val="center"/>
        </w:trPr>
        <w:tc>
          <w:tcPr>
            <w:tcW w:w="836" w:type="pct"/>
            <w:vAlign w:val="center"/>
          </w:tcPr>
          <w:p w14:paraId="55E6C625" w14:textId="77777777" w:rsidR="006D0573" w:rsidRPr="004032D3" w:rsidRDefault="006D0573" w:rsidP="00F94102">
            <w:pPr>
              <w:spacing w:line="276" w:lineRule="auto"/>
              <w:jc w:val="center"/>
              <w:rPr>
                <w:rFonts w:eastAsia="宋体"/>
              </w:rPr>
            </w:pPr>
            <w:r w:rsidRPr="004032D3">
              <w:rPr>
                <w:rFonts w:eastAsia="宋体"/>
              </w:rPr>
              <w:t>Case 2</w:t>
            </w:r>
          </w:p>
        </w:tc>
        <w:tc>
          <w:tcPr>
            <w:tcW w:w="835" w:type="pct"/>
            <w:shd w:val="clear" w:color="auto" w:fill="auto"/>
            <w:tcMar>
              <w:top w:w="15" w:type="dxa"/>
              <w:left w:w="15" w:type="dxa"/>
              <w:bottom w:w="0" w:type="dxa"/>
              <w:right w:w="15" w:type="dxa"/>
            </w:tcMar>
            <w:vAlign w:val="center"/>
          </w:tcPr>
          <w:p w14:paraId="114C64BE" w14:textId="77777777" w:rsidR="006D0573" w:rsidRPr="004032D3" w:rsidRDefault="006D0573" w:rsidP="00F94102">
            <w:pPr>
              <w:spacing w:line="276" w:lineRule="auto"/>
              <w:jc w:val="center"/>
            </w:pPr>
            <w:r w:rsidRPr="004032D3">
              <w:rPr>
                <w:kern w:val="24"/>
              </w:rPr>
              <w:t>91.99%</w:t>
            </w:r>
          </w:p>
        </w:tc>
        <w:tc>
          <w:tcPr>
            <w:tcW w:w="834" w:type="pct"/>
            <w:shd w:val="clear" w:color="auto" w:fill="auto"/>
            <w:tcMar>
              <w:top w:w="15" w:type="dxa"/>
              <w:left w:w="15" w:type="dxa"/>
              <w:bottom w:w="0" w:type="dxa"/>
              <w:right w:w="15" w:type="dxa"/>
            </w:tcMar>
            <w:vAlign w:val="center"/>
          </w:tcPr>
          <w:p w14:paraId="3AC184B2" w14:textId="77777777" w:rsidR="006D0573" w:rsidRPr="004032D3" w:rsidRDefault="006D0573" w:rsidP="00F94102">
            <w:pPr>
              <w:spacing w:line="276" w:lineRule="auto"/>
              <w:jc w:val="center"/>
            </w:pPr>
            <w:r w:rsidRPr="004032D3">
              <w:rPr>
                <w:kern w:val="24"/>
              </w:rPr>
              <w:t>97.63%</w:t>
            </w:r>
          </w:p>
        </w:tc>
        <w:tc>
          <w:tcPr>
            <w:tcW w:w="835" w:type="pct"/>
            <w:shd w:val="clear" w:color="auto" w:fill="auto"/>
            <w:tcMar>
              <w:top w:w="15" w:type="dxa"/>
              <w:left w:w="15" w:type="dxa"/>
              <w:bottom w:w="0" w:type="dxa"/>
              <w:right w:w="15" w:type="dxa"/>
            </w:tcMar>
            <w:vAlign w:val="center"/>
          </w:tcPr>
          <w:p w14:paraId="2D0C78EE" w14:textId="77777777" w:rsidR="006D0573" w:rsidRPr="004032D3" w:rsidRDefault="006D0573" w:rsidP="00F94102">
            <w:pPr>
              <w:spacing w:line="276" w:lineRule="auto"/>
              <w:jc w:val="center"/>
            </w:pPr>
            <w:r w:rsidRPr="004032D3">
              <w:rPr>
                <w:kern w:val="24"/>
              </w:rPr>
              <w:t>99.02%</w:t>
            </w:r>
          </w:p>
        </w:tc>
        <w:tc>
          <w:tcPr>
            <w:tcW w:w="833" w:type="pct"/>
            <w:shd w:val="clear" w:color="auto" w:fill="auto"/>
            <w:tcMar>
              <w:top w:w="15" w:type="dxa"/>
              <w:left w:w="15" w:type="dxa"/>
              <w:bottom w:w="0" w:type="dxa"/>
              <w:right w:w="15" w:type="dxa"/>
            </w:tcMar>
            <w:vAlign w:val="center"/>
          </w:tcPr>
          <w:p w14:paraId="52881B40" w14:textId="77777777" w:rsidR="006D0573" w:rsidRPr="004032D3" w:rsidRDefault="006D0573" w:rsidP="00F94102">
            <w:pPr>
              <w:spacing w:line="276" w:lineRule="auto"/>
              <w:jc w:val="center"/>
            </w:pPr>
            <w:r w:rsidRPr="004032D3">
              <w:rPr>
                <w:kern w:val="24"/>
              </w:rPr>
              <w:t>99.72%</w:t>
            </w:r>
          </w:p>
        </w:tc>
        <w:tc>
          <w:tcPr>
            <w:tcW w:w="828" w:type="pct"/>
            <w:shd w:val="clear" w:color="auto" w:fill="DAEEF3"/>
            <w:tcMar>
              <w:top w:w="15" w:type="dxa"/>
              <w:left w:w="15" w:type="dxa"/>
              <w:bottom w:w="0" w:type="dxa"/>
              <w:right w:w="15" w:type="dxa"/>
            </w:tcMar>
            <w:vAlign w:val="center"/>
          </w:tcPr>
          <w:p w14:paraId="4A8A4974" w14:textId="77777777" w:rsidR="006D0573" w:rsidRPr="004032D3" w:rsidRDefault="006D0573" w:rsidP="00F94102">
            <w:pPr>
              <w:spacing w:line="276" w:lineRule="auto"/>
              <w:jc w:val="center"/>
            </w:pPr>
            <w:r w:rsidRPr="004032D3">
              <w:rPr>
                <w:kern w:val="24"/>
              </w:rPr>
              <w:t>0.136</w:t>
            </w:r>
          </w:p>
        </w:tc>
      </w:tr>
    </w:tbl>
    <w:p w14:paraId="0A3C8E45" w14:textId="3EDB438A" w:rsidR="006D0573" w:rsidRPr="004032D3" w:rsidRDefault="006D0573" w:rsidP="006D0573">
      <w:pPr>
        <w:spacing w:before="240" w:line="276" w:lineRule="auto"/>
        <w:rPr>
          <w:rFonts w:eastAsia="宋体"/>
        </w:rPr>
      </w:pPr>
      <w:r w:rsidRPr="004032D3">
        <w:rPr>
          <w:rFonts w:eastAsia="宋体" w:hint="eastAsia"/>
        </w:rPr>
        <w:t>F</w:t>
      </w:r>
      <w:r w:rsidRPr="004032D3">
        <w:rPr>
          <w:rFonts w:eastAsia="宋体"/>
        </w:rPr>
        <w:t>rom</w:t>
      </w:r>
      <w:r>
        <w:rPr>
          <w:rFonts w:eastAsia="宋体"/>
        </w:rPr>
        <w:t xml:space="preserve"> </w:t>
      </w:r>
      <w:r>
        <w:rPr>
          <w:rFonts w:eastAsia="宋体"/>
        </w:rPr>
        <w:fldChar w:fldCharType="begin"/>
      </w:r>
      <w:r>
        <w:rPr>
          <w:rFonts w:eastAsia="宋体"/>
        </w:rPr>
        <w:instrText xml:space="preserve"> REF _Ref131630233 \h  \* MERGEFORMAT </w:instrText>
      </w:r>
      <w:r>
        <w:rPr>
          <w:rFonts w:eastAsia="宋体"/>
        </w:rPr>
      </w:r>
      <w:r>
        <w:rPr>
          <w:rFonts w:eastAsia="宋体"/>
        </w:rPr>
        <w:fldChar w:fldCharType="separate"/>
      </w:r>
      <w:r w:rsidR="00BB6C76" w:rsidRPr="004032D3">
        <w:t xml:space="preserve">Table </w:t>
      </w:r>
      <w:r w:rsidR="00BB6C76">
        <w:rPr>
          <w:noProof/>
        </w:rPr>
        <w:t>21</w:t>
      </w:r>
      <w:r>
        <w:rPr>
          <w:rFonts w:eastAsia="宋体"/>
        </w:rPr>
        <w:fldChar w:fldCharType="end"/>
      </w:r>
      <w:r w:rsidRPr="004032D3">
        <w:rPr>
          <w:rFonts w:eastAsia="宋体"/>
        </w:rPr>
        <w:t xml:space="preserve">, we observe that the best Rx beam of each Tx beam provides the most information to the AI/ML model. If we utilize one fixed Rx beam to measure the L1-RSRPs of each Tx beams, there will be a performance degradation due to information loss. </w:t>
      </w:r>
    </w:p>
    <w:p w14:paraId="502A9D65" w14:textId="07DA0B8E" w:rsidR="006D0573" w:rsidRDefault="006D0573" w:rsidP="006D0573">
      <w:pPr>
        <w:spacing w:line="276" w:lineRule="auto"/>
        <w:rPr>
          <w:b/>
          <w:bCs/>
        </w:rPr>
      </w:pPr>
      <w:bookmarkStart w:id="64" w:name="_Ref131779275"/>
      <w:r w:rsidRPr="00010E8E">
        <w:rPr>
          <w:b/>
          <w:bCs/>
        </w:rPr>
        <w:t xml:space="preserve">Observation # </w:t>
      </w:r>
      <w:r w:rsidRPr="00010E8E">
        <w:rPr>
          <w:b/>
          <w:bCs/>
        </w:rPr>
        <w:fldChar w:fldCharType="begin"/>
      </w:r>
      <w:r w:rsidRPr="00010E8E">
        <w:rPr>
          <w:b/>
          <w:bCs/>
        </w:rPr>
        <w:instrText xml:space="preserve"> SEQ Observation_# \* ARABIC </w:instrText>
      </w:r>
      <w:r w:rsidRPr="00010E8E">
        <w:rPr>
          <w:b/>
          <w:bCs/>
        </w:rPr>
        <w:fldChar w:fldCharType="separate"/>
      </w:r>
      <w:r w:rsidR="00BB6C76">
        <w:rPr>
          <w:b/>
          <w:bCs/>
          <w:noProof/>
        </w:rPr>
        <w:t>26</w:t>
      </w:r>
      <w:r w:rsidRPr="00010E8E">
        <w:rPr>
          <w:b/>
          <w:bCs/>
        </w:rPr>
        <w:fldChar w:fldCharType="end"/>
      </w:r>
      <w:r w:rsidRPr="00010E8E">
        <w:rPr>
          <w:b/>
          <w:bCs/>
        </w:rPr>
        <w:t>:</w:t>
      </w:r>
      <w:r>
        <w:rPr>
          <w:b/>
          <w:bCs/>
        </w:rPr>
        <w:t xml:space="preserve"> With the L1-RSRP results from the best Rx beam of each Tx beam, AI/ML can provide better performance.</w:t>
      </w:r>
      <w:bookmarkEnd w:id="64"/>
    </w:p>
    <w:p w14:paraId="0DE50B9A" w14:textId="77777777" w:rsidR="006D0573" w:rsidRDefault="006D0573" w:rsidP="006D0573">
      <w:pPr>
        <w:spacing w:line="276" w:lineRule="auto"/>
        <w:rPr>
          <w:b/>
          <w:bCs/>
        </w:rPr>
      </w:pPr>
    </w:p>
    <w:tbl>
      <w:tblPr>
        <w:tblStyle w:val="af5"/>
        <w:tblW w:w="0" w:type="auto"/>
        <w:tblLook w:val="04A0" w:firstRow="1" w:lastRow="0" w:firstColumn="1" w:lastColumn="0" w:noHBand="0" w:noVBand="1"/>
      </w:tblPr>
      <w:tblGrid>
        <w:gridCol w:w="9736"/>
      </w:tblGrid>
      <w:tr w:rsidR="006D0573" w14:paraId="57ED0813" w14:textId="77777777" w:rsidTr="00F94102">
        <w:tc>
          <w:tcPr>
            <w:tcW w:w="9736" w:type="dxa"/>
          </w:tcPr>
          <w:p w14:paraId="26FAD99B" w14:textId="77777777" w:rsidR="006D0573" w:rsidRPr="00EA6D79" w:rsidRDefault="006D0573" w:rsidP="00F94102">
            <w:pPr>
              <w:rPr>
                <w:highlight w:val="green"/>
              </w:rPr>
            </w:pPr>
            <w:r w:rsidRPr="00EA6D79">
              <w:rPr>
                <w:highlight w:val="green"/>
              </w:rPr>
              <w:t>Agreement</w:t>
            </w:r>
          </w:p>
          <w:p w14:paraId="007ACDCE" w14:textId="77777777" w:rsidR="006D0573" w:rsidRPr="00EA6D79" w:rsidRDefault="006D0573" w:rsidP="00F94102">
            <w:r w:rsidRPr="00EA6D79">
              <w:t xml:space="preserve">For performance evaluation of AI/ML based DL Tx beam prediction for BM-Case1 and BM-Case2, optionally study the performance with a quasi-optimal Rx beam (i.e., not all the measurements as inputs of AI/ML are from the “best” Rx beam) with less measurement/RS overhead compared to exhaustive Rx beam sweeping. </w:t>
            </w:r>
          </w:p>
          <w:p w14:paraId="0235F7AF" w14:textId="77777777" w:rsidR="006D0573" w:rsidRPr="00EA6D79" w:rsidRDefault="006D0573" w:rsidP="00F94102">
            <w:pPr>
              <w:pStyle w:val="af9"/>
              <w:numPr>
                <w:ilvl w:val="0"/>
                <w:numId w:val="32"/>
              </w:numPr>
              <w:ind w:leftChars="105" w:left="570"/>
              <w:rPr>
                <w:lang w:eastAsia="en-US"/>
              </w:rPr>
            </w:pPr>
            <w:r w:rsidRPr="00EA6D79">
              <w:rPr>
                <w:lang w:eastAsia="en-US"/>
              </w:rPr>
              <w:t>At least the following options can be considered:</w:t>
            </w:r>
          </w:p>
          <w:p w14:paraId="6B6BAF9E" w14:textId="77777777" w:rsidR="006D0573" w:rsidRPr="00EA6D79" w:rsidRDefault="006D0573" w:rsidP="00F94102">
            <w:pPr>
              <w:pStyle w:val="sub-proposal"/>
              <w:numPr>
                <w:ilvl w:val="1"/>
                <w:numId w:val="32"/>
              </w:numPr>
              <w:spacing w:before="93" w:after="93"/>
              <w:ind w:leftChars="465" w:left="1290"/>
              <w:rPr>
                <w:b w:val="0"/>
                <w:bCs w:val="0"/>
                <w:i w:val="0"/>
                <w:iCs w:val="0"/>
                <w:sz w:val="20"/>
                <w:szCs w:val="20"/>
                <w:lang w:eastAsia="en-US"/>
              </w:rPr>
            </w:pPr>
            <w:proofErr w:type="spellStart"/>
            <w:r w:rsidRPr="00EA6D79">
              <w:rPr>
                <w:b w:val="0"/>
                <w:bCs w:val="0"/>
                <w:i w:val="0"/>
                <w:iCs w:val="0"/>
                <w:sz w:val="20"/>
                <w:szCs w:val="20"/>
                <w:lang w:eastAsia="en-US"/>
              </w:rPr>
              <w:t>Opt</w:t>
            </w:r>
            <w:proofErr w:type="spellEnd"/>
            <w:r w:rsidRPr="00EA6D79">
              <w:rPr>
                <w:b w:val="0"/>
                <w:bCs w:val="0"/>
                <w:i w:val="0"/>
                <w:iCs w:val="0"/>
                <w:sz w:val="20"/>
                <w:szCs w:val="20"/>
                <w:lang w:eastAsia="en-US"/>
              </w:rPr>
              <w:t xml:space="preserve"> A: Identify the quasi-optimal Rx beams to be utilized for measuring Set B/Set C based on the previous measurements.</w:t>
            </w:r>
          </w:p>
          <w:p w14:paraId="1D3D2AD6" w14:textId="77777777" w:rsidR="006D0573" w:rsidRPr="00EA6D79" w:rsidRDefault="006D0573" w:rsidP="00F94102">
            <w:pPr>
              <w:pStyle w:val="sub-proposal"/>
              <w:numPr>
                <w:ilvl w:val="2"/>
                <w:numId w:val="32"/>
              </w:numPr>
              <w:spacing w:before="93" w:after="93"/>
              <w:ind w:leftChars="825" w:left="2010"/>
              <w:rPr>
                <w:b w:val="0"/>
                <w:bCs w:val="0"/>
                <w:i w:val="0"/>
                <w:iCs w:val="0"/>
                <w:sz w:val="20"/>
                <w:szCs w:val="20"/>
                <w:lang w:eastAsia="en-US"/>
              </w:rPr>
            </w:pPr>
            <w:r w:rsidRPr="00EA6D79">
              <w:rPr>
                <w:b w:val="0"/>
                <w:bCs w:val="0"/>
                <w:i w:val="0"/>
                <w:iCs w:val="0"/>
                <w:sz w:val="20"/>
                <w:szCs w:val="20"/>
                <w:lang w:eastAsia="en-US"/>
              </w:rPr>
              <w:t xml:space="preserve">Companies can report the time information and beam type (e.g., whether the same Tx beam(s) in Set B) of the reference signal to use. </w:t>
            </w:r>
          </w:p>
          <w:p w14:paraId="4EA10438" w14:textId="77777777" w:rsidR="006D0573" w:rsidRPr="00EA6D79" w:rsidRDefault="006D0573" w:rsidP="00F94102">
            <w:pPr>
              <w:pStyle w:val="sub-proposal"/>
              <w:numPr>
                <w:ilvl w:val="2"/>
                <w:numId w:val="32"/>
              </w:numPr>
              <w:spacing w:before="93" w:after="93"/>
              <w:ind w:leftChars="825" w:left="2010"/>
              <w:rPr>
                <w:b w:val="0"/>
                <w:bCs w:val="0"/>
                <w:i w:val="0"/>
                <w:iCs w:val="0"/>
                <w:sz w:val="20"/>
                <w:szCs w:val="20"/>
                <w:lang w:eastAsia="en-US"/>
              </w:rPr>
            </w:pPr>
            <w:r w:rsidRPr="00EA6D79">
              <w:rPr>
                <w:b w:val="0"/>
                <w:bCs w:val="0"/>
                <w:i w:val="0"/>
                <w:iCs w:val="0"/>
                <w:sz w:val="20"/>
                <w:szCs w:val="20"/>
                <w:lang w:eastAsia="en-US"/>
              </w:rPr>
              <w:t>Companies report how to find the quasi-optimal Rx beam with “previous measurement”</w:t>
            </w:r>
          </w:p>
          <w:p w14:paraId="122BC631" w14:textId="77777777" w:rsidR="006D0573" w:rsidRPr="00EA6D79" w:rsidRDefault="006D0573" w:rsidP="00F94102">
            <w:pPr>
              <w:pStyle w:val="sub-proposal"/>
              <w:numPr>
                <w:ilvl w:val="1"/>
                <w:numId w:val="32"/>
              </w:numPr>
              <w:spacing w:before="93" w:after="93"/>
              <w:ind w:leftChars="465" w:left="1290"/>
              <w:rPr>
                <w:b w:val="0"/>
                <w:bCs w:val="0"/>
                <w:i w:val="0"/>
                <w:iCs w:val="0"/>
                <w:sz w:val="20"/>
                <w:szCs w:val="20"/>
                <w:lang w:eastAsia="en-US"/>
              </w:rPr>
            </w:pPr>
            <w:r w:rsidRPr="00EA6D79">
              <w:rPr>
                <w:b w:val="0"/>
                <w:bCs w:val="0"/>
                <w:i w:val="0"/>
                <w:iCs w:val="0"/>
                <w:sz w:val="20"/>
                <w:szCs w:val="20"/>
                <w:lang w:eastAsia="en-US"/>
              </w:rPr>
              <w:t xml:space="preserve">FFS: </w:t>
            </w:r>
            <w:proofErr w:type="spellStart"/>
            <w:r w:rsidRPr="00EA6D79">
              <w:rPr>
                <w:b w:val="0"/>
                <w:bCs w:val="0"/>
                <w:i w:val="0"/>
                <w:iCs w:val="0"/>
                <w:sz w:val="20"/>
                <w:szCs w:val="20"/>
                <w:lang w:eastAsia="en-US"/>
              </w:rPr>
              <w:t>Opt</w:t>
            </w:r>
            <w:proofErr w:type="spellEnd"/>
            <w:r w:rsidRPr="00EA6D79">
              <w:rPr>
                <w:b w:val="0"/>
                <w:bCs w:val="0"/>
                <w:i w:val="0"/>
                <w:iCs w:val="0"/>
                <w:sz w:val="20"/>
                <w:szCs w:val="20"/>
                <w:lang w:eastAsia="en-US"/>
              </w:rPr>
              <w:t xml:space="preserve"> B: The Rx beams for measuring Set B/Set C consist of the X% of “best” Rx beam exhaustive Rx beam sweeping and (1-X%) of random Rx beams [or the adjacent Rx beam to the “best” Rx beam].</w:t>
            </w:r>
          </w:p>
          <w:p w14:paraId="345F0438" w14:textId="77777777" w:rsidR="006D0573" w:rsidRPr="00EA6D79" w:rsidRDefault="006D0573" w:rsidP="00F94102">
            <w:pPr>
              <w:pStyle w:val="sub-proposal"/>
              <w:numPr>
                <w:ilvl w:val="2"/>
                <w:numId w:val="32"/>
              </w:numPr>
              <w:spacing w:before="93" w:after="93"/>
              <w:ind w:leftChars="825" w:left="2010"/>
              <w:rPr>
                <w:b w:val="0"/>
                <w:bCs w:val="0"/>
                <w:i w:val="0"/>
                <w:iCs w:val="0"/>
                <w:sz w:val="20"/>
                <w:szCs w:val="20"/>
                <w:lang w:eastAsia="en-US"/>
              </w:rPr>
            </w:pPr>
            <w:r w:rsidRPr="00EA6D79">
              <w:rPr>
                <w:b w:val="0"/>
                <w:bCs w:val="0"/>
                <w:i w:val="0"/>
                <w:iCs w:val="0"/>
                <w:sz w:val="20"/>
                <w:szCs w:val="20"/>
                <w:lang w:eastAsia="en-US"/>
              </w:rPr>
              <w:t xml:space="preserve">X%= 80% or 90%, or other values reported by companies. </w:t>
            </w:r>
          </w:p>
          <w:p w14:paraId="3C319795" w14:textId="77777777" w:rsidR="006D0573" w:rsidRPr="00EA6D79" w:rsidRDefault="006D0573" w:rsidP="00F94102">
            <w:pPr>
              <w:pStyle w:val="sub-proposal"/>
              <w:numPr>
                <w:ilvl w:val="2"/>
                <w:numId w:val="32"/>
              </w:numPr>
              <w:spacing w:before="93" w:after="93"/>
              <w:ind w:leftChars="825" w:left="2010"/>
              <w:rPr>
                <w:b w:val="0"/>
                <w:bCs w:val="0"/>
                <w:i w:val="0"/>
                <w:iCs w:val="0"/>
                <w:sz w:val="20"/>
                <w:szCs w:val="20"/>
                <w:lang w:eastAsia="en-US"/>
              </w:rPr>
            </w:pPr>
            <w:r w:rsidRPr="00EA6D79">
              <w:rPr>
                <w:b w:val="0"/>
                <w:bCs w:val="0"/>
                <w:i w:val="0"/>
                <w:iCs w:val="0"/>
                <w:sz w:val="20"/>
                <w:szCs w:val="20"/>
                <w:lang w:eastAsia="en-US"/>
              </w:rPr>
              <w:t xml:space="preserve">Note: X% is the percentage of measurements with “best” Rx beams out of all measurements   </w:t>
            </w:r>
          </w:p>
          <w:p w14:paraId="559114A8" w14:textId="77777777" w:rsidR="006D0573" w:rsidRPr="00EA6D79" w:rsidRDefault="006D0573" w:rsidP="00F94102">
            <w:pPr>
              <w:pStyle w:val="sub-proposal"/>
              <w:numPr>
                <w:ilvl w:val="1"/>
                <w:numId w:val="32"/>
              </w:numPr>
              <w:spacing w:before="93" w:after="93"/>
              <w:ind w:leftChars="465" w:left="1290"/>
              <w:rPr>
                <w:b w:val="0"/>
                <w:bCs w:val="0"/>
                <w:i w:val="0"/>
                <w:iCs w:val="0"/>
                <w:sz w:val="20"/>
                <w:szCs w:val="20"/>
                <w:lang w:eastAsia="en-US"/>
              </w:rPr>
            </w:pPr>
            <w:r w:rsidRPr="00EA6D79">
              <w:rPr>
                <w:b w:val="0"/>
                <w:bCs w:val="0"/>
                <w:i w:val="0"/>
                <w:iCs w:val="0"/>
                <w:sz w:val="20"/>
                <w:szCs w:val="20"/>
                <w:lang w:eastAsia="en-US"/>
              </w:rPr>
              <w:t>Other options are not precluded.</w:t>
            </w:r>
          </w:p>
          <w:p w14:paraId="39D24F97" w14:textId="77777777" w:rsidR="006D0573" w:rsidRPr="00EA6D79" w:rsidRDefault="006D0573" w:rsidP="00F94102">
            <w:pPr>
              <w:pStyle w:val="sub-proposal"/>
              <w:numPr>
                <w:ilvl w:val="0"/>
                <w:numId w:val="32"/>
              </w:numPr>
              <w:spacing w:before="93" w:after="93"/>
              <w:ind w:leftChars="105" w:left="570"/>
              <w:rPr>
                <w:b w:val="0"/>
                <w:bCs w:val="0"/>
                <w:i w:val="0"/>
                <w:iCs w:val="0"/>
                <w:sz w:val="20"/>
                <w:szCs w:val="20"/>
                <w:lang w:eastAsia="en-US"/>
              </w:rPr>
            </w:pPr>
            <w:r w:rsidRPr="00EA6D79">
              <w:rPr>
                <w:b w:val="0"/>
                <w:bCs w:val="0"/>
                <w:i w:val="0"/>
                <w:iCs w:val="0"/>
                <w:sz w:val="20"/>
                <w:szCs w:val="20"/>
                <w:lang w:eastAsia="en-US"/>
              </w:rPr>
              <w:t xml:space="preserve">Companies report the measurement/RS overhead together with beam prediction accuracy. </w:t>
            </w:r>
          </w:p>
          <w:p w14:paraId="54443689" w14:textId="77777777" w:rsidR="006D0573" w:rsidRDefault="006D0573" w:rsidP="00F94102">
            <w:pPr>
              <w:spacing w:line="276" w:lineRule="auto"/>
              <w:rPr>
                <w:b/>
                <w:bCs/>
              </w:rPr>
            </w:pPr>
          </w:p>
        </w:tc>
      </w:tr>
    </w:tbl>
    <w:p w14:paraId="3B5BA6BB" w14:textId="77777777" w:rsidR="006D0573" w:rsidRDefault="006D0573" w:rsidP="006D0573">
      <w:pPr>
        <w:spacing w:line="276" w:lineRule="auto"/>
        <w:rPr>
          <w:b/>
          <w:bCs/>
        </w:rPr>
      </w:pPr>
    </w:p>
    <w:p w14:paraId="46182801" w14:textId="2650539B" w:rsidR="006D0573" w:rsidRDefault="006D0573" w:rsidP="006D0573">
      <w:pPr>
        <w:spacing w:line="276" w:lineRule="auto"/>
        <w:rPr>
          <w:rFonts w:eastAsia="宋体"/>
        </w:rPr>
      </w:pPr>
      <w:r>
        <w:rPr>
          <w:rFonts w:eastAsia="宋体"/>
        </w:rPr>
        <w:t>Moreover, t</w:t>
      </w:r>
      <w:r w:rsidRPr="00BE6C55">
        <w:rPr>
          <w:rFonts w:eastAsia="宋体"/>
        </w:rPr>
        <w:t xml:space="preserve">o obtain the best Rx beam, beam sweeping is needed. </w:t>
      </w:r>
      <w:r w:rsidRPr="00BE6C55">
        <w:rPr>
          <w:rFonts w:eastAsia="宋体"/>
        </w:rPr>
        <w:fldChar w:fldCharType="begin"/>
      </w:r>
      <w:r w:rsidRPr="00BE6C55">
        <w:rPr>
          <w:rFonts w:eastAsia="宋体"/>
        </w:rPr>
        <w:instrText xml:space="preserve"> REF _Ref127470991 \h </w:instrText>
      </w:r>
      <w:r>
        <w:rPr>
          <w:rFonts w:eastAsia="宋体"/>
        </w:rPr>
        <w:instrText xml:space="preserve"> \* MERGEFORMAT </w:instrText>
      </w:r>
      <w:r w:rsidRPr="00BE6C55">
        <w:rPr>
          <w:rFonts w:eastAsia="宋体"/>
        </w:rPr>
      </w:r>
      <w:r w:rsidRPr="00BE6C55">
        <w:rPr>
          <w:rFonts w:eastAsia="宋体"/>
        </w:rPr>
        <w:fldChar w:fldCharType="separate"/>
      </w:r>
      <w:r w:rsidR="00BB6C76" w:rsidRPr="00BB6C76">
        <w:rPr>
          <w:rFonts w:eastAsia="宋体"/>
        </w:rPr>
        <w:t>Figure 15</w:t>
      </w:r>
      <w:r w:rsidRPr="00BE6C55">
        <w:rPr>
          <w:rFonts w:eastAsia="宋体"/>
        </w:rPr>
        <w:fldChar w:fldCharType="end"/>
      </w:r>
      <w:r w:rsidRPr="00BE6C55">
        <w:rPr>
          <w:rFonts w:eastAsia="宋体"/>
        </w:rPr>
        <w:t xml:space="preserve"> illustrates an example to use SSB for Rx beam </w:t>
      </w:r>
      <w:r w:rsidRPr="00BE6C55">
        <w:rPr>
          <w:rFonts w:eastAsia="宋体"/>
        </w:rPr>
        <w:lastRenderedPageBreak/>
        <w:t xml:space="preserve">sweeping to obtain the best Rx beam. For this case, the best Rx beam is sub-optimal. To collect the measurements for Set B with CSI-RS may be slightly different, since CSI-RSs can be transmitted within a short time. The RS assumption to obtain the best Rx can be reported by companies. Moreover, if SSB is assumed to obtain the best Rx beam or DL Tx beam prediction (considering the periodicity of SSB), SSB overhead (as RS overhead) doesn’t need to be considered. </w:t>
      </w:r>
      <w:r>
        <w:rPr>
          <w:rFonts w:eastAsia="宋体"/>
        </w:rPr>
        <w:t xml:space="preserve"> Similarly, shown as in</w:t>
      </w:r>
      <w:r w:rsidRPr="00BE6C55">
        <w:rPr>
          <w:rFonts w:eastAsia="宋体"/>
        </w:rPr>
        <w:t xml:space="preserve"> </w:t>
      </w:r>
      <w:r w:rsidRPr="00BE6C55">
        <w:rPr>
          <w:rFonts w:eastAsia="宋体"/>
        </w:rPr>
        <w:fldChar w:fldCharType="begin"/>
      </w:r>
      <w:r w:rsidRPr="00BE6C55">
        <w:rPr>
          <w:rFonts w:eastAsia="宋体"/>
        </w:rPr>
        <w:instrText xml:space="preserve"> REF _Ref127470991 \h </w:instrText>
      </w:r>
      <w:r>
        <w:rPr>
          <w:rFonts w:eastAsia="宋体"/>
        </w:rPr>
        <w:instrText xml:space="preserve"> \* MERGEFORMAT </w:instrText>
      </w:r>
      <w:r w:rsidRPr="00BE6C55">
        <w:rPr>
          <w:rFonts w:eastAsia="宋体"/>
        </w:rPr>
      </w:r>
      <w:r w:rsidRPr="00BE6C55">
        <w:rPr>
          <w:rFonts w:eastAsia="宋体"/>
        </w:rPr>
        <w:fldChar w:fldCharType="separate"/>
      </w:r>
      <w:r w:rsidR="00BB6C76" w:rsidRPr="00BB6C76">
        <w:rPr>
          <w:rFonts w:eastAsia="宋体"/>
        </w:rPr>
        <w:t>Figure 15</w:t>
      </w:r>
      <w:r w:rsidRPr="00BE6C55">
        <w:rPr>
          <w:rFonts w:eastAsia="宋体"/>
        </w:rPr>
        <w:fldChar w:fldCharType="end"/>
      </w:r>
      <w:r>
        <w:rPr>
          <w:rFonts w:eastAsia="宋体"/>
        </w:rPr>
        <w:t>,</w:t>
      </w:r>
      <w:r w:rsidRPr="00BE6C55">
        <w:rPr>
          <w:rFonts w:eastAsia="宋体"/>
        </w:rPr>
        <w:t xml:space="preserve"> </w:t>
      </w:r>
      <w:r>
        <w:rPr>
          <w:rFonts w:eastAsia="宋体"/>
        </w:rPr>
        <w:t>t</w:t>
      </w:r>
      <w:r w:rsidRPr="00BE6C55">
        <w:rPr>
          <w:rFonts w:eastAsia="宋体"/>
        </w:rPr>
        <w:t xml:space="preserve">o obtain/generate one measurement with best Rx beam for the beams in Set B requires 20*8 </w:t>
      </w:r>
      <w:proofErr w:type="spellStart"/>
      <w:r w:rsidRPr="00BE6C55">
        <w:rPr>
          <w:rFonts w:eastAsia="宋体"/>
        </w:rPr>
        <w:t>ms</w:t>
      </w:r>
      <w:proofErr w:type="spellEnd"/>
      <w:r>
        <w:rPr>
          <w:rFonts w:eastAsia="宋体"/>
        </w:rPr>
        <w:t xml:space="preserve"> with SSB as the reference signal</w:t>
      </w:r>
      <w:r w:rsidRPr="00BE6C55">
        <w:rPr>
          <w:rFonts w:eastAsia="宋体"/>
        </w:rPr>
        <w:t xml:space="preserve">. </w:t>
      </w:r>
      <w:r>
        <w:rPr>
          <w:rFonts w:eastAsia="宋体"/>
        </w:rPr>
        <w:t xml:space="preserve">And the obtained Rx beam may not be the best Rx beam for the measurement due to the channel various. </w:t>
      </w:r>
      <w:r w:rsidRPr="00BE6C55">
        <w:rPr>
          <w:rFonts w:eastAsia="宋体"/>
        </w:rPr>
        <w:t xml:space="preserve">If more reports/measurements are needed, e.g., for BM-case2, </w:t>
      </w:r>
      <w:r>
        <w:rPr>
          <w:rFonts w:eastAsia="宋体"/>
        </w:rPr>
        <w:t>multiple reports/measurements</w:t>
      </w:r>
      <w:r w:rsidRPr="00BE6C55">
        <w:rPr>
          <w:rFonts w:eastAsia="宋体"/>
        </w:rPr>
        <w:t xml:space="preserve"> need to be considered. With the assumption of CSI-RS</w:t>
      </w:r>
      <w:r>
        <w:rPr>
          <w:rFonts w:eastAsia="宋体"/>
        </w:rPr>
        <w:t>, it</w:t>
      </w:r>
      <w:r w:rsidRPr="00BE6C55">
        <w:rPr>
          <w:rFonts w:eastAsia="宋体"/>
        </w:rPr>
        <w:t xml:space="preserve"> is slightly different</w:t>
      </w:r>
      <w:r>
        <w:rPr>
          <w:rFonts w:eastAsia="宋体"/>
        </w:rPr>
        <w:t xml:space="preserve"> since CSI-RS is able to be transmitted within a short time. As shown in </w:t>
      </w:r>
      <w:r>
        <w:rPr>
          <w:rFonts w:eastAsia="宋体"/>
        </w:rPr>
        <w:fldChar w:fldCharType="begin"/>
      </w:r>
      <w:r>
        <w:rPr>
          <w:rFonts w:eastAsia="宋体"/>
        </w:rPr>
        <w:instrText xml:space="preserve"> REF _Ref127534035 \h </w:instrText>
      </w:r>
      <w:r>
        <w:rPr>
          <w:rFonts w:eastAsia="宋体"/>
        </w:rPr>
      </w:r>
      <w:r>
        <w:rPr>
          <w:rFonts w:eastAsia="宋体"/>
        </w:rPr>
        <w:fldChar w:fldCharType="separate"/>
      </w:r>
      <w:r w:rsidR="00BB6C76">
        <w:t xml:space="preserve">Figure </w:t>
      </w:r>
      <w:r w:rsidR="00BB6C76">
        <w:rPr>
          <w:noProof/>
        </w:rPr>
        <w:t>16</w:t>
      </w:r>
      <w:r>
        <w:rPr>
          <w:rFonts w:eastAsia="宋体"/>
        </w:rPr>
        <w:fldChar w:fldCharType="end"/>
      </w:r>
      <w:r>
        <w:rPr>
          <w:rFonts w:eastAsia="宋体"/>
        </w:rPr>
        <w:t xml:space="preserve">, the measurements with or without Rx beam sweeping can be obtained in a short period. </w:t>
      </w:r>
    </w:p>
    <w:p w14:paraId="27C38090" w14:textId="77777777" w:rsidR="006D0573" w:rsidRDefault="006D0573" w:rsidP="006D0573">
      <w:pPr>
        <w:spacing w:line="276" w:lineRule="auto"/>
        <w:contextualSpacing/>
        <w:jc w:val="center"/>
      </w:pPr>
      <w:r>
        <w:rPr>
          <w:noProof/>
        </w:rPr>
        <w:drawing>
          <wp:inline distT="0" distB="0" distL="0" distR="0" wp14:anchorId="33E0E076" wp14:editId="550FCB7C">
            <wp:extent cx="4529455" cy="215836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29455" cy="2158365"/>
                    </a:xfrm>
                    <a:prstGeom prst="rect">
                      <a:avLst/>
                    </a:prstGeom>
                    <a:noFill/>
                  </pic:spPr>
                </pic:pic>
              </a:graphicData>
            </a:graphic>
          </wp:inline>
        </w:drawing>
      </w:r>
    </w:p>
    <w:p w14:paraId="1227D1C2" w14:textId="34BDAFB8" w:rsidR="006D0573" w:rsidRDefault="006D0573" w:rsidP="006D0573">
      <w:pPr>
        <w:pStyle w:val="a4"/>
        <w:jc w:val="center"/>
      </w:pPr>
      <w:bookmarkStart w:id="65" w:name="_Ref127470991"/>
      <w:r>
        <w:t xml:space="preserve">Figure </w:t>
      </w:r>
      <w:fldSimple w:instr=" SEQ Figure \* ARABIC ">
        <w:r w:rsidR="00BB6C76">
          <w:rPr>
            <w:noProof/>
          </w:rPr>
          <w:t>15</w:t>
        </w:r>
      </w:fldSimple>
      <w:bookmarkEnd w:id="65"/>
      <w:r>
        <w:t xml:space="preserve"> Example to obtain the best Rx beam with SSB</w:t>
      </w:r>
    </w:p>
    <w:p w14:paraId="1CA6B0DB" w14:textId="77777777" w:rsidR="006D0573" w:rsidRDefault="006D0573" w:rsidP="006D0573">
      <w:pPr>
        <w:spacing w:line="276" w:lineRule="auto"/>
        <w:rPr>
          <w:rFonts w:eastAsia="宋体"/>
        </w:rPr>
      </w:pPr>
    </w:p>
    <w:p w14:paraId="41DB8FEF" w14:textId="77777777" w:rsidR="006D0573" w:rsidRDefault="006D0573" w:rsidP="006D0573">
      <w:pPr>
        <w:jc w:val="center"/>
      </w:pPr>
      <w:r>
        <w:rPr>
          <w:noProof/>
        </w:rPr>
        <w:drawing>
          <wp:inline distT="0" distB="0" distL="0" distR="0" wp14:anchorId="59FE2BDD" wp14:editId="06E592A2">
            <wp:extent cx="3454400" cy="2219677"/>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58268" cy="2222162"/>
                    </a:xfrm>
                    <a:prstGeom prst="rect">
                      <a:avLst/>
                    </a:prstGeom>
                    <a:noFill/>
                  </pic:spPr>
                </pic:pic>
              </a:graphicData>
            </a:graphic>
          </wp:inline>
        </w:drawing>
      </w:r>
    </w:p>
    <w:p w14:paraId="1F2D9D84" w14:textId="64C9B2FE" w:rsidR="006D0573" w:rsidRPr="00962B08" w:rsidRDefault="006D0573" w:rsidP="006D0573">
      <w:pPr>
        <w:pStyle w:val="a4"/>
        <w:jc w:val="center"/>
      </w:pPr>
      <w:bookmarkStart w:id="66" w:name="_Ref127534035"/>
      <w:r>
        <w:t xml:space="preserve">Figure </w:t>
      </w:r>
      <w:fldSimple w:instr=" SEQ Figure \* ARABIC ">
        <w:r w:rsidR="00BB6C76">
          <w:rPr>
            <w:noProof/>
          </w:rPr>
          <w:t>16</w:t>
        </w:r>
      </w:fldSimple>
      <w:bookmarkEnd w:id="66"/>
      <w:r>
        <w:t xml:space="preserve"> Example to obtain the best Rx beam with CSI-RS in one shot</w:t>
      </w:r>
    </w:p>
    <w:p w14:paraId="340094B0" w14:textId="77777777" w:rsidR="006D0573" w:rsidRPr="004768E5" w:rsidRDefault="006D0573" w:rsidP="006D0573">
      <w:pPr>
        <w:spacing w:line="276" w:lineRule="auto"/>
      </w:pPr>
      <w:r w:rsidRPr="004768E5">
        <w:t xml:space="preserve">For each Tx beam in Set B, we utilize multiple Rx beams to measure its L1-RSRP. In simulations, we can obtain all the measurement results simultaneously and report some effective information to the AI/ML model, which however is quite challenging in practice. Rx beam sweeping is needed for UE to obtain the best Rx beam for a single Tx beam in Set B. The sweeping period may be variable, resulting in multiple different ways to get the best Rx beam. </w:t>
      </w:r>
    </w:p>
    <w:p w14:paraId="15550592" w14:textId="77777777" w:rsidR="006D0573" w:rsidRPr="004768E5" w:rsidRDefault="006D0573" w:rsidP="006D0573">
      <w:pPr>
        <w:pStyle w:val="af9"/>
        <w:widowControl/>
        <w:numPr>
          <w:ilvl w:val="0"/>
          <w:numId w:val="23"/>
        </w:numPr>
        <w:spacing w:before="240" w:line="276" w:lineRule="auto"/>
        <w:contextualSpacing w:val="0"/>
      </w:pPr>
      <w:r w:rsidRPr="004768E5">
        <w:t xml:space="preserve">Case 0: Rx beam sweeping is performed every 20 </w:t>
      </w:r>
      <w:proofErr w:type="spellStart"/>
      <w:r w:rsidRPr="004768E5">
        <w:t>ms</w:t>
      </w:r>
      <w:proofErr w:type="spellEnd"/>
    </w:p>
    <w:p w14:paraId="79C37F83" w14:textId="77777777" w:rsidR="006D0573" w:rsidRPr="004768E5" w:rsidRDefault="006D0573" w:rsidP="006D0573">
      <w:pPr>
        <w:pStyle w:val="af9"/>
        <w:widowControl/>
        <w:numPr>
          <w:ilvl w:val="0"/>
          <w:numId w:val="23"/>
        </w:numPr>
        <w:spacing w:before="240" w:line="276" w:lineRule="auto"/>
        <w:contextualSpacing w:val="0"/>
      </w:pPr>
      <w:r w:rsidRPr="004768E5">
        <w:rPr>
          <w:rFonts w:hint="eastAsia"/>
        </w:rPr>
        <w:lastRenderedPageBreak/>
        <w:t>C</w:t>
      </w:r>
      <w:r w:rsidRPr="004768E5">
        <w:t xml:space="preserve">ase 1: Rx beam sweeping is performed every 1 </w:t>
      </w:r>
      <w:proofErr w:type="spellStart"/>
      <w:r w:rsidRPr="004768E5">
        <w:t>ms</w:t>
      </w:r>
      <w:proofErr w:type="spellEnd"/>
    </w:p>
    <w:p w14:paraId="5BFFBDBF" w14:textId="77777777" w:rsidR="006D0573" w:rsidRDefault="006D0573" w:rsidP="006D0573">
      <w:pPr>
        <w:pStyle w:val="af9"/>
        <w:widowControl/>
        <w:numPr>
          <w:ilvl w:val="0"/>
          <w:numId w:val="23"/>
        </w:numPr>
        <w:spacing w:before="240" w:line="276" w:lineRule="auto"/>
        <w:contextualSpacing w:val="0"/>
      </w:pPr>
      <w:r w:rsidRPr="004768E5">
        <w:rPr>
          <w:rFonts w:hint="eastAsia"/>
        </w:rPr>
        <w:t>C</w:t>
      </w:r>
      <w:r w:rsidRPr="004768E5">
        <w:t>ase 2: Rx beam sweeping is performed all at once</w:t>
      </w:r>
    </w:p>
    <w:p w14:paraId="7D1F3DA5" w14:textId="77777777" w:rsidR="006D0573" w:rsidRPr="004768E5" w:rsidRDefault="006D0573" w:rsidP="006D0573">
      <w:pPr>
        <w:pStyle w:val="af9"/>
        <w:spacing w:before="240" w:line="276" w:lineRule="auto"/>
      </w:pPr>
    </w:p>
    <w:p w14:paraId="328CED69" w14:textId="77777777" w:rsidR="006D0573" w:rsidRPr="004768E5" w:rsidRDefault="006D0573" w:rsidP="006D0573">
      <w:pPr>
        <w:spacing w:line="276" w:lineRule="auto"/>
      </w:pPr>
      <w:r w:rsidRPr="004768E5">
        <w:t xml:space="preserve">UE will do RX beam sweeping on the 8 TX beams in Set B with 8 times. In Case 0, a total of 20*8=160ms is needed to obtain the best Rx beam for each Tx beam in Set B. In Case 1, a total of 1*8=8 </w:t>
      </w:r>
      <w:proofErr w:type="spellStart"/>
      <w:r w:rsidRPr="004768E5">
        <w:t>ms</w:t>
      </w:r>
      <w:proofErr w:type="spellEnd"/>
      <w:r w:rsidRPr="004768E5">
        <w:t xml:space="preserve"> is needed to obtain the best Rx beam for each Tx beam in Set B. In Case 2, the RSRP report of the beams in Set B is obtained all at once. The simulation</w:t>
      </w:r>
      <w:r>
        <w:t xml:space="preserve"> </w:t>
      </w:r>
      <w:r w:rsidRPr="004768E5">
        <w:t>results in different cases are summarized in the table below:</w:t>
      </w:r>
    </w:p>
    <w:p w14:paraId="637CA265" w14:textId="31482293" w:rsidR="006D0573" w:rsidRPr="004768E5" w:rsidRDefault="006D0573" w:rsidP="006D0573">
      <w:pPr>
        <w:pStyle w:val="a4"/>
        <w:keepNext/>
        <w:jc w:val="center"/>
      </w:pPr>
      <w:bookmarkStart w:id="67" w:name="_Ref131630917"/>
      <w:r w:rsidRPr="004768E5">
        <w:t xml:space="preserve">Table </w:t>
      </w:r>
      <w:fldSimple w:instr=" SEQ Table \* ARABIC ">
        <w:r w:rsidR="00BB6C76">
          <w:rPr>
            <w:noProof/>
          </w:rPr>
          <w:t>22</w:t>
        </w:r>
      </w:fldSimple>
      <w:bookmarkEnd w:id="67"/>
      <w:r w:rsidRPr="004768E5">
        <w:t xml:space="preserve"> Simulation results for various sweeping period</w:t>
      </w:r>
      <w:r>
        <w:t xml:space="preserve"> with 3km/h</w:t>
      </w:r>
    </w:p>
    <w:tbl>
      <w:tblPr>
        <w:tblW w:w="42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9"/>
        <w:gridCol w:w="1367"/>
        <w:gridCol w:w="1365"/>
        <w:gridCol w:w="1367"/>
        <w:gridCol w:w="1364"/>
        <w:gridCol w:w="1354"/>
      </w:tblGrid>
      <w:tr w:rsidR="006D0573" w:rsidRPr="004768E5" w14:paraId="14E0D113" w14:textId="77777777" w:rsidTr="00F94102">
        <w:trPr>
          <w:trHeight w:val="342"/>
          <w:jc w:val="center"/>
        </w:trPr>
        <w:tc>
          <w:tcPr>
            <w:tcW w:w="836" w:type="pct"/>
            <w:vAlign w:val="center"/>
          </w:tcPr>
          <w:p w14:paraId="3F6EE0F2" w14:textId="77777777" w:rsidR="006D0573" w:rsidRPr="004768E5" w:rsidRDefault="006D0573" w:rsidP="00F94102">
            <w:pPr>
              <w:spacing w:line="276" w:lineRule="auto"/>
              <w:jc w:val="center"/>
              <w:rPr>
                <w:b/>
                <w:bCs/>
              </w:rPr>
            </w:pPr>
            <w:r w:rsidRPr="004768E5">
              <w:rPr>
                <w:b/>
                <w:bCs/>
              </w:rPr>
              <w:t>Cases</w:t>
            </w:r>
          </w:p>
        </w:tc>
        <w:tc>
          <w:tcPr>
            <w:tcW w:w="835" w:type="pct"/>
            <w:shd w:val="clear" w:color="auto" w:fill="auto"/>
            <w:tcMar>
              <w:top w:w="15" w:type="dxa"/>
              <w:left w:w="15" w:type="dxa"/>
              <w:bottom w:w="0" w:type="dxa"/>
              <w:right w:w="15" w:type="dxa"/>
            </w:tcMar>
            <w:vAlign w:val="center"/>
            <w:hideMark/>
          </w:tcPr>
          <w:p w14:paraId="1BB87F1B" w14:textId="77777777" w:rsidR="006D0573" w:rsidRPr="004768E5" w:rsidRDefault="006D0573" w:rsidP="00F94102">
            <w:pPr>
              <w:spacing w:line="276" w:lineRule="auto"/>
              <w:jc w:val="center"/>
            </w:pPr>
            <w:r w:rsidRPr="004768E5">
              <w:rPr>
                <w:b/>
                <w:bCs/>
              </w:rPr>
              <w:t>Top1</w:t>
            </w:r>
          </w:p>
        </w:tc>
        <w:tc>
          <w:tcPr>
            <w:tcW w:w="834" w:type="pct"/>
            <w:shd w:val="clear" w:color="auto" w:fill="auto"/>
            <w:tcMar>
              <w:top w:w="15" w:type="dxa"/>
              <w:left w:w="15" w:type="dxa"/>
              <w:bottom w:w="0" w:type="dxa"/>
              <w:right w:w="15" w:type="dxa"/>
            </w:tcMar>
            <w:vAlign w:val="center"/>
            <w:hideMark/>
          </w:tcPr>
          <w:p w14:paraId="0FF0E476" w14:textId="77777777" w:rsidR="006D0573" w:rsidRPr="004768E5" w:rsidRDefault="006D0573" w:rsidP="00F94102">
            <w:pPr>
              <w:spacing w:line="276" w:lineRule="auto"/>
              <w:jc w:val="center"/>
            </w:pPr>
            <w:r w:rsidRPr="004768E5">
              <w:rPr>
                <w:b/>
                <w:bCs/>
              </w:rPr>
              <w:t>Top1/2</w:t>
            </w:r>
          </w:p>
        </w:tc>
        <w:tc>
          <w:tcPr>
            <w:tcW w:w="835" w:type="pct"/>
            <w:shd w:val="clear" w:color="auto" w:fill="auto"/>
            <w:tcMar>
              <w:top w:w="15" w:type="dxa"/>
              <w:left w:w="15" w:type="dxa"/>
              <w:bottom w:w="0" w:type="dxa"/>
              <w:right w:w="15" w:type="dxa"/>
            </w:tcMar>
            <w:vAlign w:val="center"/>
            <w:hideMark/>
          </w:tcPr>
          <w:p w14:paraId="27793871" w14:textId="77777777" w:rsidR="006D0573" w:rsidRPr="004768E5" w:rsidRDefault="006D0573" w:rsidP="00F94102">
            <w:pPr>
              <w:spacing w:line="276" w:lineRule="auto"/>
              <w:jc w:val="center"/>
            </w:pPr>
            <w:r w:rsidRPr="004768E5">
              <w:rPr>
                <w:b/>
                <w:bCs/>
              </w:rPr>
              <w:t>Top1/3</w:t>
            </w:r>
          </w:p>
        </w:tc>
        <w:tc>
          <w:tcPr>
            <w:tcW w:w="833" w:type="pct"/>
            <w:shd w:val="clear" w:color="auto" w:fill="auto"/>
            <w:tcMar>
              <w:top w:w="15" w:type="dxa"/>
              <w:left w:w="15" w:type="dxa"/>
              <w:bottom w:w="0" w:type="dxa"/>
              <w:right w:w="15" w:type="dxa"/>
            </w:tcMar>
            <w:vAlign w:val="center"/>
            <w:hideMark/>
          </w:tcPr>
          <w:p w14:paraId="70771C04" w14:textId="77777777" w:rsidR="006D0573" w:rsidRPr="004768E5" w:rsidRDefault="006D0573" w:rsidP="00F94102">
            <w:pPr>
              <w:spacing w:line="276" w:lineRule="auto"/>
              <w:jc w:val="center"/>
            </w:pPr>
            <w:r w:rsidRPr="004768E5">
              <w:rPr>
                <w:b/>
                <w:bCs/>
              </w:rPr>
              <w:t>Top1/5</w:t>
            </w:r>
          </w:p>
        </w:tc>
        <w:tc>
          <w:tcPr>
            <w:tcW w:w="828" w:type="pct"/>
            <w:shd w:val="clear" w:color="auto" w:fill="DAEEF3"/>
            <w:tcMar>
              <w:top w:w="15" w:type="dxa"/>
              <w:left w:w="15" w:type="dxa"/>
              <w:bottom w:w="0" w:type="dxa"/>
              <w:right w:w="15" w:type="dxa"/>
            </w:tcMar>
            <w:vAlign w:val="center"/>
            <w:hideMark/>
          </w:tcPr>
          <w:p w14:paraId="247AC4E8" w14:textId="77777777" w:rsidR="006D0573" w:rsidRPr="004768E5" w:rsidRDefault="006D0573" w:rsidP="00F94102">
            <w:pPr>
              <w:spacing w:line="276" w:lineRule="auto"/>
              <w:jc w:val="center"/>
            </w:pPr>
            <w:r w:rsidRPr="004768E5">
              <w:rPr>
                <w:b/>
                <w:bCs/>
              </w:rPr>
              <w:t>Ave RSRP diff</w:t>
            </w:r>
          </w:p>
        </w:tc>
      </w:tr>
      <w:tr w:rsidR="006D0573" w:rsidRPr="004768E5" w14:paraId="5CDD8606" w14:textId="77777777" w:rsidTr="00F94102">
        <w:trPr>
          <w:trHeight w:val="372"/>
          <w:jc w:val="center"/>
        </w:trPr>
        <w:tc>
          <w:tcPr>
            <w:tcW w:w="836" w:type="pct"/>
            <w:vAlign w:val="center"/>
          </w:tcPr>
          <w:p w14:paraId="0FC182BF" w14:textId="77777777" w:rsidR="006D0573" w:rsidRPr="004768E5" w:rsidRDefault="006D0573" w:rsidP="00F94102">
            <w:pPr>
              <w:spacing w:line="276" w:lineRule="auto"/>
              <w:jc w:val="center"/>
              <w:rPr>
                <w:rFonts w:eastAsia="宋体"/>
              </w:rPr>
            </w:pPr>
            <w:r w:rsidRPr="004768E5">
              <w:rPr>
                <w:rFonts w:eastAsia="宋体"/>
              </w:rPr>
              <w:t>Case 0</w:t>
            </w:r>
          </w:p>
        </w:tc>
        <w:tc>
          <w:tcPr>
            <w:tcW w:w="835" w:type="pct"/>
            <w:shd w:val="clear" w:color="auto" w:fill="auto"/>
            <w:tcMar>
              <w:top w:w="15" w:type="dxa"/>
              <w:left w:w="15" w:type="dxa"/>
              <w:bottom w:w="0" w:type="dxa"/>
              <w:right w:w="15" w:type="dxa"/>
            </w:tcMar>
            <w:vAlign w:val="center"/>
            <w:hideMark/>
          </w:tcPr>
          <w:p w14:paraId="0DC19FBF" w14:textId="77777777" w:rsidR="006D0573" w:rsidRPr="004768E5" w:rsidRDefault="006D0573" w:rsidP="00F94102">
            <w:pPr>
              <w:spacing w:line="276" w:lineRule="auto"/>
              <w:jc w:val="center"/>
            </w:pPr>
            <w:r w:rsidRPr="004768E5">
              <w:rPr>
                <w:kern w:val="24"/>
              </w:rPr>
              <w:t>78.27%</w:t>
            </w:r>
          </w:p>
        </w:tc>
        <w:tc>
          <w:tcPr>
            <w:tcW w:w="834" w:type="pct"/>
            <w:shd w:val="clear" w:color="auto" w:fill="auto"/>
            <w:tcMar>
              <w:top w:w="15" w:type="dxa"/>
              <w:left w:w="15" w:type="dxa"/>
              <w:bottom w:w="0" w:type="dxa"/>
              <w:right w:w="15" w:type="dxa"/>
            </w:tcMar>
            <w:vAlign w:val="center"/>
            <w:hideMark/>
          </w:tcPr>
          <w:p w14:paraId="581A2B5E" w14:textId="77777777" w:rsidR="006D0573" w:rsidRPr="004768E5" w:rsidRDefault="006D0573" w:rsidP="00F94102">
            <w:pPr>
              <w:spacing w:line="276" w:lineRule="auto"/>
              <w:jc w:val="center"/>
            </w:pPr>
            <w:r w:rsidRPr="004768E5">
              <w:rPr>
                <w:kern w:val="24"/>
              </w:rPr>
              <w:t>87.67%</w:t>
            </w:r>
          </w:p>
        </w:tc>
        <w:tc>
          <w:tcPr>
            <w:tcW w:w="835" w:type="pct"/>
            <w:shd w:val="clear" w:color="auto" w:fill="auto"/>
            <w:tcMar>
              <w:top w:w="15" w:type="dxa"/>
              <w:left w:w="15" w:type="dxa"/>
              <w:bottom w:w="0" w:type="dxa"/>
              <w:right w:w="15" w:type="dxa"/>
            </w:tcMar>
            <w:vAlign w:val="center"/>
            <w:hideMark/>
          </w:tcPr>
          <w:p w14:paraId="7EFE8BD6" w14:textId="77777777" w:rsidR="006D0573" w:rsidRPr="004768E5" w:rsidRDefault="006D0573" w:rsidP="00F94102">
            <w:pPr>
              <w:spacing w:line="276" w:lineRule="auto"/>
              <w:jc w:val="center"/>
            </w:pPr>
            <w:r w:rsidRPr="004768E5">
              <w:rPr>
                <w:kern w:val="24"/>
              </w:rPr>
              <w:t>91.44%</w:t>
            </w:r>
          </w:p>
        </w:tc>
        <w:tc>
          <w:tcPr>
            <w:tcW w:w="833" w:type="pct"/>
            <w:shd w:val="clear" w:color="auto" w:fill="auto"/>
            <w:tcMar>
              <w:top w:w="15" w:type="dxa"/>
              <w:left w:w="15" w:type="dxa"/>
              <w:bottom w:w="0" w:type="dxa"/>
              <w:right w:w="15" w:type="dxa"/>
            </w:tcMar>
            <w:vAlign w:val="center"/>
            <w:hideMark/>
          </w:tcPr>
          <w:p w14:paraId="06479704" w14:textId="77777777" w:rsidR="006D0573" w:rsidRPr="004768E5" w:rsidRDefault="006D0573" w:rsidP="00F94102">
            <w:pPr>
              <w:spacing w:line="276" w:lineRule="auto"/>
              <w:jc w:val="center"/>
            </w:pPr>
            <w:r w:rsidRPr="004768E5">
              <w:rPr>
                <w:kern w:val="24"/>
              </w:rPr>
              <w:t>94.64%</w:t>
            </w:r>
          </w:p>
        </w:tc>
        <w:tc>
          <w:tcPr>
            <w:tcW w:w="828" w:type="pct"/>
            <w:shd w:val="clear" w:color="auto" w:fill="DAEEF3"/>
            <w:tcMar>
              <w:top w:w="15" w:type="dxa"/>
              <w:left w:w="15" w:type="dxa"/>
              <w:bottom w:w="0" w:type="dxa"/>
              <w:right w:w="15" w:type="dxa"/>
            </w:tcMar>
            <w:vAlign w:val="center"/>
            <w:hideMark/>
          </w:tcPr>
          <w:p w14:paraId="03793B1D" w14:textId="77777777" w:rsidR="006D0573" w:rsidRPr="004768E5" w:rsidRDefault="006D0573" w:rsidP="00F94102">
            <w:pPr>
              <w:spacing w:line="276" w:lineRule="auto"/>
              <w:jc w:val="center"/>
            </w:pPr>
            <w:r w:rsidRPr="004768E5">
              <w:rPr>
                <w:kern w:val="24"/>
              </w:rPr>
              <w:t>0.687</w:t>
            </w:r>
          </w:p>
        </w:tc>
      </w:tr>
      <w:tr w:rsidR="006D0573" w:rsidRPr="004768E5" w14:paraId="6ADDCDA0" w14:textId="77777777" w:rsidTr="00F94102">
        <w:trPr>
          <w:trHeight w:val="372"/>
          <w:jc w:val="center"/>
        </w:trPr>
        <w:tc>
          <w:tcPr>
            <w:tcW w:w="836" w:type="pct"/>
            <w:vAlign w:val="center"/>
          </w:tcPr>
          <w:p w14:paraId="396B80C0" w14:textId="77777777" w:rsidR="006D0573" w:rsidRPr="004768E5" w:rsidRDefault="006D0573" w:rsidP="00F94102">
            <w:pPr>
              <w:spacing w:line="276" w:lineRule="auto"/>
              <w:jc w:val="center"/>
            </w:pPr>
            <w:r w:rsidRPr="004768E5">
              <w:rPr>
                <w:rFonts w:eastAsia="宋体"/>
              </w:rPr>
              <w:t>Case 1</w:t>
            </w:r>
          </w:p>
        </w:tc>
        <w:tc>
          <w:tcPr>
            <w:tcW w:w="835" w:type="pct"/>
            <w:shd w:val="clear" w:color="auto" w:fill="auto"/>
            <w:tcMar>
              <w:top w:w="15" w:type="dxa"/>
              <w:left w:w="15" w:type="dxa"/>
              <w:bottom w:w="0" w:type="dxa"/>
              <w:right w:w="15" w:type="dxa"/>
            </w:tcMar>
            <w:vAlign w:val="center"/>
            <w:hideMark/>
          </w:tcPr>
          <w:p w14:paraId="6C372728" w14:textId="77777777" w:rsidR="006D0573" w:rsidRPr="004768E5" w:rsidRDefault="006D0573" w:rsidP="00F94102">
            <w:pPr>
              <w:spacing w:line="276" w:lineRule="auto"/>
              <w:jc w:val="center"/>
            </w:pPr>
            <w:r w:rsidRPr="004768E5">
              <w:rPr>
                <w:kern w:val="24"/>
              </w:rPr>
              <w:t>89.44%</w:t>
            </w:r>
          </w:p>
        </w:tc>
        <w:tc>
          <w:tcPr>
            <w:tcW w:w="834" w:type="pct"/>
            <w:shd w:val="clear" w:color="auto" w:fill="auto"/>
            <w:tcMar>
              <w:top w:w="15" w:type="dxa"/>
              <w:left w:w="15" w:type="dxa"/>
              <w:bottom w:w="0" w:type="dxa"/>
              <w:right w:w="15" w:type="dxa"/>
            </w:tcMar>
            <w:vAlign w:val="center"/>
            <w:hideMark/>
          </w:tcPr>
          <w:p w14:paraId="1AE60878" w14:textId="77777777" w:rsidR="006D0573" w:rsidRPr="004768E5" w:rsidRDefault="006D0573" w:rsidP="00F94102">
            <w:pPr>
              <w:spacing w:line="276" w:lineRule="auto"/>
              <w:jc w:val="center"/>
            </w:pPr>
            <w:r w:rsidRPr="004768E5">
              <w:rPr>
                <w:kern w:val="24"/>
              </w:rPr>
              <w:t>95.2%</w:t>
            </w:r>
          </w:p>
        </w:tc>
        <w:tc>
          <w:tcPr>
            <w:tcW w:w="835" w:type="pct"/>
            <w:shd w:val="clear" w:color="auto" w:fill="auto"/>
            <w:tcMar>
              <w:top w:w="15" w:type="dxa"/>
              <w:left w:w="15" w:type="dxa"/>
              <w:bottom w:w="0" w:type="dxa"/>
              <w:right w:w="15" w:type="dxa"/>
            </w:tcMar>
            <w:vAlign w:val="center"/>
            <w:hideMark/>
          </w:tcPr>
          <w:p w14:paraId="05DF9C78" w14:textId="77777777" w:rsidR="006D0573" w:rsidRPr="004768E5" w:rsidRDefault="006D0573" w:rsidP="00F94102">
            <w:pPr>
              <w:spacing w:line="276" w:lineRule="auto"/>
              <w:jc w:val="center"/>
            </w:pPr>
            <w:r w:rsidRPr="004768E5">
              <w:rPr>
                <w:kern w:val="24"/>
              </w:rPr>
              <w:t>97.03%</w:t>
            </w:r>
          </w:p>
        </w:tc>
        <w:tc>
          <w:tcPr>
            <w:tcW w:w="833" w:type="pct"/>
            <w:shd w:val="clear" w:color="auto" w:fill="auto"/>
            <w:tcMar>
              <w:top w:w="15" w:type="dxa"/>
              <w:left w:w="15" w:type="dxa"/>
              <w:bottom w:w="0" w:type="dxa"/>
              <w:right w:w="15" w:type="dxa"/>
            </w:tcMar>
            <w:vAlign w:val="center"/>
            <w:hideMark/>
          </w:tcPr>
          <w:p w14:paraId="6E8255E6" w14:textId="77777777" w:rsidR="006D0573" w:rsidRPr="004768E5" w:rsidRDefault="006D0573" w:rsidP="00F94102">
            <w:pPr>
              <w:spacing w:line="276" w:lineRule="auto"/>
              <w:jc w:val="center"/>
            </w:pPr>
            <w:r w:rsidRPr="004768E5">
              <w:rPr>
                <w:kern w:val="24"/>
              </w:rPr>
              <w:t>98.29%</w:t>
            </w:r>
          </w:p>
        </w:tc>
        <w:tc>
          <w:tcPr>
            <w:tcW w:w="828" w:type="pct"/>
            <w:shd w:val="clear" w:color="auto" w:fill="DAEEF3"/>
            <w:tcMar>
              <w:top w:w="15" w:type="dxa"/>
              <w:left w:w="15" w:type="dxa"/>
              <w:bottom w:w="0" w:type="dxa"/>
              <w:right w:w="15" w:type="dxa"/>
            </w:tcMar>
            <w:vAlign w:val="center"/>
            <w:hideMark/>
          </w:tcPr>
          <w:p w14:paraId="19263C23" w14:textId="77777777" w:rsidR="006D0573" w:rsidRPr="004768E5" w:rsidRDefault="006D0573" w:rsidP="00F94102">
            <w:pPr>
              <w:spacing w:line="276" w:lineRule="auto"/>
              <w:jc w:val="center"/>
            </w:pPr>
            <w:r w:rsidRPr="004768E5">
              <w:rPr>
                <w:kern w:val="24"/>
              </w:rPr>
              <w:t>0.263</w:t>
            </w:r>
          </w:p>
        </w:tc>
      </w:tr>
      <w:tr w:rsidR="006D0573" w:rsidRPr="004768E5" w14:paraId="63EF0C95" w14:textId="77777777" w:rsidTr="00F94102">
        <w:trPr>
          <w:trHeight w:val="372"/>
          <w:jc w:val="center"/>
        </w:trPr>
        <w:tc>
          <w:tcPr>
            <w:tcW w:w="836" w:type="pct"/>
            <w:vAlign w:val="center"/>
          </w:tcPr>
          <w:p w14:paraId="5A2654D5" w14:textId="77777777" w:rsidR="006D0573" w:rsidRPr="004768E5" w:rsidRDefault="006D0573" w:rsidP="00F94102">
            <w:pPr>
              <w:spacing w:line="276" w:lineRule="auto"/>
              <w:jc w:val="center"/>
              <w:rPr>
                <w:rFonts w:eastAsia="宋体"/>
              </w:rPr>
            </w:pPr>
            <w:r w:rsidRPr="004768E5">
              <w:rPr>
                <w:rFonts w:eastAsia="宋体"/>
              </w:rPr>
              <w:t>Case 2</w:t>
            </w:r>
          </w:p>
        </w:tc>
        <w:tc>
          <w:tcPr>
            <w:tcW w:w="835" w:type="pct"/>
            <w:shd w:val="clear" w:color="auto" w:fill="auto"/>
            <w:tcMar>
              <w:top w:w="15" w:type="dxa"/>
              <w:left w:w="15" w:type="dxa"/>
              <w:bottom w:w="0" w:type="dxa"/>
              <w:right w:w="15" w:type="dxa"/>
            </w:tcMar>
            <w:vAlign w:val="center"/>
          </w:tcPr>
          <w:p w14:paraId="0B9143D4" w14:textId="77777777" w:rsidR="006D0573" w:rsidRPr="004768E5" w:rsidRDefault="006D0573" w:rsidP="00F94102">
            <w:pPr>
              <w:spacing w:line="276" w:lineRule="auto"/>
              <w:jc w:val="center"/>
            </w:pPr>
            <w:r w:rsidRPr="004768E5">
              <w:rPr>
                <w:kern w:val="24"/>
              </w:rPr>
              <w:t>91.99%</w:t>
            </w:r>
          </w:p>
        </w:tc>
        <w:tc>
          <w:tcPr>
            <w:tcW w:w="834" w:type="pct"/>
            <w:shd w:val="clear" w:color="auto" w:fill="auto"/>
            <w:tcMar>
              <w:top w:w="15" w:type="dxa"/>
              <w:left w:w="15" w:type="dxa"/>
              <w:bottom w:w="0" w:type="dxa"/>
              <w:right w:w="15" w:type="dxa"/>
            </w:tcMar>
            <w:vAlign w:val="center"/>
          </w:tcPr>
          <w:p w14:paraId="5EE3C453" w14:textId="77777777" w:rsidR="006D0573" w:rsidRPr="004768E5" w:rsidRDefault="006D0573" w:rsidP="00F94102">
            <w:pPr>
              <w:spacing w:line="276" w:lineRule="auto"/>
              <w:jc w:val="center"/>
            </w:pPr>
            <w:r w:rsidRPr="004768E5">
              <w:rPr>
                <w:kern w:val="24"/>
              </w:rPr>
              <w:t>97.63%</w:t>
            </w:r>
          </w:p>
        </w:tc>
        <w:tc>
          <w:tcPr>
            <w:tcW w:w="835" w:type="pct"/>
            <w:shd w:val="clear" w:color="auto" w:fill="auto"/>
            <w:tcMar>
              <w:top w:w="15" w:type="dxa"/>
              <w:left w:w="15" w:type="dxa"/>
              <w:bottom w:w="0" w:type="dxa"/>
              <w:right w:w="15" w:type="dxa"/>
            </w:tcMar>
            <w:vAlign w:val="center"/>
          </w:tcPr>
          <w:p w14:paraId="62EF99B7" w14:textId="77777777" w:rsidR="006D0573" w:rsidRPr="004768E5" w:rsidRDefault="006D0573" w:rsidP="00F94102">
            <w:pPr>
              <w:spacing w:line="276" w:lineRule="auto"/>
              <w:jc w:val="center"/>
            </w:pPr>
            <w:r w:rsidRPr="004768E5">
              <w:rPr>
                <w:kern w:val="24"/>
              </w:rPr>
              <w:t>99.02%</w:t>
            </w:r>
          </w:p>
        </w:tc>
        <w:tc>
          <w:tcPr>
            <w:tcW w:w="833" w:type="pct"/>
            <w:shd w:val="clear" w:color="auto" w:fill="auto"/>
            <w:tcMar>
              <w:top w:w="15" w:type="dxa"/>
              <w:left w:w="15" w:type="dxa"/>
              <w:bottom w:w="0" w:type="dxa"/>
              <w:right w:w="15" w:type="dxa"/>
            </w:tcMar>
            <w:vAlign w:val="center"/>
          </w:tcPr>
          <w:p w14:paraId="1CE8DB19" w14:textId="77777777" w:rsidR="006D0573" w:rsidRPr="004768E5" w:rsidRDefault="006D0573" w:rsidP="00F94102">
            <w:pPr>
              <w:spacing w:line="276" w:lineRule="auto"/>
              <w:jc w:val="center"/>
            </w:pPr>
            <w:r w:rsidRPr="004768E5">
              <w:rPr>
                <w:kern w:val="24"/>
              </w:rPr>
              <w:t>99.72%</w:t>
            </w:r>
          </w:p>
        </w:tc>
        <w:tc>
          <w:tcPr>
            <w:tcW w:w="828" w:type="pct"/>
            <w:shd w:val="clear" w:color="auto" w:fill="DAEEF3"/>
            <w:tcMar>
              <w:top w:w="15" w:type="dxa"/>
              <w:left w:w="15" w:type="dxa"/>
              <w:bottom w:w="0" w:type="dxa"/>
              <w:right w:w="15" w:type="dxa"/>
            </w:tcMar>
            <w:vAlign w:val="center"/>
          </w:tcPr>
          <w:p w14:paraId="2C2A0ADA" w14:textId="77777777" w:rsidR="006D0573" w:rsidRPr="004768E5" w:rsidRDefault="006D0573" w:rsidP="00F94102">
            <w:pPr>
              <w:spacing w:line="276" w:lineRule="auto"/>
              <w:jc w:val="center"/>
            </w:pPr>
            <w:r w:rsidRPr="004768E5">
              <w:rPr>
                <w:kern w:val="24"/>
              </w:rPr>
              <w:t>0.136</w:t>
            </w:r>
          </w:p>
        </w:tc>
      </w:tr>
    </w:tbl>
    <w:p w14:paraId="64C2A397" w14:textId="77777777" w:rsidR="006D0573" w:rsidRPr="004768E5" w:rsidRDefault="006D0573" w:rsidP="006D0573">
      <w:pPr>
        <w:spacing w:line="276" w:lineRule="auto"/>
      </w:pPr>
    </w:p>
    <w:p w14:paraId="1A0AD48A" w14:textId="0B56739D" w:rsidR="006D0573" w:rsidRDefault="006D0573" w:rsidP="006D0573">
      <w:r>
        <w:fldChar w:fldCharType="begin"/>
      </w:r>
      <w:r>
        <w:instrText xml:space="preserve"> REF _Ref131630917 \h </w:instrText>
      </w:r>
      <w:r>
        <w:fldChar w:fldCharType="separate"/>
      </w:r>
      <w:r w:rsidR="00BB6C76" w:rsidRPr="004768E5">
        <w:t xml:space="preserve">Table </w:t>
      </w:r>
      <w:r w:rsidR="00BB6C76">
        <w:rPr>
          <w:noProof/>
        </w:rPr>
        <w:t>22</w:t>
      </w:r>
      <w:r>
        <w:fldChar w:fldCharType="end"/>
      </w:r>
      <w:r w:rsidRPr="004768E5">
        <w:t xml:space="preserve"> summarizes the evaluation results with different beam sweeping period. We can observe that the performance of the AI/ML model gets worse as the sweeping period increases. One possible reason for this is that, since the UE is in a moving state, the best Rx beam for a single Tx beam may change as user moves around. Accordingly, the RSRP report obtained in previous time slots cannot provide accurate information for real-time beam prediction. And the sweeping period should be short enough to ensure that the best Rx beam for each single Tx beam remains unchanged within a complete sweeping period</w:t>
      </w:r>
      <w:r>
        <w:t>.</w:t>
      </w:r>
    </w:p>
    <w:p w14:paraId="2C886F33" w14:textId="6D7232A9" w:rsidR="006D0573" w:rsidRPr="008E2ECE" w:rsidRDefault="006D0573" w:rsidP="006D0573">
      <w:pPr>
        <w:rPr>
          <w:lang w:eastAsia="ko-KR"/>
        </w:rPr>
      </w:pPr>
      <w:bookmarkStart w:id="68" w:name="_Ref135067074"/>
      <w:r w:rsidRPr="00010E8E">
        <w:rPr>
          <w:b/>
          <w:bCs/>
        </w:rPr>
        <w:t xml:space="preserve">Observation # </w:t>
      </w:r>
      <w:r w:rsidRPr="00010E8E">
        <w:rPr>
          <w:b/>
          <w:bCs/>
        </w:rPr>
        <w:fldChar w:fldCharType="begin"/>
      </w:r>
      <w:r w:rsidRPr="00010E8E">
        <w:rPr>
          <w:b/>
          <w:bCs/>
        </w:rPr>
        <w:instrText xml:space="preserve"> SEQ Observation_# \* ARABIC </w:instrText>
      </w:r>
      <w:r w:rsidRPr="00010E8E">
        <w:rPr>
          <w:b/>
          <w:bCs/>
        </w:rPr>
        <w:fldChar w:fldCharType="separate"/>
      </w:r>
      <w:r w:rsidR="00BB6C76">
        <w:rPr>
          <w:b/>
          <w:bCs/>
          <w:noProof/>
        </w:rPr>
        <w:t>27</w:t>
      </w:r>
      <w:r w:rsidRPr="00010E8E">
        <w:rPr>
          <w:b/>
          <w:bCs/>
        </w:rPr>
        <w:fldChar w:fldCharType="end"/>
      </w:r>
      <w:r w:rsidRPr="00010E8E">
        <w:rPr>
          <w:b/>
          <w:bCs/>
        </w:rPr>
        <w:t>:</w:t>
      </w:r>
      <w:r>
        <w:rPr>
          <w:b/>
          <w:bCs/>
        </w:rPr>
        <w:t xml:space="preserve"> With the Rx beams obtained from previous sweeping, the prediction accuracy of Top1/K beam and average RSRP difference has some degradation. ~13% accuracy loss in terms of Top 1 beam prediction accuracy is observed with “</w:t>
      </w:r>
      <w:r w:rsidRPr="008E2ECE">
        <w:rPr>
          <w:b/>
          <w:bCs/>
        </w:rPr>
        <w:t>quasi-optimal</w:t>
      </w:r>
      <w:r>
        <w:rPr>
          <w:b/>
          <w:bCs/>
        </w:rPr>
        <w:t>” Rx beam based on SSB burst in the past 160ms with 3km/h without UE rotation. However, the RS/measurement overhead can be reduced from 1/4 to 1/32 without counting measurements of SSB.</w:t>
      </w:r>
      <w:bookmarkEnd w:id="68"/>
    </w:p>
    <w:p w14:paraId="091ED2CB" w14:textId="77777777" w:rsidR="006D0573" w:rsidRDefault="006D0573" w:rsidP="006D0573">
      <w:pPr>
        <w:rPr>
          <w:b/>
          <w:bCs/>
          <w:lang w:eastAsia="en-US"/>
        </w:rPr>
      </w:pPr>
    </w:p>
    <w:p w14:paraId="7E89725C" w14:textId="77777777" w:rsidR="006D0573" w:rsidRDefault="006D0573" w:rsidP="006D0573">
      <w:pPr>
        <w:pStyle w:val="30"/>
        <w:numPr>
          <w:ilvl w:val="2"/>
          <w:numId w:val="1"/>
        </w:numPr>
        <w:tabs>
          <w:tab w:val="left" w:pos="1440"/>
        </w:tabs>
      </w:pPr>
      <w:r>
        <w:t xml:space="preserve">Performance impact with quantization </w:t>
      </w:r>
    </w:p>
    <w:p w14:paraId="79F53199" w14:textId="77777777" w:rsidR="006D0573" w:rsidRPr="00697EFE" w:rsidRDefault="006D0573" w:rsidP="006D0573">
      <w:pPr>
        <w:spacing w:before="240" w:line="276" w:lineRule="auto"/>
      </w:pPr>
      <w:r w:rsidRPr="00697EFE">
        <w:t xml:space="preserve">In practice, L1-RSRP measurements should be quantized before they are reported to </w:t>
      </w:r>
      <w:proofErr w:type="spellStart"/>
      <w:r w:rsidRPr="00697EFE">
        <w:t>gNB</w:t>
      </w:r>
      <w:proofErr w:type="spellEnd"/>
      <w:r w:rsidRPr="00697EFE">
        <w:t>, which introduce quantization errors into the AI/ML model. The effects of quantization are further considered in this section. Specifically, we have four options to add quantization to the AI/ML model:</w:t>
      </w:r>
    </w:p>
    <w:p w14:paraId="4E7CB64A" w14:textId="6521B84E" w:rsidR="006D0573" w:rsidRPr="00697EFE" w:rsidRDefault="006D0573" w:rsidP="006D0573">
      <w:pPr>
        <w:pStyle w:val="a4"/>
        <w:keepNext/>
        <w:jc w:val="center"/>
        <w:rPr>
          <w:rFonts w:eastAsia="宋体"/>
        </w:rPr>
      </w:pPr>
      <w:r>
        <w:t xml:space="preserve">Table </w:t>
      </w:r>
      <w:fldSimple w:instr=" SEQ Table \* ARABIC ">
        <w:r w:rsidR="00BB6C76">
          <w:rPr>
            <w:noProof/>
          </w:rPr>
          <w:t>23</w:t>
        </w:r>
      </w:fldSimple>
      <w:r w:rsidRPr="00697EFE">
        <w:rPr>
          <w:rFonts w:eastAsia="宋体"/>
        </w:rPr>
        <w:t xml:space="preserve"> Different options for adding quantization</w:t>
      </w:r>
    </w:p>
    <w:tbl>
      <w:tblPr>
        <w:tblW w:w="8495" w:type="dxa"/>
        <w:jc w:val="center"/>
        <w:tblCellMar>
          <w:left w:w="0" w:type="dxa"/>
          <w:right w:w="0" w:type="dxa"/>
        </w:tblCellMar>
        <w:tblLook w:val="04A0" w:firstRow="1" w:lastRow="0" w:firstColumn="1" w:lastColumn="0" w:noHBand="0" w:noVBand="1"/>
      </w:tblPr>
      <w:tblGrid>
        <w:gridCol w:w="1496"/>
        <w:gridCol w:w="1881"/>
        <w:gridCol w:w="1881"/>
        <w:gridCol w:w="2006"/>
        <w:gridCol w:w="1231"/>
      </w:tblGrid>
      <w:tr w:rsidR="006D0573" w:rsidRPr="00697EFE" w14:paraId="42013968" w14:textId="77777777" w:rsidTr="00F94102">
        <w:trPr>
          <w:trHeight w:val="695"/>
          <w:jc w:val="center"/>
        </w:trPr>
        <w:tc>
          <w:tcPr>
            <w:tcW w:w="149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16A0A87" w14:textId="77777777" w:rsidR="006D0573" w:rsidRPr="00556BC2" w:rsidRDefault="006D0573" w:rsidP="00F94102">
            <w:pPr>
              <w:spacing w:line="276" w:lineRule="auto"/>
              <w:jc w:val="center"/>
            </w:pPr>
            <w:r w:rsidRPr="00697EFE">
              <w:rPr>
                <w:b/>
                <w:bCs/>
              </w:rPr>
              <w:t>Options</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7C22A81E" w14:textId="77777777" w:rsidR="006D0573" w:rsidRPr="00556BC2" w:rsidRDefault="006D0573" w:rsidP="00F94102">
            <w:pPr>
              <w:spacing w:line="276" w:lineRule="auto"/>
              <w:jc w:val="center"/>
            </w:pPr>
            <w:r w:rsidRPr="00556BC2">
              <w:rPr>
                <w:b/>
                <w:bCs/>
              </w:rPr>
              <w:t>Train data</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58988740" w14:textId="77777777" w:rsidR="006D0573" w:rsidRPr="00556BC2" w:rsidRDefault="006D0573" w:rsidP="00F94102">
            <w:pPr>
              <w:spacing w:line="276" w:lineRule="auto"/>
              <w:jc w:val="center"/>
            </w:pPr>
            <w:r w:rsidRPr="00556BC2">
              <w:rPr>
                <w:b/>
                <w:bCs/>
              </w:rPr>
              <w:t>Train label</w:t>
            </w:r>
          </w:p>
        </w:tc>
        <w:tc>
          <w:tcPr>
            <w:tcW w:w="200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E8981EE" w14:textId="77777777" w:rsidR="006D0573" w:rsidRPr="00556BC2" w:rsidRDefault="006D0573" w:rsidP="00F94102">
            <w:pPr>
              <w:spacing w:line="276" w:lineRule="auto"/>
              <w:jc w:val="center"/>
            </w:pPr>
            <w:r w:rsidRPr="00556BC2">
              <w:rPr>
                <w:b/>
                <w:bCs/>
              </w:rPr>
              <w:t>Test data</w:t>
            </w:r>
          </w:p>
        </w:tc>
        <w:tc>
          <w:tcPr>
            <w:tcW w:w="123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C4A85F1" w14:textId="77777777" w:rsidR="006D0573" w:rsidRPr="00556BC2" w:rsidRDefault="006D0573" w:rsidP="00F94102">
            <w:pPr>
              <w:spacing w:line="276" w:lineRule="auto"/>
              <w:jc w:val="center"/>
            </w:pPr>
            <w:r w:rsidRPr="00556BC2">
              <w:rPr>
                <w:b/>
                <w:bCs/>
              </w:rPr>
              <w:t>Test label</w:t>
            </w:r>
          </w:p>
        </w:tc>
      </w:tr>
      <w:tr w:rsidR="006D0573" w:rsidRPr="00697EFE" w14:paraId="4C823B45" w14:textId="77777777" w:rsidTr="00F94102">
        <w:trPr>
          <w:trHeight w:val="403"/>
          <w:jc w:val="center"/>
        </w:trPr>
        <w:tc>
          <w:tcPr>
            <w:tcW w:w="1496" w:type="dxa"/>
            <w:tcBorders>
              <w:top w:val="single" w:sz="24"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4040FDD" w14:textId="77777777" w:rsidR="006D0573" w:rsidRPr="00556BC2" w:rsidRDefault="006D0573" w:rsidP="00F94102">
            <w:pPr>
              <w:spacing w:line="276" w:lineRule="auto"/>
              <w:jc w:val="center"/>
            </w:pPr>
            <w:r w:rsidRPr="00697EFE">
              <w:t>Option</w:t>
            </w:r>
            <w:r w:rsidRPr="00556BC2">
              <w:t xml:space="preserve"> 1</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AE17D41" w14:textId="77777777" w:rsidR="006D0573" w:rsidRPr="00556BC2" w:rsidRDefault="006D0573" w:rsidP="00F94102">
            <w:pPr>
              <w:spacing w:line="276" w:lineRule="auto"/>
              <w:jc w:val="center"/>
            </w:pPr>
            <w:r w:rsidRPr="00556BC2">
              <w:t>N/A</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78F1CFF" w14:textId="77777777" w:rsidR="006D0573" w:rsidRPr="00556BC2" w:rsidRDefault="006D0573" w:rsidP="00F94102">
            <w:pPr>
              <w:spacing w:line="276" w:lineRule="auto"/>
              <w:jc w:val="center"/>
            </w:pPr>
            <w:r w:rsidRPr="00556BC2">
              <w:t>N/A</w:t>
            </w:r>
          </w:p>
        </w:tc>
        <w:tc>
          <w:tcPr>
            <w:tcW w:w="2006"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8586289" w14:textId="77777777" w:rsidR="006D0573" w:rsidRPr="00556BC2" w:rsidRDefault="006D0573" w:rsidP="00F94102">
            <w:pPr>
              <w:spacing w:line="276" w:lineRule="auto"/>
              <w:jc w:val="center"/>
            </w:pPr>
            <w:r w:rsidRPr="00556BC2">
              <w:t>N/A</w:t>
            </w:r>
          </w:p>
        </w:tc>
        <w:tc>
          <w:tcPr>
            <w:tcW w:w="123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1C9244B" w14:textId="77777777" w:rsidR="006D0573" w:rsidRPr="00556BC2" w:rsidRDefault="006D0573" w:rsidP="00F94102">
            <w:pPr>
              <w:spacing w:line="276" w:lineRule="auto"/>
              <w:jc w:val="center"/>
            </w:pPr>
            <w:r w:rsidRPr="00556BC2">
              <w:t>N/A</w:t>
            </w:r>
          </w:p>
        </w:tc>
      </w:tr>
      <w:tr w:rsidR="006D0573" w:rsidRPr="00697EFE" w14:paraId="73E181A9"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3B28A0CE" w14:textId="77777777" w:rsidR="006D0573" w:rsidRPr="00556BC2" w:rsidRDefault="006D0573" w:rsidP="00F94102">
            <w:pPr>
              <w:spacing w:line="276" w:lineRule="auto"/>
              <w:jc w:val="center"/>
            </w:pPr>
            <w:r w:rsidRPr="00697EFE">
              <w:t>Option</w:t>
            </w:r>
            <w:r w:rsidRPr="00556BC2">
              <w:t xml:space="preserve"> 2</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20ADD767" w14:textId="77777777" w:rsidR="006D0573" w:rsidRPr="00556BC2" w:rsidRDefault="006D0573" w:rsidP="00F94102">
            <w:pPr>
              <w:spacing w:line="276" w:lineRule="auto"/>
              <w:jc w:val="center"/>
            </w:pPr>
            <w:r w:rsidRPr="00697EFE">
              <w:t>N/A</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82D58B8" w14:textId="77777777" w:rsidR="006D0573" w:rsidRPr="00556BC2" w:rsidRDefault="006D0573" w:rsidP="00F94102">
            <w:pPr>
              <w:spacing w:line="276" w:lineRule="auto"/>
              <w:jc w:val="center"/>
              <w:rPr>
                <w:rFonts w:eastAsia="宋体"/>
              </w:rPr>
            </w:pPr>
            <w:r w:rsidRPr="00697EFE">
              <w:rPr>
                <w:rFonts w:eastAsia="宋体"/>
              </w:rPr>
              <w:t>N/A</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0EB15D91" w14:textId="77777777" w:rsidR="006D0573" w:rsidRPr="00556BC2" w:rsidRDefault="006D0573" w:rsidP="00F94102">
            <w:pPr>
              <w:spacing w:line="276" w:lineRule="auto"/>
              <w:jc w:val="center"/>
            </w:pPr>
            <w:r w:rsidRPr="00556BC2">
              <w:t xml:space="preserve">Add </w:t>
            </w:r>
            <w:r w:rsidRPr="00697EFE">
              <w:t>quantization (1dB)</w:t>
            </w:r>
          </w:p>
        </w:tc>
        <w:tc>
          <w:tcPr>
            <w:tcW w:w="123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55F4B88" w14:textId="77777777" w:rsidR="006D0573" w:rsidRPr="00556BC2" w:rsidRDefault="006D0573" w:rsidP="00F94102">
            <w:pPr>
              <w:spacing w:line="276" w:lineRule="auto"/>
              <w:jc w:val="center"/>
            </w:pPr>
            <w:r w:rsidRPr="00556BC2">
              <w:t>N/A</w:t>
            </w:r>
          </w:p>
        </w:tc>
      </w:tr>
      <w:tr w:rsidR="006D0573" w:rsidRPr="00697EFE" w14:paraId="068D4F10"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D3827C2" w14:textId="77777777" w:rsidR="006D0573" w:rsidRPr="00556BC2" w:rsidRDefault="006D0573" w:rsidP="00F94102">
            <w:pPr>
              <w:spacing w:line="276" w:lineRule="auto"/>
              <w:jc w:val="center"/>
            </w:pPr>
            <w:r w:rsidRPr="00697EFE">
              <w:t>Option</w:t>
            </w:r>
            <w:r w:rsidRPr="00556BC2">
              <w:t xml:space="preserve"> 3</w:t>
            </w:r>
          </w:p>
        </w:tc>
        <w:tc>
          <w:tcPr>
            <w:tcW w:w="18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E59FE96" w14:textId="77777777" w:rsidR="006D0573" w:rsidRPr="00556BC2" w:rsidRDefault="006D0573" w:rsidP="00F94102">
            <w:pPr>
              <w:spacing w:line="276" w:lineRule="auto"/>
              <w:jc w:val="center"/>
              <w:rPr>
                <w:rFonts w:eastAsia="宋体"/>
              </w:rPr>
            </w:pPr>
            <w:r w:rsidRPr="00697EFE">
              <w:rPr>
                <w:rFonts w:eastAsia="宋体"/>
              </w:rPr>
              <w:t>N/A</w:t>
            </w:r>
          </w:p>
        </w:tc>
        <w:tc>
          <w:tcPr>
            <w:tcW w:w="18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3D88BAC7" w14:textId="77777777" w:rsidR="006D0573" w:rsidRPr="00556BC2" w:rsidRDefault="006D0573" w:rsidP="00F94102">
            <w:pPr>
              <w:spacing w:line="276" w:lineRule="auto"/>
              <w:jc w:val="center"/>
            </w:pPr>
            <w:r w:rsidRPr="00556BC2">
              <w:t>N/A</w:t>
            </w:r>
          </w:p>
        </w:tc>
        <w:tc>
          <w:tcPr>
            <w:tcW w:w="2006"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4172288E" w14:textId="77777777" w:rsidR="006D0573" w:rsidRPr="00556BC2" w:rsidRDefault="006D0573" w:rsidP="00F94102">
            <w:pPr>
              <w:spacing w:line="276" w:lineRule="auto"/>
              <w:jc w:val="center"/>
            </w:pPr>
            <w:r w:rsidRPr="00556BC2">
              <w:t xml:space="preserve">Add </w:t>
            </w:r>
            <w:r w:rsidRPr="00697EFE">
              <w:t>quantization (2dB)</w:t>
            </w:r>
          </w:p>
        </w:tc>
        <w:tc>
          <w:tcPr>
            <w:tcW w:w="123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38A9545" w14:textId="77777777" w:rsidR="006D0573" w:rsidRPr="00556BC2" w:rsidRDefault="006D0573" w:rsidP="00F94102">
            <w:pPr>
              <w:spacing w:line="276" w:lineRule="auto"/>
              <w:jc w:val="center"/>
            </w:pPr>
            <w:r w:rsidRPr="00556BC2">
              <w:t>N/A</w:t>
            </w:r>
          </w:p>
        </w:tc>
      </w:tr>
      <w:tr w:rsidR="006D0573" w:rsidRPr="00697EFE" w14:paraId="4DEC523C"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761EC7DD" w14:textId="77777777" w:rsidR="006D0573" w:rsidRPr="00556BC2" w:rsidRDefault="006D0573" w:rsidP="00F94102">
            <w:pPr>
              <w:spacing w:line="276" w:lineRule="auto"/>
              <w:jc w:val="center"/>
            </w:pPr>
            <w:r w:rsidRPr="00697EFE">
              <w:lastRenderedPageBreak/>
              <w:t>Option</w:t>
            </w:r>
            <w:r w:rsidRPr="00556BC2">
              <w:t xml:space="preserve"> 4</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5E66C30" w14:textId="77777777" w:rsidR="006D0573" w:rsidRPr="00556BC2" w:rsidRDefault="006D0573" w:rsidP="00F94102">
            <w:pPr>
              <w:spacing w:line="276" w:lineRule="auto"/>
              <w:jc w:val="center"/>
            </w:pPr>
            <w:r w:rsidRPr="00556BC2">
              <w:t xml:space="preserve">Add </w:t>
            </w:r>
            <w:r w:rsidRPr="00697EFE">
              <w:t>quantization (2dB)</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3D12D80" w14:textId="77777777" w:rsidR="006D0573" w:rsidRPr="00556BC2" w:rsidRDefault="006D0573" w:rsidP="00F94102">
            <w:pPr>
              <w:spacing w:line="276" w:lineRule="auto"/>
              <w:jc w:val="center"/>
            </w:pPr>
            <w:r w:rsidRPr="00556BC2">
              <w:t xml:space="preserve">Add </w:t>
            </w:r>
            <w:r w:rsidRPr="00697EFE">
              <w:t>quantization (2dB)</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ACB6CF4" w14:textId="77777777" w:rsidR="006D0573" w:rsidRPr="00556BC2" w:rsidRDefault="006D0573" w:rsidP="00F94102">
            <w:pPr>
              <w:spacing w:line="276" w:lineRule="auto"/>
              <w:jc w:val="center"/>
            </w:pPr>
            <w:r w:rsidRPr="00556BC2">
              <w:t xml:space="preserve">Add </w:t>
            </w:r>
            <w:r w:rsidRPr="00697EFE">
              <w:t>quantization (2dB)</w:t>
            </w:r>
          </w:p>
        </w:tc>
        <w:tc>
          <w:tcPr>
            <w:tcW w:w="123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791FA43B" w14:textId="77777777" w:rsidR="006D0573" w:rsidRPr="00556BC2" w:rsidRDefault="006D0573" w:rsidP="00F94102">
            <w:pPr>
              <w:spacing w:line="276" w:lineRule="auto"/>
              <w:jc w:val="center"/>
            </w:pPr>
            <w:r w:rsidRPr="00556BC2">
              <w:t>N/A</w:t>
            </w:r>
          </w:p>
        </w:tc>
      </w:tr>
    </w:tbl>
    <w:p w14:paraId="7E1BA9BA" w14:textId="77777777" w:rsidR="006D0573" w:rsidRPr="00697EFE" w:rsidRDefault="006D0573" w:rsidP="006D0573">
      <w:pPr>
        <w:spacing w:line="276" w:lineRule="auto"/>
      </w:pPr>
    </w:p>
    <w:p w14:paraId="064B2DEC" w14:textId="77777777" w:rsidR="006D0573" w:rsidRPr="00975CFE" w:rsidRDefault="006D0573" w:rsidP="006D0573">
      <w:pPr>
        <w:spacing w:before="240" w:line="276" w:lineRule="auto"/>
      </w:pPr>
      <w:r w:rsidRPr="00697EFE">
        <w:t>In Option 1, we do not add quantization to the dataset, and the model is trained and tested without quantization, which further serves as baseline performance. In Option 2-3, we only add quantization to the testing dataset, i.e., the AI/ML model is trained without quantization. In the testing stage, the AI/ML model takes as input the quantized L1-RSRPs, and outputs a prediction result. Note that the testing label is obtained using the original ideal L1-RSRPs. Here, Option 2 and Option 3 adopt two different methods to add quantization to L1-RSRPs. In Option 2, the L1-RSRPs are quantized according to their real values and the quantization error is 1dB. In Option 3, after the selected Rx beam has measured the L1-RSRPs of all the Tx beams in Set A, we first select the highest L1-RSRP, which is quantized according to its real value. All the remaining L1-RSRPs will be quantized according to their difference</w:t>
      </w:r>
      <w:r>
        <w:t>s</w:t>
      </w:r>
      <w:r w:rsidRPr="00697EFE">
        <w:t xml:space="preserve"> with the highest L1-RSRP and the quantization error is 2dB. In Option 4, we add quantization to the training and testing dataset. The training label is obtained using the quantized L1-RSRPs, while the testing label is obtained using the original ideal L1-RSRPs. </w:t>
      </w:r>
    </w:p>
    <w:p w14:paraId="0D2D7933" w14:textId="24BDE53A" w:rsidR="006D0573" w:rsidRPr="00697EFE" w:rsidRDefault="006D0573" w:rsidP="006D0573">
      <w:pPr>
        <w:pStyle w:val="a4"/>
        <w:keepNext/>
        <w:jc w:val="center"/>
      </w:pPr>
      <w:bookmarkStart w:id="69" w:name="_Ref127482500"/>
      <w:r>
        <w:t xml:space="preserve">Table </w:t>
      </w:r>
      <w:fldSimple w:instr=" SEQ Table \* ARABIC ">
        <w:r w:rsidR="00BB6C76">
          <w:rPr>
            <w:noProof/>
          </w:rPr>
          <w:t>24</w:t>
        </w:r>
      </w:fldSimple>
      <w:r>
        <w:t xml:space="preserve"> </w:t>
      </w:r>
      <w:bookmarkEnd w:id="69"/>
      <w:r w:rsidRPr="00697EFE">
        <w:t>Simulation results for various quantization configurations</w:t>
      </w:r>
    </w:p>
    <w:tbl>
      <w:tblPr>
        <w:tblW w:w="49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8"/>
        <w:gridCol w:w="1367"/>
        <w:gridCol w:w="1365"/>
        <w:gridCol w:w="1367"/>
        <w:gridCol w:w="1361"/>
        <w:gridCol w:w="1363"/>
        <w:gridCol w:w="1356"/>
      </w:tblGrid>
      <w:tr w:rsidR="006D0573" w:rsidRPr="00697EFE" w14:paraId="0891A7F4" w14:textId="77777777" w:rsidTr="00F94102">
        <w:trPr>
          <w:trHeight w:val="342"/>
          <w:jc w:val="center"/>
        </w:trPr>
        <w:tc>
          <w:tcPr>
            <w:tcW w:w="716" w:type="pct"/>
            <w:vAlign w:val="center"/>
          </w:tcPr>
          <w:p w14:paraId="248F516D" w14:textId="77777777" w:rsidR="006D0573" w:rsidRPr="00697EFE" w:rsidRDefault="006D0573" w:rsidP="00F94102">
            <w:pPr>
              <w:spacing w:line="276" w:lineRule="auto"/>
              <w:jc w:val="center"/>
              <w:rPr>
                <w:b/>
                <w:bCs/>
              </w:rPr>
            </w:pPr>
            <w:r w:rsidRPr="00697EFE">
              <w:rPr>
                <w:b/>
                <w:bCs/>
              </w:rPr>
              <w:t>Cases</w:t>
            </w:r>
          </w:p>
        </w:tc>
        <w:tc>
          <w:tcPr>
            <w:tcW w:w="716" w:type="pct"/>
            <w:shd w:val="clear" w:color="auto" w:fill="auto"/>
            <w:tcMar>
              <w:top w:w="15" w:type="dxa"/>
              <w:left w:w="15" w:type="dxa"/>
              <w:bottom w:w="0" w:type="dxa"/>
              <w:right w:w="15" w:type="dxa"/>
            </w:tcMar>
            <w:vAlign w:val="center"/>
            <w:hideMark/>
          </w:tcPr>
          <w:p w14:paraId="29338968" w14:textId="77777777" w:rsidR="006D0573" w:rsidRPr="00697EFE" w:rsidRDefault="006D0573" w:rsidP="00F94102">
            <w:pPr>
              <w:spacing w:line="276" w:lineRule="auto"/>
              <w:jc w:val="center"/>
            </w:pPr>
            <w:r w:rsidRPr="00697EFE">
              <w:rPr>
                <w:b/>
                <w:bCs/>
              </w:rPr>
              <w:t>Top1</w:t>
            </w:r>
          </w:p>
        </w:tc>
        <w:tc>
          <w:tcPr>
            <w:tcW w:w="715" w:type="pct"/>
            <w:shd w:val="clear" w:color="auto" w:fill="auto"/>
            <w:tcMar>
              <w:top w:w="15" w:type="dxa"/>
              <w:left w:w="15" w:type="dxa"/>
              <w:bottom w:w="0" w:type="dxa"/>
              <w:right w:w="15" w:type="dxa"/>
            </w:tcMar>
            <w:vAlign w:val="center"/>
            <w:hideMark/>
          </w:tcPr>
          <w:p w14:paraId="392B2735" w14:textId="77777777" w:rsidR="006D0573" w:rsidRPr="00697EFE" w:rsidRDefault="006D0573" w:rsidP="00F94102">
            <w:pPr>
              <w:spacing w:line="276" w:lineRule="auto"/>
              <w:jc w:val="center"/>
            </w:pPr>
            <w:r w:rsidRPr="00697EFE">
              <w:rPr>
                <w:b/>
                <w:bCs/>
              </w:rPr>
              <w:t>Top1/2</w:t>
            </w:r>
          </w:p>
        </w:tc>
        <w:tc>
          <w:tcPr>
            <w:tcW w:w="716" w:type="pct"/>
            <w:shd w:val="clear" w:color="auto" w:fill="auto"/>
            <w:tcMar>
              <w:top w:w="15" w:type="dxa"/>
              <w:left w:w="15" w:type="dxa"/>
              <w:bottom w:w="0" w:type="dxa"/>
              <w:right w:w="15" w:type="dxa"/>
            </w:tcMar>
            <w:vAlign w:val="center"/>
            <w:hideMark/>
          </w:tcPr>
          <w:p w14:paraId="478C0095" w14:textId="77777777" w:rsidR="006D0573" w:rsidRPr="00697EFE" w:rsidRDefault="006D0573" w:rsidP="00F94102">
            <w:pPr>
              <w:spacing w:line="276" w:lineRule="auto"/>
              <w:jc w:val="center"/>
            </w:pPr>
            <w:r w:rsidRPr="00697EFE">
              <w:rPr>
                <w:b/>
                <w:bCs/>
              </w:rPr>
              <w:t>Top1/3</w:t>
            </w:r>
          </w:p>
        </w:tc>
        <w:tc>
          <w:tcPr>
            <w:tcW w:w="713" w:type="pct"/>
            <w:shd w:val="clear" w:color="auto" w:fill="auto"/>
            <w:tcMar>
              <w:top w:w="15" w:type="dxa"/>
              <w:left w:w="15" w:type="dxa"/>
              <w:bottom w:w="0" w:type="dxa"/>
              <w:right w:w="15" w:type="dxa"/>
            </w:tcMar>
            <w:vAlign w:val="center"/>
            <w:hideMark/>
          </w:tcPr>
          <w:p w14:paraId="60FF3649" w14:textId="77777777" w:rsidR="006D0573" w:rsidRPr="00697EFE" w:rsidRDefault="006D0573" w:rsidP="00F94102">
            <w:pPr>
              <w:spacing w:line="276" w:lineRule="auto"/>
              <w:jc w:val="center"/>
            </w:pPr>
            <w:r w:rsidRPr="00697EFE">
              <w:rPr>
                <w:b/>
                <w:bCs/>
              </w:rPr>
              <w:t>Top1/4</w:t>
            </w:r>
          </w:p>
        </w:tc>
        <w:tc>
          <w:tcPr>
            <w:tcW w:w="714" w:type="pct"/>
            <w:shd w:val="clear" w:color="auto" w:fill="auto"/>
            <w:tcMar>
              <w:top w:w="15" w:type="dxa"/>
              <w:left w:w="15" w:type="dxa"/>
              <w:bottom w:w="0" w:type="dxa"/>
              <w:right w:w="15" w:type="dxa"/>
            </w:tcMar>
            <w:vAlign w:val="center"/>
            <w:hideMark/>
          </w:tcPr>
          <w:p w14:paraId="39D26669" w14:textId="77777777" w:rsidR="006D0573" w:rsidRPr="00697EFE" w:rsidRDefault="006D0573" w:rsidP="00F94102">
            <w:pPr>
              <w:spacing w:line="276" w:lineRule="auto"/>
              <w:jc w:val="center"/>
            </w:pPr>
            <w:r w:rsidRPr="00697EFE">
              <w:rPr>
                <w:b/>
                <w:bCs/>
              </w:rPr>
              <w:t>Top1/5</w:t>
            </w:r>
          </w:p>
        </w:tc>
        <w:tc>
          <w:tcPr>
            <w:tcW w:w="710" w:type="pct"/>
            <w:shd w:val="clear" w:color="auto" w:fill="DAEEF3"/>
            <w:tcMar>
              <w:top w:w="15" w:type="dxa"/>
              <w:left w:w="15" w:type="dxa"/>
              <w:bottom w:w="0" w:type="dxa"/>
              <w:right w:w="15" w:type="dxa"/>
            </w:tcMar>
            <w:vAlign w:val="center"/>
            <w:hideMark/>
          </w:tcPr>
          <w:p w14:paraId="57AFA674" w14:textId="77777777" w:rsidR="006D0573" w:rsidRPr="00697EFE" w:rsidRDefault="006D0573" w:rsidP="00F94102">
            <w:pPr>
              <w:spacing w:line="276" w:lineRule="auto"/>
              <w:jc w:val="center"/>
            </w:pPr>
            <w:r w:rsidRPr="00697EFE">
              <w:rPr>
                <w:b/>
                <w:bCs/>
              </w:rPr>
              <w:t>Ave RSRP diff</w:t>
            </w:r>
          </w:p>
        </w:tc>
      </w:tr>
      <w:tr w:rsidR="006D0573" w:rsidRPr="00697EFE" w14:paraId="0C68626A" w14:textId="77777777" w:rsidTr="00F94102">
        <w:trPr>
          <w:trHeight w:val="372"/>
          <w:jc w:val="center"/>
        </w:trPr>
        <w:tc>
          <w:tcPr>
            <w:tcW w:w="716" w:type="pct"/>
            <w:vAlign w:val="center"/>
          </w:tcPr>
          <w:p w14:paraId="56E50020" w14:textId="77777777" w:rsidR="006D0573" w:rsidRPr="00697EFE" w:rsidRDefault="006D0573" w:rsidP="00F94102">
            <w:pPr>
              <w:spacing w:line="276" w:lineRule="auto"/>
              <w:jc w:val="center"/>
              <w:rPr>
                <w:rFonts w:eastAsia="宋体"/>
              </w:rPr>
            </w:pPr>
            <w:r w:rsidRPr="00697EFE">
              <w:rPr>
                <w:rFonts w:eastAsia="宋体"/>
              </w:rPr>
              <w:t>Option 1</w:t>
            </w:r>
          </w:p>
        </w:tc>
        <w:tc>
          <w:tcPr>
            <w:tcW w:w="716" w:type="pct"/>
            <w:shd w:val="clear" w:color="auto" w:fill="auto"/>
            <w:tcMar>
              <w:top w:w="15" w:type="dxa"/>
              <w:left w:w="15" w:type="dxa"/>
              <w:bottom w:w="0" w:type="dxa"/>
              <w:right w:w="15" w:type="dxa"/>
            </w:tcMar>
            <w:vAlign w:val="center"/>
            <w:hideMark/>
          </w:tcPr>
          <w:p w14:paraId="2A42A637" w14:textId="77777777" w:rsidR="006D0573" w:rsidRPr="00697EFE" w:rsidRDefault="006D0573" w:rsidP="00F94102">
            <w:pPr>
              <w:spacing w:line="276" w:lineRule="auto"/>
              <w:jc w:val="center"/>
            </w:pPr>
            <w:r w:rsidRPr="00697EFE">
              <w:rPr>
                <w:kern w:val="24"/>
              </w:rPr>
              <w:t>86.69%</w:t>
            </w:r>
          </w:p>
        </w:tc>
        <w:tc>
          <w:tcPr>
            <w:tcW w:w="715" w:type="pct"/>
            <w:shd w:val="clear" w:color="auto" w:fill="auto"/>
            <w:tcMar>
              <w:top w:w="15" w:type="dxa"/>
              <w:left w:w="15" w:type="dxa"/>
              <w:bottom w:w="0" w:type="dxa"/>
              <w:right w:w="15" w:type="dxa"/>
            </w:tcMar>
            <w:vAlign w:val="center"/>
            <w:hideMark/>
          </w:tcPr>
          <w:p w14:paraId="59EF569C" w14:textId="77777777" w:rsidR="006D0573" w:rsidRPr="00697EFE" w:rsidRDefault="006D0573" w:rsidP="00F94102">
            <w:pPr>
              <w:spacing w:line="276" w:lineRule="auto"/>
              <w:jc w:val="center"/>
            </w:pPr>
            <w:r w:rsidRPr="00697EFE">
              <w:rPr>
                <w:kern w:val="24"/>
              </w:rPr>
              <w:t>93.31%</w:t>
            </w:r>
          </w:p>
        </w:tc>
        <w:tc>
          <w:tcPr>
            <w:tcW w:w="716" w:type="pct"/>
            <w:shd w:val="clear" w:color="auto" w:fill="auto"/>
            <w:tcMar>
              <w:top w:w="15" w:type="dxa"/>
              <w:left w:w="15" w:type="dxa"/>
              <w:bottom w:w="0" w:type="dxa"/>
              <w:right w:w="15" w:type="dxa"/>
            </w:tcMar>
            <w:vAlign w:val="center"/>
            <w:hideMark/>
          </w:tcPr>
          <w:p w14:paraId="4DDA7537" w14:textId="77777777" w:rsidR="006D0573" w:rsidRPr="00697EFE" w:rsidRDefault="006D0573" w:rsidP="00F94102">
            <w:pPr>
              <w:spacing w:line="276" w:lineRule="auto"/>
              <w:jc w:val="center"/>
            </w:pPr>
            <w:r w:rsidRPr="00697EFE">
              <w:rPr>
                <w:kern w:val="24"/>
              </w:rPr>
              <w:t>95.25%</w:t>
            </w:r>
          </w:p>
        </w:tc>
        <w:tc>
          <w:tcPr>
            <w:tcW w:w="713" w:type="pct"/>
            <w:shd w:val="clear" w:color="auto" w:fill="auto"/>
            <w:tcMar>
              <w:top w:w="15" w:type="dxa"/>
              <w:left w:w="15" w:type="dxa"/>
              <w:bottom w:w="0" w:type="dxa"/>
              <w:right w:w="15" w:type="dxa"/>
            </w:tcMar>
            <w:vAlign w:val="center"/>
            <w:hideMark/>
          </w:tcPr>
          <w:p w14:paraId="50CF90F4" w14:textId="77777777" w:rsidR="006D0573" w:rsidRPr="00697EFE" w:rsidRDefault="006D0573" w:rsidP="00F94102">
            <w:pPr>
              <w:spacing w:line="276" w:lineRule="auto"/>
              <w:jc w:val="center"/>
            </w:pPr>
            <w:r w:rsidRPr="00697EFE">
              <w:rPr>
                <w:kern w:val="24"/>
              </w:rPr>
              <w:t>96.15%</w:t>
            </w:r>
          </w:p>
        </w:tc>
        <w:tc>
          <w:tcPr>
            <w:tcW w:w="714" w:type="pct"/>
            <w:shd w:val="clear" w:color="auto" w:fill="auto"/>
            <w:tcMar>
              <w:top w:w="15" w:type="dxa"/>
              <w:left w:w="15" w:type="dxa"/>
              <w:bottom w:w="0" w:type="dxa"/>
              <w:right w:w="15" w:type="dxa"/>
            </w:tcMar>
            <w:vAlign w:val="center"/>
            <w:hideMark/>
          </w:tcPr>
          <w:p w14:paraId="45F8AF8A" w14:textId="77777777" w:rsidR="006D0573" w:rsidRPr="00697EFE" w:rsidRDefault="006D0573" w:rsidP="00F94102">
            <w:pPr>
              <w:spacing w:line="276" w:lineRule="auto"/>
              <w:jc w:val="center"/>
            </w:pPr>
            <w:r w:rsidRPr="00697EFE">
              <w:rPr>
                <w:kern w:val="24"/>
              </w:rPr>
              <w:t>96.87%</w:t>
            </w:r>
          </w:p>
        </w:tc>
        <w:tc>
          <w:tcPr>
            <w:tcW w:w="710" w:type="pct"/>
            <w:shd w:val="clear" w:color="auto" w:fill="DAEEF3"/>
            <w:tcMar>
              <w:top w:w="15" w:type="dxa"/>
              <w:left w:w="15" w:type="dxa"/>
              <w:bottom w:w="0" w:type="dxa"/>
              <w:right w:w="15" w:type="dxa"/>
            </w:tcMar>
            <w:vAlign w:val="center"/>
            <w:hideMark/>
          </w:tcPr>
          <w:p w14:paraId="7073253C" w14:textId="77777777" w:rsidR="006D0573" w:rsidRPr="00697EFE" w:rsidRDefault="006D0573" w:rsidP="00F94102">
            <w:pPr>
              <w:spacing w:line="276" w:lineRule="auto"/>
              <w:jc w:val="center"/>
            </w:pPr>
            <w:r w:rsidRPr="00697EFE">
              <w:rPr>
                <w:kern w:val="24"/>
              </w:rPr>
              <w:t>0.423</w:t>
            </w:r>
          </w:p>
        </w:tc>
      </w:tr>
      <w:tr w:rsidR="006D0573" w:rsidRPr="00697EFE" w14:paraId="3E797DC7" w14:textId="77777777" w:rsidTr="00F94102">
        <w:trPr>
          <w:trHeight w:val="372"/>
          <w:jc w:val="center"/>
        </w:trPr>
        <w:tc>
          <w:tcPr>
            <w:tcW w:w="716" w:type="pct"/>
            <w:vAlign w:val="center"/>
          </w:tcPr>
          <w:p w14:paraId="1B943A7A" w14:textId="77777777" w:rsidR="006D0573" w:rsidRPr="00697EFE" w:rsidRDefault="006D0573" w:rsidP="00F94102">
            <w:pPr>
              <w:spacing w:line="276" w:lineRule="auto"/>
              <w:jc w:val="center"/>
            </w:pPr>
            <w:r w:rsidRPr="00697EFE">
              <w:rPr>
                <w:rFonts w:eastAsia="宋体"/>
              </w:rPr>
              <w:t>Option 2</w:t>
            </w:r>
          </w:p>
        </w:tc>
        <w:tc>
          <w:tcPr>
            <w:tcW w:w="716" w:type="pct"/>
            <w:shd w:val="clear" w:color="auto" w:fill="auto"/>
            <w:tcMar>
              <w:top w:w="15" w:type="dxa"/>
              <w:left w:w="15" w:type="dxa"/>
              <w:bottom w:w="0" w:type="dxa"/>
              <w:right w:w="15" w:type="dxa"/>
            </w:tcMar>
            <w:vAlign w:val="center"/>
            <w:hideMark/>
          </w:tcPr>
          <w:p w14:paraId="2094161E" w14:textId="77777777" w:rsidR="006D0573" w:rsidRPr="00697EFE" w:rsidRDefault="006D0573" w:rsidP="00F94102">
            <w:pPr>
              <w:spacing w:line="276" w:lineRule="auto"/>
              <w:jc w:val="center"/>
            </w:pPr>
            <w:r w:rsidRPr="00697EFE">
              <w:rPr>
                <w:kern w:val="24"/>
              </w:rPr>
              <w:t>85.21%</w:t>
            </w:r>
          </w:p>
        </w:tc>
        <w:tc>
          <w:tcPr>
            <w:tcW w:w="715" w:type="pct"/>
            <w:shd w:val="clear" w:color="auto" w:fill="auto"/>
            <w:tcMar>
              <w:top w:w="15" w:type="dxa"/>
              <w:left w:w="15" w:type="dxa"/>
              <w:bottom w:w="0" w:type="dxa"/>
              <w:right w:w="15" w:type="dxa"/>
            </w:tcMar>
            <w:vAlign w:val="center"/>
            <w:hideMark/>
          </w:tcPr>
          <w:p w14:paraId="6C212E6C" w14:textId="77777777" w:rsidR="006D0573" w:rsidRPr="00697EFE" w:rsidRDefault="006D0573" w:rsidP="00F94102">
            <w:pPr>
              <w:spacing w:line="276" w:lineRule="auto"/>
              <w:jc w:val="center"/>
            </w:pPr>
            <w:r w:rsidRPr="00697EFE">
              <w:rPr>
                <w:kern w:val="24"/>
              </w:rPr>
              <w:t>91.76%</w:t>
            </w:r>
          </w:p>
        </w:tc>
        <w:tc>
          <w:tcPr>
            <w:tcW w:w="716" w:type="pct"/>
            <w:shd w:val="clear" w:color="auto" w:fill="auto"/>
            <w:tcMar>
              <w:top w:w="15" w:type="dxa"/>
              <w:left w:w="15" w:type="dxa"/>
              <w:bottom w:w="0" w:type="dxa"/>
              <w:right w:w="15" w:type="dxa"/>
            </w:tcMar>
            <w:vAlign w:val="center"/>
            <w:hideMark/>
          </w:tcPr>
          <w:p w14:paraId="4FFEE7E9" w14:textId="77777777" w:rsidR="006D0573" w:rsidRPr="00697EFE" w:rsidRDefault="006D0573" w:rsidP="00F94102">
            <w:pPr>
              <w:spacing w:line="276" w:lineRule="auto"/>
              <w:jc w:val="center"/>
            </w:pPr>
            <w:r w:rsidRPr="00697EFE">
              <w:rPr>
                <w:kern w:val="24"/>
              </w:rPr>
              <w:t>93.91%</w:t>
            </w:r>
          </w:p>
        </w:tc>
        <w:tc>
          <w:tcPr>
            <w:tcW w:w="713" w:type="pct"/>
            <w:shd w:val="clear" w:color="auto" w:fill="auto"/>
            <w:tcMar>
              <w:top w:w="15" w:type="dxa"/>
              <w:left w:w="15" w:type="dxa"/>
              <w:bottom w:w="0" w:type="dxa"/>
              <w:right w:w="15" w:type="dxa"/>
            </w:tcMar>
            <w:vAlign w:val="center"/>
            <w:hideMark/>
          </w:tcPr>
          <w:p w14:paraId="0113A719" w14:textId="77777777" w:rsidR="006D0573" w:rsidRPr="00697EFE" w:rsidRDefault="006D0573" w:rsidP="00F94102">
            <w:pPr>
              <w:spacing w:line="276" w:lineRule="auto"/>
              <w:jc w:val="center"/>
            </w:pPr>
            <w:r w:rsidRPr="00697EFE">
              <w:rPr>
                <w:kern w:val="24"/>
              </w:rPr>
              <w:t>94.97%</w:t>
            </w:r>
          </w:p>
        </w:tc>
        <w:tc>
          <w:tcPr>
            <w:tcW w:w="714" w:type="pct"/>
            <w:shd w:val="clear" w:color="auto" w:fill="auto"/>
            <w:tcMar>
              <w:top w:w="15" w:type="dxa"/>
              <w:left w:w="15" w:type="dxa"/>
              <w:bottom w:w="0" w:type="dxa"/>
              <w:right w:w="15" w:type="dxa"/>
            </w:tcMar>
            <w:vAlign w:val="center"/>
            <w:hideMark/>
          </w:tcPr>
          <w:p w14:paraId="69FE0833" w14:textId="77777777" w:rsidR="006D0573" w:rsidRPr="00697EFE" w:rsidRDefault="006D0573" w:rsidP="00F94102">
            <w:pPr>
              <w:spacing w:line="276" w:lineRule="auto"/>
              <w:jc w:val="center"/>
            </w:pPr>
            <w:r w:rsidRPr="00697EFE">
              <w:rPr>
                <w:kern w:val="24"/>
              </w:rPr>
              <w:t>95.86%</w:t>
            </w:r>
          </w:p>
        </w:tc>
        <w:tc>
          <w:tcPr>
            <w:tcW w:w="710" w:type="pct"/>
            <w:shd w:val="clear" w:color="auto" w:fill="DAEEF3"/>
            <w:tcMar>
              <w:top w:w="15" w:type="dxa"/>
              <w:left w:w="15" w:type="dxa"/>
              <w:bottom w:w="0" w:type="dxa"/>
              <w:right w:w="15" w:type="dxa"/>
            </w:tcMar>
            <w:vAlign w:val="center"/>
            <w:hideMark/>
          </w:tcPr>
          <w:p w14:paraId="518D8D7B" w14:textId="77777777" w:rsidR="006D0573" w:rsidRPr="00697EFE" w:rsidRDefault="006D0573" w:rsidP="00F94102">
            <w:pPr>
              <w:spacing w:line="276" w:lineRule="auto"/>
              <w:jc w:val="center"/>
            </w:pPr>
            <w:r w:rsidRPr="00697EFE">
              <w:rPr>
                <w:kern w:val="24"/>
              </w:rPr>
              <w:t>0.557</w:t>
            </w:r>
          </w:p>
        </w:tc>
      </w:tr>
      <w:tr w:rsidR="006D0573" w:rsidRPr="00697EFE" w14:paraId="3D2F67CF" w14:textId="77777777" w:rsidTr="00F94102">
        <w:trPr>
          <w:trHeight w:val="372"/>
          <w:jc w:val="center"/>
        </w:trPr>
        <w:tc>
          <w:tcPr>
            <w:tcW w:w="716" w:type="pct"/>
            <w:vAlign w:val="center"/>
          </w:tcPr>
          <w:p w14:paraId="55DB09D1" w14:textId="77777777" w:rsidR="006D0573" w:rsidRPr="00697EFE" w:rsidRDefault="006D0573" w:rsidP="00F94102">
            <w:pPr>
              <w:spacing w:line="276" w:lineRule="auto"/>
              <w:jc w:val="center"/>
              <w:rPr>
                <w:rFonts w:eastAsia="宋体"/>
              </w:rPr>
            </w:pPr>
            <w:r w:rsidRPr="00697EFE">
              <w:rPr>
                <w:rFonts w:eastAsia="宋体"/>
              </w:rPr>
              <w:t>Option 3</w:t>
            </w:r>
          </w:p>
        </w:tc>
        <w:tc>
          <w:tcPr>
            <w:tcW w:w="716" w:type="pct"/>
            <w:shd w:val="clear" w:color="auto" w:fill="auto"/>
            <w:tcMar>
              <w:top w:w="15" w:type="dxa"/>
              <w:left w:w="15" w:type="dxa"/>
              <w:bottom w:w="0" w:type="dxa"/>
              <w:right w:w="15" w:type="dxa"/>
            </w:tcMar>
            <w:vAlign w:val="center"/>
          </w:tcPr>
          <w:p w14:paraId="4F147E8D" w14:textId="77777777" w:rsidR="006D0573" w:rsidRPr="00697EFE" w:rsidRDefault="006D0573" w:rsidP="00F94102">
            <w:pPr>
              <w:spacing w:line="276" w:lineRule="auto"/>
              <w:jc w:val="center"/>
            </w:pPr>
            <w:r w:rsidRPr="00697EFE">
              <w:rPr>
                <w:kern w:val="24"/>
              </w:rPr>
              <w:t>82.55%</w:t>
            </w:r>
          </w:p>
        </w:tc>
        <w:tc>
          <w:tcPr>
            <w:tcW w:w="715" w:type="pct"/>
            <w:shd w:val="clear" w:color="auto" w:fill="auto"/>
            <w:tcMar>
              <w:top w:w="15" w:type="dxa"/>
              <w:left w:w="15" w:type="dxa"/>
              <w:bottom w:w="0" w:type="dxa"/>
              <w:right w:w="15" w:type="dxa"/>
            </w:tcMar>
            <w:vAlign w:val="center"/>
          </w:tcPr>
          <w:p w14:paraId="6047C914" w14:textId="77777777" w:rsidR="006D0573" w:rsidRPr="00697EFE" w:rsidRDefault="006D0573" w:rsidP="00F94102">
            <w:pPr>
              <w:spacing w:line="276" w:lineRule="auto"/>
              <w:jc w:val="center"/>
            </w:pPr>
            <w:r w:rsidRPr="00697EFE">
              <w:rPr>
                <w:kern w:val="24"/>
              </w:rPr>
              <w:t>89.36%</w:t>
            </w:r>
          </w:p>
        </w:tc>
        <w:tc>
          <w:tcPr>
            <w:tcW w:w="716" w:type="pct"/>
            <w:shd w:val="clear" w:color="auto" w:fill="auto"/>
            <w:tcMar>
              <w:top w:w="15" w:type="dxa"/>
              <w:left w:w="15" w:type="dxa"/>
              <w:bottom w:w="0" w:type="dxa"/>
              <w:right w:w="15" w:type="dxa"/>
            </w:tcMar>
            <w:vAlign w:val="center"/>
          </w:tcPr>
          <w:p w14:paraId="3CF9E6A6" w14:textId="77777777" w:rsidR="006D0573" w:rsidRPr="00697EFE" w:rsidRDefault="006D0573" w:rsidP="00F94102">
            <w:pPr>
              <w:spacing w:line="276" w:lineRule="auto"/>
              <w:jc w:val="center"/>
            </w:pPr>
            <w:r w:rsidRPr="00697EFE">
              <w:rPr>
                <w:kern w:val="24"/>
              </w:rPr>
              <w:t>91.91 %</w:t>
            </w:r>
          </w:p>
        </w:tc>
        <w:tc>
          <w:tcPr>
            <w:tcW w:w="713" w:type="pct"/>
            <w:shd w:val="clear" w:color="auto" w:fill="auto"/>
            <w:tcMar>
              <w:top w:w="15" w:type="dxa"/>
              <w:left w:w="15" w:type="dxa"/>
              <w:bottom w:w="0" w:type="dxa"/>
              <w:right w:w="15" w:type="dxa"/>
            </w:tcMar>
            <w:vAlign w:val="center"/>
          </w:tcPr>
          <w:p w14:paraId="5A1234BC" w14:textId="77777777" w:rsidR="006D0573" w:rsidRPr="00697EFE" w:rsidRDefault="006D0573" w:rsidP="00F94102">
            <w:pPr>
              <w:spacing w:line="276" w:lineRule="auto"/>
              <w:jc w:val="center"/>
            </w:pPr>
            <w:r w:rsidRPr="00697EFE">
              <w:rPr>
                <w:kern w:val="24"/>
              </w:rPr>
              <w:t>93.37%</w:t>
            </w:r>
          </w:p>
        </w:tc>
        <w:tc>
          <w:tcPr>
            <w:tcW w:w="714" w:type="pct"/>
            <w:shd w:val="clear" w:color="auto" w:fill="auto"/>
            <w:tcMar>
              <w:top w:w="15" w:type="dxa"/>
              <w:left w:w="15" w:type="dxa"/>
              <w:bottom w:w="0" w:type="dxa"/>
              <w:right w:w="15" w:type="dxa"/>
            </w:tcMar>
            <w:vAlign w:val="center"/>
          </w:tcPr>
          <w:p w14:paraId="077E069D" w14:textId="77777777" w:rsidR="006D0573" w:rsidRPr="00697EFE" w:rsidRDefault="006D0573" w:rsidP="00F94102">
            <w:pPr>
              <w:spacing w:line="276" w:lineRule="auto"/>
              <w:jc w:val="center"/>
            </w:pPr>
            <w:r w:rsidRPr="00697EFE">
              <w:rPr>
                <w:kern w:val="24"/>
              </w:rPr>
              <w:t>94.43%</w:t>
            </w:r>
          </w:p>
        </w:tc>
        <w:tc>
          <w:tcPr>
            <w:tcW w:w="710" w:type="pct"/>
            <w:shd w:val="clear" w:color="auto" w:fill="DAEEF3"/>
            <w:tcMar>
              <w:top w:w="15" w:type="dxa"/>
              <w:left w:w="15" w:type="dxa"/>
              <w:bottom w:w="0" w:type="dxa"/>
              <w:right w:w="15" w:type="dxa"/>
            </w:tcMar>
            <w:vAlign w:val="center"/>
          </w:tcPr>
          <w:p w14:paraId="08D0613F" w14:textId="77777777" w:rsidR="006D0573" w:rsidRPr="00697EFE" w:rsidRDefault="006D0573" w:rsidP="00F94102">
            <w:pPr>
              <w:spacing w:line="276" w:lineRule="auto"/>
              <w:jc w:val="center"/>
            </w:pPr>
            <w:r w:rsidRPr="00697EFE">
              <w:rPr>
                <w:kern w:val="24"/>
              </w:rPr>
              <w:t>0.848</w:t>
            </w:r>
          </w:p>
        </w:tc>
      </w:tr>
      <w:tr w:rsidR="006D0573" w:rsidRPr="00697EFE" w14:paraId="2E87AA87" w14:textId="77777777" w:rsidTr="00F94102">
        <w:trPr>
          <w:trHeight w:val="372"/>
          <w:jc w:val="center"/>
        </w:trPr>
        <w:tc>
          <w:tcPr>
            <w:tcW w:w="716" w:type="pct"/>
            <w:vAlign w:val="center"/>
          </w:tcPr>
          <w:p w14:paraId="5EAE3355" w14:textId="77777777" w:rsidR="006D0573" w:rsidRPr="00697EFE" w:rsidRDefault="006D0573" w:rsidP="00F94102">
            <w:pPr>
              <w:spacing w:line="276" w:lineRule="auto"/>
              <w:jc w:val="center"/>
              <w:rPr>
                <w:rFonts w:eastAsia="宋体"/>
              </w:rPr>
            </w:pPr>
            <w:r w:rsidRPr="00697EFE">
              <w:rPr>
                <w:rFonts w:eastAsia="宋体"/>
              </w:rPr>
              <w:t>Option 4</w:t>
            </w:r>
          </w:p>
        </w:tc>
        <w:tc>
          <w:tcPr>
            <w:tcW w:w="716" w:type="pct"/>
            <w:shd w:val="clear" w:color="auto" w:fill="auto"/>
            <w:tcMar>
              <w:top w:w="15" w:type="dxa"/>
              <w:left w:w="15" w:type="dxa"/>
              <w:bottom w:w="0" w:type="dxa"/>
              <w:right w:w="15" w:type="dxa"/>
            </w:tcMar>
            <w:vAlign w:val="center"/>
          </w:tcPr>
          <w:p w14:paraId="5BF43A7D" w14:textId="77777777" w:rsidR="006D0573" w:rsidRPr="00697EFE" w:rsidRDefault="006D0573" w:rsidP="00F94102">
            <w:pPr>
              <w:spacing w:line="276" w:lineRule="auto"/>
              <w:jc w:val="center"/>
            </w:pPr>
            <w:r w:rsidRPr="00697EFE">
              <w:rPr>
                <w:kern w:val="24"/>
              </w:rPr>
              <w:t>86.40%</w:t>
            </w:r>
          </w:p>
        </w:tc>
        <w:tc>
          <w:tcPr>
            <w:tcW w:w="715" w:type="pct"/>
            <w:shd w:val="clear" w:color="auto" w:fill="auto"/>
            <w:tcMar>
              <w:top w:w="15" w:type="dxa"/>
              <w:left w:w="15" w:type="dxa"/>
              <w:bottom w:w="0" w:type="dxa"/>
              <w:right w:w="15" w:type="dxa"/>
            </w:tcMar>
            <w:vAlign w:val="center"/>
          </w:tcPr>
          <w:p w14:paraId="4374BBDB" w14:textId="77777777" w:rsidR="006D0573" w:rsidRPr="00697EFE" w:rsidRDefault="006D0573" w:rsidP="00F94102">
            <w:pPr>
              <w:spacing w:line="276" w:lineRule="auto"/>
              <w:jc w:val="center"/>
            </w:pPr>
            <w:r w:rsidRPr="00697EFE">
              <w:rPr>
                <w:kern w:val="24"/>
              </w:rPr>
              <w:t>92.07%</w:t>
            </w:r>
          </w:p>
        </w:tc>
        <w:tc>
          <w:tcPr>
            <w:tcW w:w="716" w:type="pct"/>
            <w:shd w:val="clear" w:color="auto" w:fill="auto"/>
            <w:tcMar>
              <w:top w:w="15" w:type="dxa"/>
              <w:left w:w="15" w:type="dxa"/>
              <w:bottom w:w="0" w:type="dxa"/>
              <w:right w:w="15" w:type="dxa"/>
            </w:tcMar>
            <w:vAlign w:val="center"/>
          </w:tcPr>
          <w:p w14:paraId="7057905B" w14:textId="77777777" w:rsidR="006D0573" w:rsidRPr="00697EFE" w:rsidRDefault="006D0573" w:rsidP="00F94102">
            <w:pPr>
              <w:spacing w:line="276" w:lineRule="auto"/>
              <w:jc w:val="center"/>
            </w:pPr>
            <w:r w:rsidRPr="00697EFE">
              <w:rPr>
                <w:kern w:val="24"/>
              </w:rPr>
              <w:t>94.02%</w:t>
            </w:r>
          </w:p>
        </w:tc>
        <w:tc>
          <w:tcPr>
            <w:tcW w:w="713" w:type="pct"/>
            <w:shd w:val="clear" w:color="auto" w:fill="auto"/>
            <w:tcMar>
              <w:top w:w="15" w:type="dxa"/>
              <w:left w:w="15" w:type="dxa"/>
              <w:bottom w:w="0" w:type="dxa"/>
              <w:right w:w="15" w:type="dxa"/>
            </w:tcMar>
            <w:vAlign w:val="center"/>
          </w:tcPr>
          <w:p w14:paraId="6A49DE0E" w14:textId="77777777" w:rsidR="006D0573" w:rsidRPr="00697EFE" w:rsidRDefault="006D0573" w:rsidP="00F94102">
            <w:pPr>
              <w:spacing w:line="276" w:lineRule="auto"/>
              <w:jc w:val="center"/>
            </w:pPr>
            <w:r w:rsidRPr="00697EFE">
              <w:rPr>
                <w:kern w:val="24"/>
              </w:rPr>
              <w:t>95.03%</w:t>
            </w:r>
          </w:p>
        </w:tc>
        <w:tc>
          <w:tcPr>
            <w:tcW w:w="714" w:type="pct"/>
            <w:shd w:val="clear" w:color="auto" w:fill="auto"/>
            <w:tcMar>
              <w:top w:w="15" w:type="dxa"/>
              <w:left w:w="15" w:type="dxa"/>
              <w:bottom w:w="0" w:type="dxa"/>
              <w:right w:w="15" w:type="dxa"/>
            </w:tcMar>
            <w:vAlign w:val="center"/>
          </w:tcPr>
          <w:p w14:paraId="2ED8A79D" w14:textId="77777777" w:rsidR="006D0573" w:rsidRPr="00697EFE" w:rsidRDefault="006D0573" w:rsidP="00F94102">
            <w:pPr>
              <w:spacing w:line="276" w:lineRule="auto"/>
              <w:jc w:val="center"/>
            </w:pPr>
            <w:r w:rsidRPr="00697EFE">
              <w:rPr>
                <w:kern w:val="24"/>
              </w:rPr>
              <w:t>95.84%</w:t>
            </w:r>
          </w:p>
        </w:tc>
        <w:tc>
          <w:tcPr>
            <w:tcW w:w="710" w:type="pct"/>
            <w:shd w:val="clear" w:color="auto" w:fill="DAEEF3"/>
            <w:tcMar>
              <w:top w:w="15" w:type="dxa"/>
              <w:left w:w="15" w:type="dxa"/>
              <w:bottom w:w="0" w:type="dxa"/>
              <w:right w:w="15" w:type="dxa"/>
            </w:tcMar>
            <w:vAlign w:val="center"/>
          </w:tcPr>
          <w:p w14:paraId="48A2F46C" w14:textId="77777777" w:rsidR="006D0573" w:rsidRPr="00697EFE" w:rsidRDefault="006D0573" w:rsidP="00F94102">
            <w:pPr>
              <w:spacing w:line="276" w:lineRule="auto"/>
              <w:jc w:val="center"/>
            </w:pPr>
            <w:r w:rsidRPr="00697EFE">
              <w:rPr>
                <w:kern w:val="24"/>
              </w:rPr>
              <w:t>0.607</w:t>
            </w:r>
          </w:p>
        </w:tc>
      </w:tr>
    </w:tbl>
    <w:p w14:paraId="25A5C7F9" w14:textId="77777777" w:rsidR="006D0573" w:rsidRPr="00697EFE" w:rsidRDefault="006D0573" w:rsidP="006D0573">
      <w:pPr>
        <w:spacing w:line="276" w:lineRule="auto"/>
      </w:pPr>
    </w:p>
    <w:p w14:paraId="63F56782" w14:textId="77777777" w:rsidR="006D0573" w:rsidRDefault="006D0573" w:rsidP="006D0573">
      <w:pPr>
        <w:spacing w:before="240" w:line="276" w:lineRule="auto"/>
      </w:pPr>
      <w:r>
        <w:t xml:space="preserve">The above table </w:t>
      </w:r>
      <w:r w:rsidRPr="00697EFE">
        <w:t xml:space="preserve">summarizes the evaluation results with different quantization assumptions. Note that the testing label is always obtained using the ideal L1-RSRPs. By comparing Option 2-3 with Option 1, we observe that the quantization errors can slightly decrease the prediction accuracy of the AI/ML model, and such effect can be intensified as the quantization error increases. In addition, the prediction accuracy in Option 4 can approach that in Option 1, indicating that the networks can be trained to overcome the effects of quantization by selecting proper training dataset and labels. </w:t>
      </w:r>
    </w:p>
    <w:p w14:paraId="5890CE13" w14:textId="27AD1FBE" w:rsidR="006D0573" w:rsidRDefault="006D0573" w:rsidP="006D0573">
      <w:pPr>
        <w:pStyle w:val="a4"/>
      </w:pPr>
      <w:bookmarkStart w:id="70" w:name="_Ref135067075"/>
      <w:r w:rsidRPr="00010E8E">
        <w:t xml:space="preserve">Observation # </w:t>
      </w:r>
      <w:fldSimple w:instr=" SEQ Observation_# \* ARABIC ">
        <w:r w:rsidR="00BB6C76">
          <w:rPr>
            <w:noProof/>
          </w:rPr>
          <w:t>28</w:t>
        </w:r>
      </w:fldSimple>
      <w:r w:rsidRPr="00010E8E">
        <w:t>:</w:t>
      </w:r>
      <w:r>
        <w:t xml:space="preserve"> </w:t>
      </w:r>
      <w:r w:rsidRPr="00975CFE">
        <w:t>Quantization error has a minor negative effect on the prediction accuracy with classification model.</w:t>
      </w:r>
      <w:bookmarkEnd w:id="70"/>
      <w:r w:rsidRPr="00975CFE">
        <w:t xml:space="preserve"> </w:t>
      </w:r>
    </w:p>
    <w:p w14:paraId="463EA5AA" w14:textId="77777777" w:rsidR="006D0573" w:rsidRPr="006D0573" w:rsidRDefault="006D0573" w:rsidP="006D0573">
      <w:pPr>
        <w:spacing w:before="240" w:line="276" w:lineRule="auto"/>
      </w:pPr>
      <w:r>
        <w:t xml:space="preserve">Another aspect to study the impact of quantization error is the quantization range of differential RSRP. </w:t>
      </w:r>
      <w:r w:rsidRPr="00697EFE">
        <w:t xml:space="preserve">Specifically, we have </w:t>
      </w:r>
      <w:r>
        <w:t xml:space="preserve">three </w:t>
      </w:r>
      <w:r w:rsidRPr="00697EFE">
        <w:t xml:space="preserve">options to </w:t>
      </w:r>
      <w:r>
        <w:t>limit</w:t>
      </w:r>
      <w:r w:rsidRPr="00697EFE">
        <w:t xml:space="preserve"> </w:t>
      </w:r>
      <w:r>
        <w:t xml:space="preserve">the </w:t>
      </w:r>
      <w:r w:rsidRPr="00697EFE">
        <w:t xml:space="preserve">quantization </w:t>
      </w:r>
      <w:r>
        <w:t xml:space="preserve">range of differential RSRP </w:t>
      </w:r>
      <w:r w:rsidRPr="00697EFE">
        <w:t>to the AI/ML model:</w:t>
      </w:r>
    </w:p>
    <w:p w14:paraId="6C6640C6" w14:textId="77777777" w:rsidR="006D0573" w:rsidRDefault="006D0573" w:rsidP="006D0573">
      <w:pPr>
        <w:rPr>
          <w:lang w:eastAsia="ko-KR"/>
        </w:rPr>
      </w:pPr>
    </w:p>
    <w:p w14:paraId="29CFD9DA" w14:textId="2710285D" w:rsidR="006D0573" w:rsidRPr="00697EFE" w:rsidRDefault="006D0573" w:rsidP="006D0573">
      <w:pPr>
        <w:pStyle w:val="a4"/>
        <w:jc w:val="center"/>
        <w:rPr>
          <w:rFonts w:eastAsia="宋体"/>
        </w:rPr>
      </w:pPr>
      <w:r>
        <w:t xml:space="preserve">Table </w:t>
      </w:r>
      <w:fldSimple w:instr=" SEQ Table \* ARABIC ">
        <w:r w:rsidR="00BB6C76">
          <w:rPr>
            <w:noProof/>
          </w:rPr>
          <w:t>25</w:t>
        </w:r>
      </w:fldSimple>
      <w:r>
        <w:t xml:space="preserve"> </w:t>
      </w:r>
      <w:r w:rsidRPr="00697EFE">
        <w:rPr>
          <w:rFonts w:eastAsia="宋体"/>
        </w:rPr>
        <w:t xml:space="preserve">Different options for </w:t>
      </w:r>
      <w:r>
        <w:rPr>
          <w:rFonts w:eastAsia="宋体"/>
        </w:rPr>
        <w:t xml:space="preserve">the </w:t>
      </w:r>
      <w:r w:rsidRPr="00697EFE">
        <w:rPr>
          <w:rFonts w:eastAsia="宋体"/>
        </w:rPr>
        <w:t>quantization</w:t>
      </w:r>
      <w:r>
        <w:rPr>
          <w:rFonts w:eastAsia="宋体"/>
        </w:rPr>
        <w:t xml:space="preserve"> range of differential RSRP</w:t>
      </w:r>
    </w:p>
    <w:tbl>
      <w:tblPr>
        <w:tblW w:w="5383" w:type="dxa"/>
        <w:jc w:val="center"/>
        <w:tblCellMar>
          <w:left w:w="0" w:type="dxa"/>
          <w:right w:w="0" w:type="dxa"/>
        </w:tblCellMar>
        <w:tblLook w:val="04A0" w:firstRow="1" w:lastRow="0" w:firstColumn="1" w:lastColumn="0" w:noHBand="0" w:noVBand="1"/>
      </w:tblPr>
      <w:tblGrid>
        <w:gridCol w:w="1496"/>
        <w:gridCol w:w="1881"/>
        <w:gridCol w:w="2006"/>
      </w:tblGrid>
      <w:tr w:rsidR="006D0573" w:rsidRPr="00697EFE" w14:paraId="6254CE9F" w14:textId="77777777" w:rsidTr="00F94102">
        <w:trPr>
          <w:trHeight w:val="695"/>
          <w:jc w:val="center"/>
        </w:trPr>
        <w:tc>
          <w:tcPr>
            <w:tcW w:w="149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5E545A8" w14:textId="77777777" w:rsidR="006D0573" w:rsidRPr="00556BC2" w:rsidRDefault="006D0573" w:rsidP="00F94102">
            <w:pPr>
              <w:spacing w:line="276" w:lineRule="auto"/>
              <w:jc w:val="center"/>
            </w:pPr>
            <w:r w:rsidRPr="00697EFE">
              <w:rPr>
                <w:b/>
                <w:bCs/>
              </w:rPr>
              <w:t>Options</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7AE001E" w14:textId="77777777" w:rsidR="006D0573" w:rsidRPr="00556BC2" w:rsidRDefault="006D0573" w:rsidP="00F94102">
            <w:pPr>
              <w:spacing w:line="276" w:lineRule="auto"/>
              <w:jc w:val="center"/>
            </w:pPr>
            <w:r w:rsidRPr="00556BC2">
              <w:rPr>
                <w:b/>
                <w:bCs/>
              </w:rPr>
              <w:t>Train data</w:t>
            </w:r>
          </w:p>
        </w:tc>
        <w:tc>
          <w:tcPr>
            <w:tcW w:w="200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194760AF" w14:textId="77777777" w:rsidR="006D0573" w:rsidRPr="00556BC2" w:rsidRDefault="006D0573" w:rsidP="00F94102">
            <w:pPr>
              <w:spacing w:line="276" w:lineRule="auto"/>
              <w:jc w:val="center"/>
            </w:pPr>
            <w:r w:rsidRPr="00556BC2">
              <w:rPr>
                <w:b/>
                <w:bCs/>
              </w:rPr>
              <w:t>Test data</w:t>
            </w:r>
          </w:p>
        </w:tc>
      </w:tr>
      <w:tr w:rsidR="006D0573" w:rsidRPr="00697EFE" w14:paraId="71619C22" w14:textId="77777777" w:rsidTr="00F94102">
        <w:trPr>
          <w:trHeight w:val="403"/>
          <w:jc w:val="center"/>
        </w:trPr>
        <w:tc>
          <w:tcPr>
            <w:tcW w:w="1496" w:type="dxa"/>
            <w:tcBorders>
              <w:top w:val="single" w:sz="24"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A879AAD" w14:textId="77777777" w:rsidR="006D0573" w:rsidRPr="00556BC2" w:rsidRDefault="006D0573" w:rsidP="00F94102">
            <w:pPr>
              <w:spacing w:line="276" w:lineRule="auto"/>
              <w:jc w:val="center"/>
            </w:pPr>
            <w:r w:rsidRPr="00697EFE">
              <w:t>Option</w:t>
            </w:r>
            <w:r w:rsidRPr="00556BC2">
              <w:t xml:space="preserve"> </w:t>
            </w:r>
            <w:r>
              <w:t>A</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F45D4C8" w14:textId="77777777" w:rsidR="006D0573" w:rsidRPr="00556BC2" w:rsidRDefault="006D0573" w:rsidP="00F94102">
            <w:pPr>
              <w:spacing w:line="276" w:lineRule="auto"/>
              <w:jc w:val="center"/>
            </w:pPr>
            <w:r w:rsidRPr="00556BC2">
              <w:t>N/A</w:t>
            </w:r>
          </w:p>
        </w:tc>
        <w:tc>
          <w:tcPr>
            <w:tcW w:w="2006"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500F91C" w14:textId="77777777" w:rsidR="006D0573" w:rsidRPr="00556BC2" w:rsidRDefault="006D0573" w:rsidP="00F94102">
            <w:pPr>
              <w:spacing w:line="276" w:lineRule="auto"/>
              <w:jc w:val="center"/>
            </w:pPr>
            <w:r w:rsidRPr="00556BC2">
              <w:t>N/A</w:t>
            </w:r>
          </w:p>
        </w:tc>
      </w:tr>
      <w:tr w:rsidR="006D0573" w:rsidRPr="00697EFE" w14:paraId="352762B9"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8AFB2F2" w14:textId="77777777" w:rsidR="006D0573" w:rsidRPr="00556BC2" w:rsidRDefault="006D0573" w:rsidP="00F94102">
            <w:pPr>
              <w:spacing w:line="276" w:lineRule="auto"/>
              <w:jc w:val="center"/>
            </w:pPr>
            <w:r>
              <w:t>Option B</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770CBA7" w14:textId="77777777" w:rsidR="006D0573" w:rsidRPr="00556BC2" w:rsidRDefault="006D0573" w:rsidP="00F94102">
            <w:pPr>
              <w:spacing w:line="276" w:lineRule="auto"/>
              <w:jc w:val="center"/>
            </w:pPr>
            <w:r>
              <w:t>-30 dB</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5D41820F" w14:textId="77777777" w:rsidR="006D0573" w:rsidRPr="00556BC2" w:rsidRDefault="006D0573" w:rsidP="00F94102">
            <w:pPr>
              <w:spacing w:line="276" w:lineRule="auto"/>
              <w:jc w:val="center"/>
            </w:pPr>
            <w:r>
              <w:t>-30 dB</w:t>
            </w:r>
          </w:p>
        </w:tc>
      </w:tr>
      <w:tr w:rsidR="006D0573" w:rsidRPr="00697EFE" w14:paraId="2B9F6247"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30334EA" w14:textId="77777777" w:rsidR="006D0573" w:rsidRPr="00556BC2" w:rsidRDefault="006D0573" w:rsidP="00F94102">
            <w:pPr>
              <w:spacing w:line="276" w:lineRule="auto"/>
              <w:jc w:val="center"/>
            </w:pPr>
            <w:r w:rsidRPr="00697EFE">
              <w:lastRenderedPageBreak/>
              <w:t>Option</w:t>
            </w:r>
            <w:r w:rsidRPr="00556BC2">
              <w:t xml:space="preserve"> </w:t>
            </w:r>
            <w:r>
              <w:t>C</w:t>
            </w:r>
          </w:p>
        </w:tc>
        <w:tc>
          <w:tcPr>
            <w:tcW w:w="18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D11C973" w14:textId="77777777" w:rsidR="006D0573" w:rsidRPr="00556BC2" w:rsidRDefault="006D0573" w:rsidP="00F94102">
            <w:pPr>
              <w:spacing w:line="276" w:lineRule="auto"/>
              <w:jc w:val="center"/>
              <w:rPr>
                <w:rFonts w:eastAsia="宋体"/>
              </w:rPr>
            </w:pPr>
            <w:r>
              <w:rPr>
                <w:rFonts w:eastAsia="宋体"/>
              </w:rPr>
              <w:t>-14 dB</w:t>
            </w:r>
          </w:p>
        </w:tc>
        <w:tc>
          <w:tcPr>
            <w:tcW w:w="2006"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E6A35D0" w14:textId="77777777" w:rsidR="006D0573" w:rsidRPr="00556BC2" w:rsidRDefault="006D0573" w:rsidP="00F94102">
            <w:pPr>
              <w:spacing w:line="276" w:lineRule="auto"/>
              <w:jc w:val="center"/>
            </w:pPr>
            <w:r>
              <w:t>-14 dB</w:t>
            </w:r>
          </w:p>
        </w:tc>
      </w:tr>
    </w:tbl>
    <w:p w14:paraId="1C89FEFC" w14:textId="77777777" w:rsidR="006D0573" w:rsidRDefault="006D0573" w:rsidP="006D0573">
      <w:pPr>
        <w:spacing w:before="240" w:line="276" w:lineRule="auto"/>
      </w:pPr>
      <w:r>
        <w:rPr>
          <w:rFonts w:hint="eastAsia"/>
        </w:rPr>
        <w:t xml:space="preserve">In Option </w:t>
      </w:r>
      <w:r>
        <w:t>A</w:t>
      </w:r>
      <w:r>
        <w:rPr>
          <w:rFonts w:hint="eastAsia"/>
        </w:rPr>
        <w:t xml:space="preserve">, </w:t>
      </w:r>
      <w:r>
        <w:t>we do not limit the quantization range of differential RSRP. In Option B, we limit the quantization range of differential RSRP by -30 dB from the strongest RSRP which serves as baseline performance. In Option C, we limit the quantization range of differential RSRP by -14 dB from the strongest RSRP. Note that existing quantization granularity are applied at the strongest RSRP (i.e., 1dB) and the differential RSRPs (i.e., 2 dB) in all Options.</w:t>
      </w:r>
      <w:r w:rsidRPr="00697EFE">
        <w:t xml:space="preserve"> </w:t>
      </w:r>
    </w:p>
    <w:p w14:paraId="7507BE12" w14:textId="512F92EA" w:rsidR="006D0573" w:rsidRPr="00697EFE" w:rsidRDefault="006D0573" w:rsidP="006D0573">
      <w:pPr>
        <w:pStyle w:val="a4"/>
        <w:jc w:val="center"/>
      </w:pPr>
      <w:bookmarkStart w:id="71" w:name="_Ref135067262"/>
      <w:r>
        <w:t xml:space="preserve">Table </w:t>
      </w:r>
      <w:fldSimple w:instr=" SEQ Table \* ARABIC ">
        <w:r w:rsidR="00BB6C76">
          <w:rPr>
            <w:noProof/>
          </w:rPr>
          <w:t>26</w:t>
        </w:r>
      </w:fldSimple>
      <w:bookmarkEnd w:id="71"/>
      <w:r>
        <w:t xml:space="preserve"> </w:t>
      </w:r>
      <w:r w:rsidRPr="00697EFE">
        <w:t xml:space="preserve">Simulation results for various quantization </w:t>
      </w:r>
      <w:r>
        <w:t xml:space="preserve">range </w:t>
      </w:r>
      <w:r w:rsidRPr="00697EFE">
        <w:t>configurations</w:t>
      </w:r>
    </w:p>
    <w:tbl>
      <w:tblPr>
        <w:tblW w:w="42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71"/>
        <w:gridCol w:w="1369"/>
        <w:gridCol w:w="1369"/>
        <w:gridCol w:w="1364"/>
        <w:gridCol w:w="1367"/>
        <w:gridCol w:w="1358"/>
      </w:tblGrid>
      <w:tr w:rsidR="006D0573" w:rsidRPr="00697EFE" w14:paraId="590967B6" w14:textId="77777777" w:rsidTr="00F94102">
        <w:trPr>
          <w:trHeight w:val="342"/>
          <w:jc w:val="center"/>
        </w:trPr>
        <w:tc>
          <w:tcPr>
            <w:tcW w:w="836" w:type="pct"/>
            <w:shd w:val="clear" w:color="auto" w:fill="DBDBDB" w:themeFill="accent3" w:themeFillTint="66"/>
          </w:tcPr>
          <w:p w14:paraId="45139F0A" w14:textId="77777777" w:rsidR="006D0573" w:rsidRPr="00697EFE" w:rsidRDefault="006D0573" w:rsidP="00F94102">
            <w:pPr>
              <w:spacing w:line="276" w:lineRule="auto"/>
              <w:jc w:val="center"/>
              <w:rPr>
                <w:b/>
                <w:bCs/>
              </w:rPr>
            </w:pPr>
            <w:r>
              <w:rPr>
                <w:b/>
                <w:bCs/>
              </w:rPr>
              <w:t>|Set B|</w:t>
            </w:r>
          </w:p>
        </w:tc>
        <w:tc>
          <w:tcPr>
            <w:tcW w:w="835" w:type="pct"/>
            <w:shd w:val="clear" w:color="auto" w:fill="DBDBDB" w:themeFill="accent3" w:themeFillTint="66"/>
            <w:vAlign w:val="center"/>
          </w:tcPr>
          <w:p w14:paraId="1CC92F0E" w14:textId="77777777" w:rsidR="006D0573" w:rsidRPr="00697EFE" w:rsidRDefault="006D0573" w:rsidP="00F94102">
            <w:pPr>
              <w:spacing w:line="276" w:lineRule="auto"/>
              <w:jc w:val="center"/>
              <w:rPr>
                <w:b/>
                <w:bCs/>
              </w:rPr>
            </w:pPr>
            <w:r w:rsidRPr="00697EFE">
              <w:rPr>
                <w:b/>
                <w:bCs/>
              </w:rPr>
              <w:t>Cases</w:t>
            </w:r>
          </w:p>
        </w:tc>
        <w:tc>
          <w:tcPr>
            <w:tcW w:w="835" w:type="pct"/>
            <w:shd w:val="clear" w:color="auto" w:fill="DBDBDB" w:themeFill="accent3" w:themeFillTint="66"/>
            <w:tcMar>
              <w:top w:w="15" w:type="dxa"/>
              <w:left w:w="15" w:type="dxa"/>
              <w:bottom w:w="0" w:type="dxa"/>
              <w:right w:w="15" w:type="dxa"/>
            </w:tcMar>
            <w:vAlign w:val="center"/>
            <w:hideMark/>
          </w:tcPr>
          <w:p w14:paraId="6D1EFF8E" w14:textId="77777777" w:rsidR="006D0573" w:rsidRPr="00697EFE" w:rsidRDefault="006D0573" w:rsidP="00F94102">
            <w:pPr>
              <w:spacing w:line="276" w:lineRule="auto"/>
              <w:jc w:val="center"/>
            </w:pPr>
            <w:r w:rsidRPr="00697EFE">
              <w:rPr>
                <w:b/>
                <w:bCs/>
              </w:rPr>
              <w:t>Top1</w:t>
            </w:r>
          </w:p>
        </w:tc>
        <w:tc>
          <w:tcPr>
            <w:tcW w:w="832" w:type="pct"/>
            <w:shd w:val="clear" w:color="auto" w:fill="DBDBDB" w:themeFill="accent3" w:themeFillTint="66"/>
            <w:tcMar>
              <w:top w:w="15" w:type="dxa"/>
              <w:left w:w="15" w:type="dxa"/>
              <w:bottom w:w="0" w:type="dxa"/>
              <w:right w:w="15" w:type="dxa"/>
            </w:tcMar>
            <w:vAlign w:val="center"/>
            <w:hideMark/>
          </w:tcPr>
          <w:p w14:paraId="593ED1C3" w14:textId="77777777" w:rsidR="006D0573" w:rsidRPr="00697EFE" w:rsidRDefault="006D0573" w:rsidP="00F94102">
            <w:pPr>
              <w:spacing w:line="276" w:lineRule="auto"/>
              <w:jc w:val="center"/>
            </w:pPr>
            <w:r w:rsidRPr="00697EFE">
              <w:rPr>
                <w:b/>
                <w:bCs/>
              </w:rPr>
              <w:t>Top</w:t>
            </w:r>
            <w:r>
              <w:rPr>
                <w:b/>
                <w:bCs/>
              </w:rPr>
              <w:t>2</w:t>
            </w:r>
            <w:r w:rsidRPr="00697EFE">
              <w:rPr>
                <w:b/>
                <w:bCs/>
              </w:rPr>
              <w:t>/</w:t>
            </w:r>
            <w:r>
              <w:rPr>
                <w:b/>
                <w:bCs/>
              </w:rPr>
              <w:t>1</w:t>
            </w:r>
          </w:p>
        </w:tc>
        <w:tc>
          <w:tcPr>
            <w:tcW w:w="834" w:type="pct"/>
            <w:shd w:val="clear" w:color="auto" w:fill="DBDBDB" w:themeFill="accent3" w:themeFillTint="66"/>
            <w:tcMar>
              <w:top w:w="15" w:type="dxa"/>
              <w:left w:w="15" w:type="dxa"/>
              <w:bottom w:w="0" w:type="dxa"/>
              <w:right w:w="15" w:type="dxa"/>
            </w:tcMar>
            <w:vAlign w:val="center"/>
            <w:hideMark/>
          </w:tcPr>
          <w:p w14:paraId="5A020453" w14:textId="77777777" w:rsidR="006D0573" w:rsidRPr="00697EFE" w:rsidRDefault="006D0573" w:rsidP="00F94102">
            <w:pPr>
              <w:spacing w:line="276" w:lineRule="auto"/>
              <w:jc w:val="center"/>
            </w:pPr>
            <w:r w:rsidRPr="00697EFE">
              <w:rPr>
                <w:b/>
                <w:bCs/>
              </w:rPr>
              <w:t>Top</w:t>
            </w:r>
            <w:r>
              <w:rPr>
                <w:b/>
                <w:bCs/>
              </w:rPr>
              <w:t>3</w:t>
            </w:r>
            <w:r w:rsidRPr="00697EFE">
              <w:rPr>
                <w:b/>
                <w:bCs/>
              </w:rPr>
              <w:t>/</w:t>
            </w:r>
            <w:r>
              <w:rPr>
                <w:b/>
                <w:bCs/>
              </w:rPr>
              <w:t>1</w:t>
            </w:r>
          </w:p>
        </w:tc>
        <w:tc>
          <w:tcPr>
            <w:tcW w:w="828" w:type="pct"/>
            <w:shd w:val="clear" w:color="auto" w:fill="DBDBDB" w:themeFill="accent3" w:themeFillTint="66"/>
            <w:tcMar>
              <w:top w:w="15" w:type="dxa"/>
              <w:left w:w="15" w:type="dxa"/>
              <w:bottom w:w="0" w:type="dxa"/>
              <w:right w:w="15" w:type="dxa"/>
            </w:tcMar>
            <w:vAlign w:val="center"/>
            <w:hideMark/>
          </w:tcPr>
          <w:p w14:paraId="1A6CBFDE" w14:textId="77777777" w:rsidR="006D0573" w:rsidRPr="00697EFE" w:rsidRDefault="006D0573" w:rsidP="00F94102">
            <w:pPr>
              <w:spacing w:line="276" w:lineRule="auto"/>
              <w:jc w:val="center"/>
            </w:pPr>
            <w:r w:rsidRPr="00697EFE">
              <w:rPr>
                <w:b/>
                <w:bCs/>
              </w:rPr>
              <w:t>Top</w:t>
            </w:r>
            <w:r>
              <w:rPr>
                <w:b/>
                <w:bCs/>
              </w:rPr>
              <w:t>4</w:t>
            </w:r>
            <w:r w:rsidRPr="00697EFE">
              <w:rPr>
                <w:b/>
                <w:bCs/>
              </w:rPr>
              <w:t>/</w:t>
            </w:r>
            <w:r>
              <w:rPr>
                <w:b/>
                <w:bCs/>
              </w:rPr>
              <w:t>1</w:t>
            </w:r>
          </w:p>
        </w:tc>
      </w:tr>
      <w:tr w:rsidR="006D0573" w:rsidRPr="00697EFE" w14:paraId="7D1D021C" w14:textId="77777777" w:rsidTr="00F94102">
        <w:trPr>
          <w:trHeight w:val="372"/>
          <w:jc w:val="center"/>
        </w:trPr>
        <w:tc>
          <w:tcPr>
            <w:tcW w:w="836" w:type="pct"/>
            <w:vMerge w:val="restart"/>
          </w:tcPr>
          <w:p w14:paraId="58DC9692" w14:textId="77777777" w:rsidR="006D0573" w:rsidRPr="00BE6385" w:rsidRDefault="006D0573" w:rsidP="00F94102">
            <w:pPr>
              <w:spacing w:line="276" w:lineRule="auto"/>
              <w:jc w:val="center"/>
            </w:pPr>
            <w:r>
              <w:rPr>
                <w:rFonts w:hint="eastAsia"/>
              </w:rPr>
              <w:t>8</w:t>
            </w:r>
          </w:p>
        </w:tc>
        <w:tc>
          <w:tcPr>
            <w:tcW w:w="835" w:type="pct"/>
            <w:vAlign w:val="center"/>
          </w:tcPr>
          <w:p w14:paraId="218936A2" w14:textId="77777777" w:rsidR="006D0573" w:rsidRPr="00697EFE" w:rsidRDefault="006D0573" w:rsidP="00F94102">
            <w:pPr>
              <w:spacing w:line="276" w:lineRule="auto"/>
              <w:jc w:val="center"/>
              <w:rPr>
                <w:rFonts w:eastAsia="宋体"/>
              </w:rPr>
            </w:pPr>
            <w:r w:rsidRPr="00697EFE">
              <w:rPr>
                <w:rFonts w:eastAsia="宋体"/>
              </w:rPr>
              <w:t xml:space="preserve">Option </w:t>
            </w:r>
            <w:r>
              <w:rPr>
                <w:rFonts w:eastAsia="宋体"/>
              </w:rPr>
              <w:t>A</w:t>
            </w:r>
          </w:p>
        </w:tc>
        <w:tc>
          <w:tcPr>
            <w:tcW w:w="835" w:type="pct"/>
            <w:shd w:val="clear" w:color="auto" w:fill="auto"/>
            <w:tcMar>
              <w:top w:w="15" w:type="dxa"/>
              <w:left w:w="15" w:type="dxa"/>
              <w:bottom w:w="0" w:type="dxa"/>
              <w:right w:w="15" w:type="dxa"/>
            </w:tcMar>
            <w:hideMark/>
          </w:tcPr>
          <w:p w14:paraId="2801A54B" w14:textId="77777777" w:rsidR="006D0573" w:rsidRPr="00697EFE" w:rsidRDefault="006D0573" w:rsidP="00F94102">
            <w:pPr>
              <w:spacing w:line="276" w:lineRule="auto"/>
              <w:jc w:val="center"/>
            </w:pPr>
            <w:r w:rsidRPr="00E80022">
              <w:t>76.59%</w:t>
            </w:r>
          </w:p>
        </w:tc>
        <w:tc>
          <w:tcPr>
            <w:tcW w:w="832" w:type="pct"/>
            <w:shd w:val="clear" w:color="auto" w:fill="auto"/>
            <w:tcMar>
              <w:top w:w="15" w:type="dxa"/>
              <w:left w:w="15" w:type="dxa"/>
              <w:bottom w:w="0" w:type="dxa"/>
              <w:right w:w="15" w:type="dxa"/>
            </w:tcMar>
            <w:hideMark/>
          </w:tcPr>
          <w:p w14:paraId="622EE9D0" w14:textId="77777777" w:rsidR="006D0573" w:rsidRPr="00697EFE" w:rsidRDefault="006D0573" w:rsidP="00F94102">
            <w:pPr>
              <w:spacing w:line="276" w:lineRule="auto"/>
              <w:jc w:val="center"/>
            </w:pPr>
            <w:r w:rsidRPr="00E80022">
              <w:t>95.29%</w:t>
            </w:r>
          </w:p>
        </w:tc>
        <w:tc>
          <w:tcPr>
            <w:tcW w:w="834" w:type="pct"/>
            <w:shd w:val="clear" w:color="auto" w:fill="auto"/>
            <w:tcMar>
              <w:top w:w="15" w:type="dxa"/>
              <w:left w:w="15" w:type="dxa"/>
              <w:bottom w:w="0" w:type="dxa"/>
              <w:right w:w="15" w:type="dxa"/>
            </w:tcMar>
            <w:hideMark/>
          </w:tcPr>
          <w:p w14:paraId="3CCCB9EA" w14:textId="77777777" w:rsidR="006D0573" w:rsidRPr="00697EFE" w:rsidRDefault="006D0573" w:rsidP="00F94102">
            <w:pPr>
              <w:spacing w:line="276" w:lineRule="auto"/>
              <w:jc w:val="center"/>
            </w:pPr>
            <w:r w:rsidRPr="00E80022">
              <w:t>97.58%</w:t>
            </w:r>
          </w:p>
        </w:tc>
        <w:tc>
          <w:tcPr>
            <w:tcW w:w="828" w:type="pct"/>
            <w:shd w:val="clear" w:color="auto" w:fill="auto"/>
            <w:tcMar>
              <w:top w:w="15" w:type="dxa"/>
              <w:left w:w="15" w:type="dxa"/>
              <w:bottom w:w="0" w:type="dxa"/>
              <w:right w:w="15" w:type="dxa"/>
            </w:tcMar>
            <w:hideMark/>
          </w:tcPr>
          <w:p w14:paraId="15050853" w14:textId="77777777" w:rsidR="006D0573" w:rsidRPr="00697EFE" w:rsidRDefault="006D0573" w:rsidP="00F94102">
            <w:pPr>
              <w:spacing w:line="276" w:lineRule="auto"/>
              <w:jc w:val="center"/>
            </w:pPr>
            <w:r w:rsidRPr="00E80022">
              <w:t>98.49%</w:t>
            </w:r>
          </w:p>
        </w:tc>
      </w:tr>
      <w:tr w:rsidR="006D0573" w:rsidRPr="00697EFE" w14:paraId="2751940C" w14:textId="77777777" w:rsidTr="00F94102">
        <w:trPr>
          <w:trHeight w:val="372"/>
          <w:jc w:val="center"/>
        </w:trPr>
        <w:tc>
          <w:tcPr>
            <w:tcW w:w="836" w:type="pct"/>
            <w:vMerge/>
          </w:tcPr>
          <w:p w14:paraId="5CE6E195" w14:textId="77777777" w:rsidR="006D0573" w:rsidRPr="00697EFE" w:rsidRDefault="006D0573" w:rsidP="00F94102">
            <w:pPr>
              <w:spacing w:line="276" w:lineRule="auto"/>
              <w:jc w:val="center"/>
              <w:rPr>
                <w:rFonts w:eastAsia="宋体"/>
              </w:rPr>
            </w:pPr>
          </w:p>
        </w:tc>
        <w:tc>
          <w:tcPr>
            <w:tcW w:w="835" w:type="pct"/>
            <w:vAlign w:val="center"/>
          </w:tcPr>
          <w:p w14:paraId="2069033F" w14:textId="77777777" w:rsidR="006D0573" w:rsidRPr="00697EFE" w:rsidRDefault="006D0573" w:rsidP="00F94102">
            <w:pPr>
              <w:spacing w:line="276" w:lineRule="auto"/>
              <w:jc w:val="center"/>
            </w:pPr>
            <w:r w:rsidRPr="00697EFE">
              <w:rPr>
                <w:rFonts w:eastAsia="宋体"/>
              </w:rPr>
              <w:t xml:space="preserve">Option </w:t>
            </w:r>
            <w:r>
              <w:rPr>
                <w:rFonts w:eastAsia="宋体"/>
              </w:rPr>
              <w:t>B</w:t>
            </w:r>
          </w:p>
        </w:tc>
        <w:tc>
          <w:tcPr>
            <w:tcW w:w="835" w:type="pct"/>
            <w:shd w:val="clear" w:color="auto" w:fill="auto"/>
            <w:tcMar>
              <w:top w:w="15" w:type="dxa"/>
              <w:left w:w="15" w:type="dxa"/>
              <w:bottom w:w="0" w:type="dxa"/>
              <w:right w:w="15" w:type="dxa"/>
            </w:tcMar>
            <w:hideMark/>
          </w:tcPr>
          <w:p w14:paraId="77AE53DC" w14:textId="77777777" w:rsidR="006D0573" w:rsidRPr="00697EFE" w:rsidRDefault="006D0573" w:rsidP="00F94102">
            <w:pPr>
              <w:spacing w:line="276" w:lineRule="auto"/>
              <w:jc w:val="center"/>
            </w:pPr>
            <w:r w:rsidRPr="00E80022">
              <w:t>76.74%</w:t>
            </w:r>
          </w:p>
        </w:tc>
        <w:tc>
          <w:tcPr>
            <w:tcW w:w="832" w:type="pct"/>
            <w:shd w:val="clear" w:color="auto" w:fill="auto"/>
            <w:tcMar>
              <w:top w:w="15" w:type="dxa"/>
              <w:left w:w="15" w:type="dxa"/>
              <w:bottom w:w="0" w:type="dxa"/>
              <w:right w:w="15" w:type="dxa"/>
            </w:tcMar>
            <w:hideMark/>
          </w:tcPr>
          <w:p w14:paraId="75D4262A" w14:textId="77777777" w:rsidR="006D0573" w:rsidRPr="00697EFE" w:rsidRDefault="006D0573" w:rsidP="00F94102">
            <w:pPr>
              <w:spacing w:line="276" w:lineRule="auto"/>
              <w:jc w:val="center"/>
            </w:pPr>
            <w:r w:rsidRPr="00E80022">
              <w:t>94.26%</w:t>
            </w:r>
          </w:p>
        </w:tc>
        <w:tc>
          <w:tcPr>
            <w:tcW w:w="834" w:type="pct"/>
            <w:shd w:val="clear" w:color="auto" w:fill="auto"/>
            <w:tcMar>
              <w:top w:w="15" w:type="dxa"/>
              <w:left w:w="15" w:type="dxa"/>
              <w:bottom w:w="0" w:type="dxa"/>
              <w:right w:w="15" w:type="dxa"/>
            </w:tcMar>
            <w:hideMark/>
          </w:tcPr>
          <w:p w14:paraId="66C91437" w14:textId="77777777" w:rsidR="006D0573" w:rsidRPr="00697EFE" w:rsidRDefault="006D0573" w:rsidP="00F94102">
            <w:pPr>
              <w:spacing w:line="276" w:lineRule="auto"/>
              <w:jc w:val="center"/>
            </w:pPr>
            <w:r w:rsidRPr="00E80022">
              <w:t>97.01%</w:t>
            </w:r>
          </w:p>
        </w:tc>
        <w:tc>
          <w:tcPr>
            <w:tcW w:w="828" w:type="pct"/>
            <w:shd w:val="clear" w:color="auto" w:fill="auto"/>
            <w:tcMar>
              <w:top w:w="15" w:type="dxa"/>
              <w:left w:w="15" w:type="dxa"/>
              <w:bottom w:w="0" w:type="dxa"/>
              <w:right w:w="15" w:type="dxa"/>
            </w:tcMar>
            <w:hideMark/>
          </w:tcPr>
          <w:p w14:paraId="4B195EAB" w14:textId="77777777" w:rsidR="006D0573" w:rsidRPr="00697EFE" w:rsidRDefault="006D0573" w:rsidP="00F94102">
            <w:pPr>
              <w:spacing w:line="276" w:lineRule="auto"/>
              <w:jc w:val="center"/>
            </w:pPr>
            <w:r w:rsidRPr="00E80022">
              <w:t>97.87%</w:t>
            </w:r>
          </w:p>
        </w:tc>
      </w:tr>
      <w:tr w:rsidR="006D0573" w:rsidRPr="00697EFE" w14:paraId="13875E6C" w14:textId="77777777" w:rsidTr="00F94102">
        <w:trPr>
          <w:trHeight w:val="372"/>
          <w:jc w:val="center"/>
        </w:trPr>
        <w:tc>
          <w:tcPr>
            <w:tcW w:w="836" w:type="pct"/>
            <w:vMerge/>
          </w:tcPr>
          <w:p w14:paraId="7FA96699" w14:textId="77777777" w:rsidR="006D0573" w:rsidRPr="00697EFE" w:rsidRDefault="006D0573" w:rsidP="00F94102">
            <w:pPr>
              <w:spacing w:line="276" w:lineRule="auto"/>
              <w:jc w:val="center"/>
              <w:rPr>
                <w:rFonts w:eastAsia="宋体"/>
              </w:rPr>
            </w:pPr>
          </w:p>
        </w:tc>
        <w:tc>
          <w:tcPr>
            <w:tcW w:w="835" w:type="pct"/>
            <w:vAlign w:val="center"/>
          </w:tcPr>
          <w:p w14:paraId="20D1FE69" w14:textId="77777777" w:rsidR="006D0573" w:rsidRPr="00697EFE" w:rsidRDefault="006D0573" w:rsidP="00F94102">
            <w:pPr>
              <w:spacing w:line="276" w:lineRule="auto"/>
              <w:jc w:val="center"/>
              <w:rPr>
                <w:rFonts w:eastAsia="宋体"/>
              </w:rPr>
            </w:pPr>
            <w:r w:rsidRPr="00697EFE">
              <w:rPr>
                <w:rFonts w:eastAsia="宋体"/>
              </w:rPr>
              <w:t xml:space="preserve">Option </w:t>
            </w:r>
            <w:r>
              <w:rPr>
                <w:rFonts w:eastAsia="宋体"/>
              </w:rPr>
              <w:t>C</w:t>
            </w:r>
          </w:p>
        </w:tc>
        <w:tc>
          <w:tcPr>
            <w:tcW w:w="835" w:type="pct"/>
            <w:shd w:val="clear" w:color="auto" w:fill="auto"/>
            <w:tcMar>
              <w:top w:w="15" w:type="dxa"/>
              <w:left w:w="15" w:type="dxa"/>
              <w:bottom w:w="0" w:type="dxa"/>
              <w:right w:w="15" w:type="dxa"/>
            </w:tcMar>
          </w:tcPr>
          <w:p w14:paraId="3319BB51" w14:textId="77777777" w:rsidR="006D0573" w:rsidRPr="00697EFE" w:rsidRDefault="006D0573" w:rsidP="00F94102">
            <w:pPr>
              <w:spacing w:line="276" w:lineRule="auto"/>
              <w:jc w:val="center"/>
            </w:pPr>
            <w:r w:rsidRPr="00E80022">
              <w:t>68.80%</w:t>
            </w:r>
          </w:p>
        </w:tc>
        <w:tc>
          <w:tcPr>
            <w:tcW w:w="832" w:type="pct"/>
            <w:shd w:val="clear" w:color="auto" w:fill="auto"/>
            <w:tcMar>
              <w:top w:w="15" w:type="dxa"/>
              <w:left w:w="15" w:type="dxa"/>
              <w:bottom w:w="0" w:type="dxa"/>
              <w:right w:w="15" w:type="dxa"/>
            </w:tcMar>
          </w:tcPr>
          <w:p w14:paraId="7D33DC9A" w14:textId="77777777" w:rsidR="006D0573" w:rsidRPr="00697EFE" w:rsidRDefault="006D0573" w:rsidP="00F94102">
            <w:pPr>
              <w:spacing w:line="276" w:lineRule="auto"/>
              <w:jc w:val="center"/>
            </w:pPr>
            <w:r w:rsidRPr="00E80022">
              <w:t>91.61%</w:t>
            </w:r>
          </w:p>
        </w:tc>
        <w:tc>
          <w:tcPr>
            <w:tcW w:w="834" w:type="pct"/>
            <w:shd w:val="clear" w:color="auto" w:fill="auto"/>
            <w:tcMar>
              <w:top w:w="15" w:type="dxa"/>
              <w:left w:w="15" w:type="dxa"/>
              <w:bottom w:w="0" w:type="dxa"/>
              <w:right w:w="15" w:type="dxa"/>
            </w:tcMar>
          </w:tcPr>
          <w:p w14:paraId="49A2F967" w14:textId="77777777" w:rsidR="006D0573" w:rsidRPr="00697EFE" w:rsidRDefault="006D0573" w:rsidP="00F94102">
            <w:pPr>
              <w:spacing w:line="276" w:lineRule="auto"/>
              <w:jc w:val="center"/>
            </w:pPr>
            <w:r w:rsidRPr="00E80022">
              <w:t>96.01%</w:t>
            </w:r>
          </w:p>
        </w:tc>
        <w:tc>
          <w:tcPr>
            <w:tcW w:w="828" w:type="pct"/>
            <w:shd w:val="clear" w:color="auto" w:fill="auto"/>
            <w:tcMar>
              <w:top w:w="15" w:type="dxa"/>
              <w:left w:w="15" w:type="dxa"/>
              <w:bottom w:w="0" w:type="dxa"/>
              <w:right w:w="15" w:type="dxa"/>
            </w:tcMar>
          </w:tcPr>
          <w:p w14:paraId="0C46CF32" w14:textId="77777777" w:rsidR="006D0573" w:rsidRPr="00697EFE" w:rsidRDefault="006D0573" w:rsidP="00F94102">
            <w:pPr>
              <w:spacing w:line="276" w:lineRule="auto"/>
              <w:jc w:val="center"/>
            </w:pPr>
            <w:r w:rsidRPr="00E80022">
              <w:t>97.26%</w:t>
            </w:r>
          </w:p>
        </w:tc>
      </w:tr>
      <w:tr w:rsidR="006D0573" w:rsidRPr="00697EFE" w14:paraId="7C04FA63" w14:textId="77777777" w:rsidTr="00F94102">
        <w:trPr>
          <w:trHeight w:val="372"/>
          <w:jc w:val="center"/>
        </w:trPr>
        <w:tc>
          <w:tcPr>
            <w:tcW w:w="836" w:type="pct"/>
            <w:vMerge w:val="restart"/>
            <w:shd w:val="clear" w:color="auto" w:fill="auto"/>
          </w:tcPr>
          <w:p w14:paraId="4B3E23FC" w14:textId="77777777" w:rsidR="006D0573" w:rsidRPr="00BE6385" w:rsidRDefault="006D0573" w:rsidP="00F94102">
            <w:pPr>
              <w:spacing w:line="276" w:lineRule="auto"/>
              <w:jc w:val="center"/>
            </w:pPr>
            <w:r w:rsidRPr="00BE6385">
              <w:t>12</w:t>
            </w:r>
          </w:p>
        </w:tc>
        <w:tc>
          <w:tcPr>
            <w:tcW w:w="835" w:type="pct"/>
            <w:shd w:val="clear" w:color="auto" w:fill="auto"/>
            <w:vAlign w:val="center"/>
          </w:tcPr>
          <w:p w14:paraId="29F750B7" w14:textId="77777777" w:rsidR="006D0573" w:rsidRPr="00BE6385" w:rsidRDefault="006D0573" w:rsidP="00F94102">
            <w:pPr>
              <w:spacing w:line="276" w:lineRule="auto"/>
              <w:jc w:val="center"/>
            </w:pPr>
            <w:r w:rsidRPr="00BE6385">
              <w:t xml:space="preserve">Option </w:t>
            </w:r>
            <w:r>
              <w:t>A</w:t>
            </w:r>
          </w:p>
        </w:tc>
        <w:tc>
          <w:tcPr>
            <w:tcW w:w="835" w:type="pct"/>
            <w:shd w:val="clear" w:color="auto" w:fill="auto"/>
            <w:tcMar>
              <w:top w:w="15" w:type="dxa"/>
              <w:left w:w="15" w:type="dxa"/>
              <w:bottom w:w="0" w:type="dxa"/>
              <w:right w:w="15" w:type="dxa"/>
            </w:tcMar>
          </w:tcPr>
          <w:p w14:paraId="0FE051FA" w14:textId="77777777" w:rsidR="006D0573" w:rsidRPr="00697EFE" w:rsidRDefault="006D0573" w:rsidP="00F94102">
            <w:pPr>
              <w:spacing w:line="276" w:lineRule="auto"/>
              <w:jc w:val="center"/>
            </w:pPr>
            <w:r w:rsidRPr="00E80022">
              <w:t>85.04%</w:t>
            </w:r>
          </w:p>
        </w:tc>
        <w:tc>
          <w:tcPr>
            <w:tcW w:w="832" w:type="pct"/>
            <w:shd w:val="clear" w:color="auto" w:fill="auto"/>
            <w:tcMar>
              <w:top w:w="15" w:type="dxa"/>
              <w:left w:w="15" w:type="dxa"/>
              <w:bottom w:w="0" w:type="dxa"/>
              <w:right w:w="15" w:type="dxa"/>
            </w:tcMar>
          </w:tcPr>
          <w:p w14:paraId="2BB5A0F7" w14:textId="77777777" w:rsidR="006D0573" w:rsidRPr="00697EFE" w:rsidRDefault="006D0573" w:rsidP="00F94102">
            <w:pPr>
              <w:spacing w:line="276" w:lineRule="auto"/>
              <w:jc w:val="center"/>
            </w:pPr>
            <w:r w:rsidRPr="00E80022">
              <w:t>97.32%</w:t>
            </w:r>
          </w:p>
        </w:tc>
        <w:tc>
          <w:tcPr>
            <w:tcW w:w="834" w:type="pct"/>
            <w:shd w:val="clear" w:color="auto" w:fill="auto"/>
            <w:tcMar>
              <w:top w:w="15" w:type="dxa"/>
              <w:left w:w="15" w:type="dxa"/>
              <w:bottom w:w="0" w:type="dxa"/>
              <w:right w:w="15" w:type="dxa"/>
            </w:tcMar>
          </w:tcPr>
          <w:p w14:paraId="71ECDF98" w14:textId="77777777" w:rsidR="006D0573" w:rsidRPr="00697EFE" w:rsidRDefault="006D0573" w:rsidP="00F94102">
            <w:pPr>
              <w:spacing w:line="276" w:lineRule="auto"/>
              <w:jc w:val="center"/>
            </w:pPr>
            <w:r w:rsidRPr="00E80022">
              <w:t>98.80%</w:t>
            </w:r>
          </w:p>
        </w:tc>
        <w:tc>
          <w:tcPr>
            <w:tcW w:w="828" w:type="pct"/>
            <w:shd w:val="clear" w:color="auto" w:fill="auto"/>
            <w:tcMar>
              <w:top w:w="15" w:type="dxa"/>
              <w:left w:w="15" w:type="dxa"/>
              <w:bottom w:w="0" w:type="dxa"/>
              <w:right w:w="15" w:type="dxa"/>
            </w:tcMar>
          </w:tcPr>
          <w:p w14:paraId="274ACF71" w14:textId="77777777" w:rsidR="006D0573" w:rsidRPr="00697EFE" w:rsidRDefault="006D0573" w:rsidP="00F94102">
            <w:pPr>
              <w:spacing w:line="276" w:lineRule="auto"/>
              <w:jc w:val="center"/>
            </w:pPr>
            <w:r w:rsidRPr="00E80022">
              <w:t>99.15%</w:t>
            </w:r>
          </w:p>
        </w:tc>
      </w:tr>
      <w:tr w:rsidR="006D0573" w:rsidRPr="00697EFE" w14:paraId="39A73676" w14:textId="77777777" w:rsidTr="00F94102">
        <w:trPr>
          <w:trHeight w:val="372"/>
          <w:jc w:val="center"/>
        </w:trPr>
        <w:tc>
          <w:tcPr>
            <w:tcW w:w="836" w:type="pct"/>
            <w:vMerge/>
            <w:shd w:val="clear" w:color="auto" w:fill="auto"/>
          </w:tcPr>
          <w:p w14:paraId="6606AE16" w14:textId="77777777" w:rsidR="006D0573" w:rsidRPr="00BE6385" w:rsidRDefault="006D0573" w:rsidP="00F94102">
            <w:pPr>
              <w:spacing w:line="276" w:lineRule="auto"/>
              <w:jc w:val="center"/>
            </w:pPr>
          </w:p>
        </w:tc>
        <w:tc>
          <w:tcPr>
            <w:tcW w:w="835" w:type="pct"/>
            <w:shd w:val="clear" w:color="auto" w:fill="auto"/>
            <w:vAlign w:val="center"/>
          </w:tcPr>
          <w:p w14:paraId="2951613A" w14:textId="77777777" w:rsidR="006D0573" w:rsidRPr="00BE6385" w:rsidRDefault="006D0573" w:rsidP="00F94102">
            <w:pPr>
              <w:spacing w:line="276" w:lineRule="auto"/>
              <w:jc w:val="center"/>
            </w:pPr>
            <w:r w:rsidRPr="00BE6385">
              <w:t xml:space="preserve">Option </w:t>
            </w:r>
            <w:r>
              <w:t>B</w:t>
            </w:r>
          </w:p>
        </w:tc>
        <w:tc>
          <w:tcPr>
            <w:tcW w:w="835" w:type="pct"/>
            <w:shd w:val="clear" w:color="auto" w:fill="auto"/>
            <w:tcMar>
              <w:top w:w="15" w:type="dxa"/>
              <w:left w:w="15" w:type="dxa"/>
              <w:bottom w:w="0" w:type="dxa"/>
              <w:right w:w="15" w:type="dxa"/>
            </w:tcMar>
          </w:tcPr>
          <w:p w14:paraId="320BC2BE" w14:textId="77777777" w:rsidR="006D0573" w:rsidRPr="00BE6385" w:rsidRDefault="006D0573" w:rsidP="00F94102">
            <w:pPr>
              <w:spacing w:line="276" w:lineRule="auto"/>
              <w:jc w:val="center"/>
            </w:pPr>
            <w:r w:rsidRPr="00E80022">
              <w:t>86.70%</w:t>
            </w:r>
          </w:p>
        </w:tc>
        <w:tc>
          <w:tcPr>
            <w:tcW w:w="832" w:type="pct"/>
            <w:shd w:val="clear" w:color="auto" w:fill="auto"/>
            <w:tcMar>
              <w:top w:w="15" w:type="dxa"/>
              <w:left w:w="15" w:type="dxa"/>
              <w:bottom w:w="0" w:type="dxa"/>
              <w:right w:w="15" w:type="dxa"/>
            </w:tcMar>
          </w:tcPr>
          <w:p w14:paraId="083AB03E" w14:textId="77777777" w:rsidR="006D0573" w:rsidRPr="00BE6385" w:rsidRDefault="006D0573" w:rsidP="00F94102">
            <w:pPr>
              <w:spacing w:line="276" w:lineRule="auto"/>
              <w:jc w:val="center"/>
            </w:pPr>
            <w:r w:rsidRPr="00E80022">
              <w:t>97.94%</w:t>
            </w:r>
          </w:p>
        </w:tc>
        <w:tc>
          <w:tcPr>
            <w:tcW w:w="834" w:type="pct"/>
            <w:shd w:val="clear" w:color="auto" w:fill="auto"/>
            <w:tcMar>
              <w:top w:w="15" w:type="dxa"/>
              <w:left w:w="15" w:type="dxa"/>
              <w:bottom w:w="0" w:type="dxa"/>
              <w:right w:w="15" w:type="dxa"/>
            </w:tcMar>
          </w:tcPr>
          <w:p w14:paraId="4E87FD5C" w14:textId="77777777" w:rsidR="006D0573" w:rsidRPr="00BE6385" w:rsidRDefault="006D0573" w:rsidP="00F94102">
            <w:pPr>
              <w:spacing w:line="276" w:lineRule="auto"/>
              <w:jc w:val="center"/>
            </w:pPr>
            <w:r w:rsidRPr="00E80022">
              <w:t>98.96%</w:t>
            </w:r>
          </w:p>
        </w:tc>
        <w:tc>
          <w:tcPr>
            <w:tcW w:w="828" w:type="pct"/>
            <w:shd w:val="clear" w:color="auto" w:fill="auto"/>
            <w:tcMar>
              <w:top w:w="15" w:type="dxa"/>
              <w:left w:w="15" w:type="dxa"/>
              <w:bottom w:w="0" w:type="dxa"/>
              <w:right w:w="15" w:type="dxa"/>
            </w:tcMar>
          </w:tcPr>
          <w:p w14:paraId="520F8D29" w14:textId="77777777" w:rsidR="006D0573" w:rsidRPr="00BE6385" w:rsidRDefault="006D0573" w:rsidP="00F94102">
            <w:pPr>
              <w:spacing w:line="276" w:lineRule="auto"/>
              <w:jc w:val="center"/>
            </w:pPr>
            <w:r w:rsidRPr="00E80022">
              <w:t>99.30%</w:t>
            </w:r>
          </w:p>
        </w:tc>
      </w:tr>
      <w:tr w:rsidR="006D0573" w:rsidRPr="00697EFE" w14:paraId="30225815" w14:textId="77777777" w:rsidTr="00F94102">
        <w:trPr>
          <w:trHeight w:val="372"/>
          <w:jc w:val="center"/>
        </w:trPr>
        <w:tc>
          <w:tcPr>
            <w:tcW w:w="836" w:type="pct"/>
            <w:vMerge/>
            <w:shd w:val="clear" w:color="auto" w:fill="auto"/>
          </w:tcPr>
          <w:p w14:paraId="5EE11B2A" w14:textId="77777777" w:rsidR="006D0573" w:rsidRPr="00BE6385" w:rsidRDefault="006D0573" w:rsidP="00F94102">
            <w:pPr>
              <w:spacing w:line="276" w:lineRule="auto"/>
              <w:jc w:val="center"/>
            </w:pPr>
          </w:p>
        </w:tc>
        <w:tc>
          <w:tcPr>
            <w:tcW w:w="835" w:type="pct"/>
            <w:shd w:val="clear" w:color="auto" w:fill="auto"/>
            <w:vAlign w:val="center"/>
          </w:tcPr>
          <w:p w14:paraId="7CDC1357" w14:textId="77777777" w:rsidR="006D0573" w:rsidRPr="00BE6385" w:rsidRDefault="006D0573" w:rsidP="00F94102">
            <w:pPr>
              <w:spacing w:line="276" w:lineRule="auto"/>
              <w:jc w:val="center"/>
            </w:pPr>
            <w:r w:rsidRPr="00BE6385">
              <w:t xml:space="preserve">Option </w:t>
            </w:r>
            <w:r>
              <w:t>C</w:t>
            </w:r>
          </w:p>
        </w:tc>
        <w:tc>
          <w:tcPr>
            <w:tcW w:w="835" w:type="pct"/>
            <w:shd w:val="clear" w:color="auto" w:fill="auto"/>
            <w:tcMar>
              <w:top w:w="15" w:type="dxa"/>
              <w:left w:w="15" w:type="dxa"/>
              <w:bottom w:w="0" w:type="dxa"/>
              <w:right w:w="15" w:type="dxa"/>
            </w:tcMar>
          </w:tcPr>
          <w:p w14:paraId="21DEDED4" w14:textId="77777777" w:rsidR="006D0573" w:rsidRPr="00BE6385" w:rsidRDefault="006D0573" w:rsidP="00F94102">
            <w:pPr>
              <w:spacing w:line="276" w:lineRule="auto"/>
              <w:jc w:val="center"/>
            </w:pPr>
            <w:r w:rsidRPr="00E80022">
              <w:t>83.21%</w:t>
            </w:r>
          </w:p>
        </w:tc>
        <w:tc>
          <w:tcPr>
            <w:tcW w:w="832" w:type="pct"/>
            <w:shd w:val="clear" w:color="auto" w:fill="auto"/>
            <w:tcMar>
              <w:top w:w="15" w:type="dxa"/>
              <w:left w:w="15" w:type="dxa"/>
              <w:bottom w:w="0" w:type="dxa"/>
              <w:right w:w="15" w:type="dxa"/>
            </w:tcMar>
          </w:tcPr>
          <w:p w14:paraId="7E1725FB" w14:textId="77777777" w:rsidR="006D0573" w:rsidRPr="00BE6385" w:rsidRDefault="006D0573" w:rsidP="00F94102">
            <w:pPr>
              <w:spacing w:line="276" w:lineRule="auto"/>
              <w:jc w:val="center"/>
            </w:pPr>
            <w:r w:rsidRPr="00E80022">
              <w:t>96.28%</w:t>
            </w:r>
          </w:p>
        </w:tc>
        <w:tc>
          <w:tcPr>
            <w:tcW w:w="834" w:type="pct"/>
            <w:shd w:val="clear" w:color="auto" w:fill="auto"/>
            <w:tcMar>
              <w:top w:w="15" w:type="dxa"/>
              <w:left w:w="15" w:type="dxa"/>
              <w:bottom w:w="0" w:type="dxa"/>
              <w:right w:w="15" w:type="dxa"/>
            </w:tcMar>
          </w:tcPr>
          <w:p w14:paraId="59190C83" w14:textId="77777777" w:rsidR="006D0573" w:rsidRPr="00BE6385" w:rsidRDefault="006D0573" w:rsidP="00F94102">
            <w:pPr>
              <w:spacing w:line="276" w:lineRule="auto"/>
              <w:jc w:val="center"/>
            </w:pPr>
            <w:r w:rsidRPr="00E80022">
              <w:t>97.82%</w:t>
            </w:r>
          </w:p>
        </w:tc>
        <w:tc>
          <w:tcPr>
            <w:tcW w:w="828" w:type="pct"/>
            <w:shd w:val="clear" w:color="auto" w:fill="auto"/>
            <w:tcMar>
              <w:top w:w="15" w:type="dxa"/>
              <w:left w:w="15" w:type="dxa"/>
              <w:bottom w:w="0" w:type="dxa"/>
              <w:right w:w="15" w:type="dxa"/>
            </w:tcMar>
          </w:tcPr>
          <w:p w14:paraId="3101E105" w14:textId="77777777" w:rsidR="006D0573" w:rsidRPr="00BE6385" w:rsidRDefault="006D0573" w:rsidP="00F94102">
            <w:pPr>
              <w:spacing w:line="276" w:lineRule="auto"/>
              <w:jc w:val="center"/>
            </w:pPr>
            <w:r w:rsidRPr="00E80022">
              <w:t>98.50%</w:t>
            </w:r>
          </w:p>
        </w:tc>
      </w:tr>
      <w:tr w:rsidR="006D0573" w:rsidRPr="00697EFE" w14:paraId="33A8F6BA" w14:textId="77777777" w:rsidTr="00F94102">
        <w:trPr>
          <w:trHeight w:val="372"/>
          <w:jc w:val="center"/>
        </w:trPr>
        <w:tc>
          <w:tcPr>
            <w:tcW w:w="836" w:type="pct"/>
            <w:vMerge w:val="restart"/>
          </w:tcPr>
          <w:p w14:paraId="3099DA3F" w14:textId="77777777" w:rsidR="006D0573" w:rsidRDefault="006D0573" w:rsidP="00F94102">
            <w:pPr>
              <w:spacing w:line="276" w:lineRule="auto"/>
              <w:jc w:val="center"/>
            </w:pPr>
            <w:r>
              <w:t>16</w:t>
            </w:r>
          </w:p>
        </w:tc>
        <w:tc>
          <w:tcPr>
            <w:tcW w:w="835" w:type="pct"/>
            <w:vAlign w:val="center"/>
          </w:tcPr>
          <w:p w14:paraId="19567AB5" w14:textId="77777777" w:rsidR="006D0573" w:rsidRPr="00697EFE" w:rsidRDefault="006D0573" w:rsidP="00F94102">
            <w:pPr>
              <w:spacing w:line="276" w:lineRule="auto"/>
              <w:jc w:val="center"/>
              <w:rPr>
                <w:rFonts w:eastAsia="宋体"/>
              </w:rPr>
            </w:pPr>
            <w:r w:rsidRPr="00697EFE">
              <w:rPr>
                <w:rFonts w:eastAsia="宋体"/>
              </w:rPr>
              <w:t xml:space="preserve">Option </w:t>
            </w:r>
            <w:r>
              <w:rPr>
                <w:rFonts w:eastAsia="宋体"/>
              </w:rPr>
              <w:t>A</w:t>
            </w:r>
          </w:p>
        </w:tc>
        <w:tc>
          <w:tcPr>
            <w:tcW w:w="835" w:type="pct"/>
            <w:shd w:val="clear" w:color="auto" w:fill="auto"/>
            <w:tcMar>
              <w:top w:w="15" w:type="dxa"/>
              <w:left w:w="15" w:type="dxa"/>
              <w:bottom w:w="0" w:type="dxa"/>
              <w:right w:w="15" w:type="dxa"/>
            </w:tcMar>
          </w:tcPr>
          <w:p w14:paraId="25AE20BC" w14:textId="77777777" w:rsidR="006D0573" w:rsidRPr="00697EFE" w:rsidRDefault="006D0573" w:rsidP="00F94102">
            <w:pPr>
              <w:spacing w:line="276" w:lineRule="auto"/>
              <w:jc w:val="center"/>
              <w:rPr>
                <w:kern w:val="24"/>
              </w:rPr>
            </w:pPr>
            <w:r w:rsidRPr="00E80022">
              <w:t>88.54%</w:t>
            </w:r>
          </w:p>
        </w:tc>
        <w:tc>
          <w:tcPr>
            <w:tcW w:w="832" w:type="pct"/>
            <w:shd w:val="clear" w:color="auto" w:fill="auto"/>
            <w:tcMar>
              <w:top w:w="15" w:type="dxa"/>
              <w:left w:w="15" w:type="dxa"/>
              <w:bottom w:w="0" w:type="dxa"/>
              <w:right w:w="15" w:type="dxa"/>
            </w:tcMar>
          </w:tcPr>
          <w:p w14:paraId="242AA1DE" w14:textId="77777777" w:rsidR="006D0573" w:rsidRPr="00697EFE" w:rsidRDefault="006D0573" w:rsidP="00F94102">
            <w:pPr>
              <w:spacing w:line="276" w:lineRule="auto"/>
              <w:jc w:val="center"/>
              <w:rPr>
                <w:kern w:val="24"/>
              </w:rPr>
            </w:pPr>
            <w:r w:rsidRPr="00E80022">
              <w:t>97.21%</w:t>
            </w:r>
          </w:p>
        </w:tc>
        <w:tc>
          <w:tcPr>
            <w:tcW w:w="834" w:type="pct"/>
            <w:shd w:val="clear" w:color="auto" w:fill="auto"/>
            <w:tcMar>
              <w:top w:w="15" w:type="dxa"/>
              <w:left w:w="15" w:type="dxa"/>
              <w:bottom w:w="0" w:type="dxa"/>
              <w:right w:w="15" w:type="dxa"/>
            </w:tcMar>
          </w:tcPr>
          <w:p w14:paraId="129085C3" w14:textId="77777777" w:rsidR="006D0573" w:rsidRPr="00697EFE" w:rsidRDefault="006D0573" w:rsidP="00F94102">
            <w:pPr>
              <w:spacing w:line="276" w:lineRule="auto"/>
              <w:jc w:val="center"/>
              <w:rPr>
                <w:kern w:val="24"/>
              </w:rPr>
            </w:pPr>
            <w:r w:rsidRPr="00E80022">
              <w:t>98.45%</w:t>
            </w:r>
          </w:p>
        </w:tc>
        <w:tc>
          <w:tcPr>
            <w:tcW w:w="828" w:type="pct"/>
            <w:shd w:val="clear" w:color="auto" w:fill="auto"/>
            <w:tcMar>
              <w:top w:w="15" w:type="dxa"/>
              <w:left w:w="15" w:type="dxa"/>
              <w:bottom w:w="0" w:type="dxa"/>
              <w:right w:w="15" w:type="dxa"/>
            </w:tcMar>
          </w:tcPr>
          <w:p w14:paraId="4D684196" w14:textId="77777777" w:rsidR="006D0573" w:rsidRPr="00697EFE" w:rsidRDefault="006D0573" w:rsidP="00F94102">
            <w:pPr>
              <w:spacing w:line="276" w:lineRule="auto"/>
              <w:jc w:val="center"/>
              <w:rPr>
                <w:kern w:val="24"/>
              </w:rPr>
            </w:pPr>
            <w:r w:rsidRPr="00E80022">
              <w:t>98.85%</w:t>
            </w:r>
          </w:p>
        </w:tc>
      </w:tr>
      <w:tr w:rsidR="006D0573" w:rsidRPr="00697EFE" w14:paraId="23D18E15" w14:textId="77777777" w:rsidTr="00F94102">
        <w:trPr>
          <w:trHeight w:val="372"/>
          <w:jc w:val="center"/>
        </w:trPr>
        <w:tc>
          <w:tcPr>
            <w:tcW w:w="836" w:type="pct"/>
            <w:vMerge/>
          </w:tcPr>
          <w:p w14:paraId="740E123D" w14:textId="77777777" w:rsidR="006D0573" w:rsidRDefault="006D0573" w:rsidP="00F94102">
            <w:pPr>
              <w:spacing w:line="276" w:lineRule="auto"/>
              <w:jc w:val="center"/>
            </w:pPr>
          </w:p>
        </w:tc>
        <w:tc>
          <w:tcPr>
            <w:tcW w:w="835" w:type="pct"/>
            <w:vAlign w:val="center"/>
          </w:tcPr>
          <w:p w14:paraId="5ADE91BD" w14:textId="77777777" w:rsidR="006D0573" w:rsidRPr="00697EFE" w:rsidRDefault="006D0573" w:rsidP="00F94102">
            <w:pPr>
              <w:spacing w:line="276" w:lineRule="auto"/>
              <w:jc w:val="center"/>
              <w:rPr>
                <w:rFonts w:eastAsia="宋体"/>
              </w:rPr>
            </w:pPr>
            <w:r w:rsidRPr="00697EFE">
              <w:rPr>
                <w:rFonts w:eastAsia="宋体"/>
              </w:rPr>
              <w:t xml:space="preserve">Option </w:t>
            </w:r>
            <w:r>
              <w:rPr>
                <w:rFonts w:eastAsia="宋体"/>
              </w:rPr>
              <w:t>B</w:t>
            </w:r>
          </w:p>
        </w:tc>
        <w:tc>
          <w:tcPr>
            <w:tcW w:w="835" w:type="pct"/>
            <w:shd w:val="clear" w:color="auto" w:fill="auto"/>
            <w:tcMar>
              <w:top w:w="15" w:type="dxa"/>
              <w:left w:w="15" w:type="dxa"/>
              <w:bottom w:w="0" w:type="dxa"/>
              <w:right w:w="15" w:type="dxa"/>
            </w:tcMar>
          </w:tcPr>
          <w:p w14:paraId="2789E8F0" w14:textId="77777777" w:rsidR="006D0573" w:rsidRPr="00697EFE" w:rsidRDefault="006D0573" w:rsidP="00F94102">
            <w:pPr>
              <w:spacing w:line="276" w:lineRule="auto"/>
              <w:jc w:val="center"/>
              <w:rPr>
                <w:kern w:val="24"/>
              </w:rPr>
            </w:pPr>
            <w:r w:rsidRPr="00E80022">
              <w:t>87.84%</w:t>
            </w:r>
          </w:p>
        </w:tc>
        <w:tc>
          <w:tcPr>
            <w:tcW w:w="832" w:type="pct"/>
            <w:shd w:val="clear" w:color="auto" w:fill="auto"/>
            <w:tcMar>
              <w:top w:w="15" w:type="dxa"/>
              <w:left w:w="15" w:type="dxa"/>
              <w:bottom w:w="0" w:type="dxa"/>
              <w:right w:w="15" w:type="dxa"/>
            </w:tcMar>
          </w:tcPr>
          <w:p w14:paraId="70B9FA87" w14:textId="77777777" w:rsidR="006D0573" w:rsidRPr="00697EFE" w:rsidRDefault="006D0573" w:rsidP="00F94102">
            <w:pPr>
              <w:spacing w:line="276" w:lineRule="auto"/>
              <w:jc w:val="center"/>
              <w:rPr>
                <w:kern w:val="24"/>
              </w:rPr>
            </w:pPr>
            <w:r w:rsidRPr="00E80022">
              <w:t>97.88%</w:t>
            </w:r>
          </w:p>
        </w:tc>
        <w:tc>
          <w:tcPr>
            <w:tcW w:w="834" w:type="pct"/>
            <w:shd w:val="clear" w:color="auto" w:fill="auto"/>
            <w:tcMar>
              <w:top w:w="15" w:type="dxa"/>
              <w:left w:w="15" w:type="dxa"/>
              <w:bottom w:w="0" w:type="dxa"/>
              <w:right w:w="15" w:type="dxa"/>
            </w:tcMar>
          </w:tcPr>
          <w:p w14:paraId="29CD07DA" w14:textId="77777777" w:rsidR="006D0573" w:rsidRPr="00697EFE" w:rsidRDefault="006D0573" w:rsidP="00F94102">
            <w:pPr>
              <w:spacing w:line="276" w:lineRule="auto"/>
              <w:jc w:val="center"/>
              <w:rPr>
                <w:kern w:val="24"/>
              </w:rPr>
            </w:pPr>
            <w:r w:rsidRPr="00E80022">
              <w:t>98.79%</w:t>
            </w:r>
          </w:p>
        </w:tc>
        <w:tc>
          <w:tcPr>
            <w:tcW w:w="828" w:type="pct"/>
            <w:shd w:val="clear" w:color="auto" w:fill="auto"/>
            <w:tcMar>
              <w:top w:w="15" w:type="dxa"/>
              <w:left w:w="15" w:type="dxa"/>
              <w:bottom w:w="0" w:type="dxa"/>
              <w:right w:w="15" w:type="dxa"/>
            </w:tcMar>
          </w:tcPr>
          <w:p w14:paraId="39B304F2" w14:textId="77777777" w:rsidR="006D0573" w:rsidRPr="00697EFE" w:rsidRDefault="006D0573" w:rsidP="00F94102">
            <w:pPr>
              <w:spacing w:line="276" w:lineRule="auto"/>
              <w:jc w:val="center"/>
              <w:rPr>
                <w:kern w:val="24"/>
              </w:rPr>
            </w:pPr>
            <w:r w:rsidRPr="00E80022">
              <w:t>99.02%</w:t>
            </w:r>
          </w:p>
        </w:tc>
      </w:tr>
      <w:tr w:rsidR="006D0573" w:rsidRPr="00697EFE" w14:paraId="619B9801" w14:textId="77777777" w:rsidTr="00F94102">
        <w:trPr>
          <w:trHeight w:val="372"/>
          <w:jc w:val="center"/>
        </w:trPr>
        <w:tc>
          <w:tcPr>
            <w:tcW w:w="836" w:type="pct"/>
            <w:vMerge/>
          </w:tcPr>
          <w:p w14:paraId="3944911F" w14:textId="77777777" w:rsidR="006D0573" w:rsidRDefault="006D0573" w:rsidP="00F94102">
            <w:pPr>
              <w:spacing w:line="276" w:lineRule="auto"/>
              <w:jc w:val="center"/>
            </w:pPr>
          </w:p>
        </w:tc>
        <w:tc>
          <w:tcPr>
            <w:tcW w:w="835" w:type="pct"/>
            <w:vAlign w:val="center"/>
          </w:tcPr>
          <w:p w14:paraId="168035C5" w14:textId="77777777" w:rsidR="006D0573" w:rsidRPr="00697EFE" w:rsidRDefault="006D0573" w:rsidP="00F94102">
            <w:pPr>
              <w:spacing w:line="276" w:lineRule="auto"/>
              <w:jc w:val="center"/>
              <w:rPr>
                <w:rFonts w:eastAsia="宋体"/>
              </w:rPr>
            </w:pPr>
            <w:r w:rsidRPr="00697EFE">
              <w:rPr>
                <w:rFonts w:eastAsia="宋体"/>
              </w:rPr>
              <w:t xml:space="preserve">Option </w:t>
            </w:r>
            <w:r>
              <w:rPr>
                <w:rFonts w:eastAsia="宋体"/>
              </w:rPr>
              <w:t>C</w:t>
            </w:r>
          </w:p>
        </w:tc>
        <w:tc>
          <w:tcPr>
            <w:tcW w:w="835" w:type="pct"/>
            <w:shd w:val="clear" w:color="auto" w:fill="auto"/>
            <w:tcMar>
              <w:top w:w="15" w:type="dxa"/>
              <w:left w:w="15" w:type="dxa"/>
              <w:bottom w:w="0" w:type="dxa"/>
              <w:right w:w="15" w:type="dxa"/>
            </w:tcMar>
          </w:tcPr>
          <w:p w14:paraId="4F9B826F" w14:textId="77777777" w:rsidR="006D0573" w:rsidRPr="00697EFE" w:rsidRDefault="006D0573" w:rsidP="00F94102">
            <w:pPr>
              <w:spacing w:line="276" w:lineRule="auto"/>
              <w:jc w:val="center"/>
              <w:rPr>
                <w:kern w:val="24"/>
              </w:rPr>
            </w:pPr>
            <w:r w:rsidRPr="00E80022">
              <w:t>86.35%</w:t>
            </w:r>
          </w:p>
        </w:tc>
        <w:tc>
          <w:tcPr>
            <w:tcW w:w="832" w:type="pct"/>
            <w:shd w:val="clear" w:color="auto" w:fill="auto"/>
            <w:tcMar>
              <w:top w:w="15" w:type="dxa"/>
              <w:left w:w="15" w:type="dxa"/>
              <w:bottom w:w="0" w:type="dxa"/>
              <w:right w:w="15" w:type="dxa"/>
            </w:tcMar>
          </w:tcPr>
          <w:p w14:paraId="1BE7BB30" w14:textId="77777777" w:rsidR="006D0573" w:rsidRPr="00697EFE" w:rsidRDefault="006D0573" w:rsidP="00F94102">
            <w:pPr>
              <w:spacing w:line="276" w:lineRule="auto"/>
              <w:jc w:val="center"/>
              <w:rPr>
                <w:kern w:val="24"/>
              </w:rPr>
            </w:pPr>
            <w:r w:rsidRPr="00E80022">
              <w:t>97.09%</w:t>
            </w:r>
          </w:p>
        </w:tc>
        <w:tc>
          <w:tcPr>
            <w:tcW w:w="834" w:type="pct"/>
            <w:shd w:val="clear" w:color="auto" w:fill="auto"/>
            <w:tcMar>
              <w:top w:w="15" w:type="dxa"/>
              <w:left w:w="15" w:type="dxa"/>
              <w:bottom w:w="0" w:type="dxa"/>
              <w:right w:w="15" w:type="dxa"/>
            </w:tcMar>
          </w:tcPr>
          <w:p w14:paraId="2404D244" w14:textId="77777777" w:rsidR="006D0573" w:rsidRPr="00697EFE" w:rsidRDefault="006D0573" w:rsidP="00F94102">
            <w:pPr>
              <w:spacing w:line="276" w:lineRule="auto"/>
              <w:jc w:val="center"/>
              <w:rPr>
                <w:kern w:val="24"/>
              </w:rPr>
            </w:pPr>
            <w:r w:rsidRPr="00E80022">
              <w:t>98.01%</w:t>
            </w:r>
          </w:p>
        </w:tc>
        <w:tc>
          <w:tcPr>
            <w:tcW w:w="828" w:type="pct"/>
            <w:shd w:val="clear" w:color="auto" w:fill="auto"/>
            <w:tcMar>
              <w:top w:w="15" w:type="dxa"/>
              <w:left w:w="15" w:type="dxa"/>
              <w:bottom w:w="0" w:type="dxa"/>
              <w:right w:w="15" w:type="dxa"/>
            </w:tcMar>
          </w:tcPr>
          <w:p w14:paraId="68034C86" w14:textId="77777777" w:rsidR="006D0573" w:rsidRPr="00697EFE" w:rsidRDefault="006D0573" w:rsidP="00F94102">
            <w:pPr>
              <w:spacing w:line="276" w:lineRule="auto"/>
              <w:jc w:val="center"/>
              <w:rPr>
                <w:kern w:val="24"/>
              </w:rPr>
            </w:pPr>
            <w:r w:rsidRPr="00E80022">
              <w:t>98.41%</w:t>
            </w:r>
          </w:p>
        </w:tc>
      </w:tr>
    </w:tbl>
    <w:p w14:paraId="29234AB6" w14:textId="77777777" w:rsidR="006D0573" w:rsidRPr="00975CFE" w:rsidRDefault="006D0573" w:rsidP="006D0573">
      <w:pPr>
        <w:spacing w:before="240" w:line="276" w:lineRule="auto"/>
      </w:pPr>
    </w:p>
    <w:p w14:paraId="49F5F49E" w14:textId="77777777" w:rsidR="006D0573" w:rsidRPr="00BE6385" w:rsidRDefault="006D0573" w:rsidP="006D0573">
      <w:pPr>
        <w:spacing w:before="240" w:line="276" w:lineRule="auto"/>
      </w:pPr>
      <w:r>
        <w:t xml:space="preserve">The above table </w:t>
      </w:r>
      <w:r w:rsidRPr="00697EFE">
        <w:t xml:space="preserve">summarizes the evaluation results with different quantization </w:t>
      </w:r>
      <w:r>
        <w:t xml:space="preserve">range </w:t>
      </w:r>
      <w:r w:rsidRPr="00697EFE">
        <w:t>assumptions</w:t>
      </w:r>
      <w:r>
        <w:t xml:space="preserve"> in LLS (BM-Case2)</w:t>
      </w:r>
      <w:r w:rsidRPr="00697EFE">
        <w:t xml:space="preserve">. </w:t>
      </w:r>
      <w:r>
        <w:t xml:space="preserve">By comparing </w:t>
      </w:r>
      <w:proofErr w:type="gramStart"/>
      <w:r>
        <w:t>Option</w:t>
      </w:r>
      <w:proofErr w:type="gramEnd"/>
      <w:r>
        <w:t xml:space="preserve"> A</w:t>
      </w:r>
      <w:r w:rsidRPr="00697EFE">
        <w:t xml:space="preserve"> with Option </w:t>
      </w:r>
      <w:r>
        <w:t>B</w:t>
      </w:r>
      <w:r w:rsidRPr="00697EFE">
        <w:t xml:space="preserve">, </w:t>
      </w:r>
      <w:r>
        <w:t>we observe that w</w:t>
      </w:r>
      <w:r w:rsidRPr="00A05BAA">
        <w:t xml:space="preserve">ith higher quantization range of differential RSRP than </w:t>
      </w:r>
      <w:r>
        <w:t>existing</w:t>
      </w:r>
      <w:r w:rsidRPr="00A05BAA">
        <w:t xml:space="preserve"> one, there is no performance gain regarding Top-K/1 prediction accuracy</w:t>
      </w:r>
      <w:r>
        <w:t>. In addition, by comparing Options A and B with Option C, w</w:t>
      </w:r>
      <w:r w:rsidRPr="00A05BAA">
        <w:t xml:space="preserve">ith lower quantization range of differential RSRP than legacy one, there is </w:t>
      </w:r>
      <w:r>
        <w:t>minor</w:t>
      </w:r>
      <w:r w:rsidRPr="00A05BAA">
        <w:t xml:space="preserve"> negative effect on Top-K/1 accuracy with 12 or 16 beams in Set B, while there is </w:t>
      </w:r>
      <w:r>
        <w:t>about 8% loss in Top-</w:t>
      </w:r>
      <w:r w:rsidRPr="00A05BAA">
        <w:t>1 accuracy with 8 beams in Set B</w:t>
      </w:r>
      <w:r>
        <w:t xml:space="preserve">. Even though 1 bit per reported beam in UCI is saved, there is minor negative effect on beam prediction performance. From the observations, we can get an insight that </w:t>
      </w:r>
      <w:proofErr w:type="spellStart"/>
      <w:r>
        <w:t>gNB</w:t>
      </w:r>
      <w:proofErr w:type="spellEnd"/>
      <w:r>
        <w:t xml:space="preserve"> can carefully select quantization level (</w:t>
      </w:r>
      <w:proofErr w:type="spellStart"/>
      <w:r>
        <w:t>bitwidth</w:t>
      </w:r>
      <w:proofErr w:type="spellEnd"/>
      <w:r>
        <w:t xml:space="preserve">, step size) of RSRP and/or differential RSRP by considering tradeoff between prediction performance loss and UCI payload size reduction. </w:t>
      </w:r>
    </w:p>
    <w:p w14:paraId="7BB63CB1" w14:textId="36058BD7" w:rsidR="006D0573" w:rsidRPr="00163272" w:rsidRDefault="006D0573" w:rsidP="006D0573">
      <w:pPr>
        <w:pStyle w:val="a4"/>
      </w:pPr>
      <w:bookmarkStart w:id="72" w:name="_Ref131779259"/>
      <w:r w:rsidRPr="00163272">
        <w:t xml:space="preserve">Observation # </w:t>
      </w:r>
      <w:fldSimple w:instr=" SEQ Observation_# \* ARABIC ">
        <w:r w:rsidR="00BB6C76">
          <w:rPr>
            <w:noProof/>
          </w:rPr>
          <w:t>29</w:t>
        </w:r>
      </w:fldSimple>
      <w:r w:rsidRPr="00163272">
        <w:t>: With higher quantization range of differential RSRP (e.g., more than 4 bits for differential RSRP) than legacy one, there is no performance gain regarding Top-K/1 prediction accuracy.</w:t>
      </w:r>
      <w:bookmarkEnd w:id="72"/>
    </w:p>
    <w:p w14:paraId="194356B4" w14:textId="7FF23A34" w:rsidR="006D0573" w:rsidRPr="00163272" w:rsidRDefault="006D0573" w:rsidP="006D0573">
      <w:pPr>
        <w:pStyle w:val="a4"/>
      </w:pPr>
      <w:bookmarkStart w:id="73" w:name="_Ref131779262"/>
      <w:r w:rsidRPr="00163272">
        <w:t xml:space="preserve">Observation # </w:t>
      </w:r>
      <w:fldSimple w:instr=" SEQ Observation_# \* ARABIC ">
        <w:r w:rsidR="00BB6C76">
          <w:rPr>
            <w:noProof/>
          </w:rPr>
          <w:t>30</w:t>
        </w:r>
      </w:fldSimple>
      <w:r w:rsidRPr="00163272">
        <w:t>: With lower quantization range of differential RSRP (e.g., 3 bits) than legacy one, there is minor negative effect on Top-K/1 accuracy with 12 or 16 beams in Set B, while there is 8% loss in Top 1 accuracy with 8 beams in Set B.</w:t>
      </w:r>
      <w:bookmarkEnd w:id="73"/>
    </w:p>
    <w:p w14:paraId="4761E95E" w14:textId="00B42B9C" w:rsidR="006D0573" w:rsidRPr="00163272" w:rsidRDefault="006D0573" w:rsidP="006D0573">
      <w:pPr>
        <w:rPr>
          <w:b/>
          <w:bCs/>
        </w:rPr>
      </w:pPr>
      <w:bookmarkStart w:id="74" w:name="_Ref131779332"/>
      <w:r w:rsidRPr="00163272">
        <w:rPr>
          <w:b/>
          <w:bCs/>
        </w:rPr>
        <w:t xml:space="preserve">Proposal # </w:t>
      </w:r>
      <w:r w:rsidRPr="00163272">
        <w:rPr>
          <w:b/>
          <w:bCs/>
        </w:rPr>
        <w:fldChar w:fldCharType="begin"/>
      </w:r>
      <w:r w:rsidRPr="00163272">
        <w:rPr>
          <w:b/>
          <w:bCs/>
        </w:rPr>
        <w:instrText xml:space="preserve"> SEQ Proposal_# \* ARABIC </w:instrText>
      </w:r>
      <w:r w:rsidRPr="00163272">
        <w:rPr>
          <w:b/>
          <w:bCs/>
        </w:rPr>
        <w:fldChar w:fldCharType="separate"/>
      </w:r>
      <w:r w:rsidR="00BB6C76">
        <w:rPr>
          <w:b/>
          <w:bCs/>
          <w:noProof/>
        </w:rPr>
        <w:t>9</w:t>
      </w:r>
      <w:r w:rsidRPr="00163272">
        <w:rPr>
          <w:b/>
          <w:bCs/>
        </w:rPr>
        <w:fldChar w:fldCharType="end"/>
      </w:r>
      <w:r w:rsidRPr="00163272">
        <w:rPr>
          <w:b/>
          <w:bCs/>
        </w:rPr>
        <w:t>: As one of evaluation for the impact of quantization error of inputted L1-RSRP (for training and inference) for AI/ML model for beam management, study the quantization range of differential L1-RSRP.</w:t>
      </w:r>
      <w:bookmarkEnd w:id="74"/>
    </w:p>
    <w:p w14:paraId="12429AE9" w14:textId="77777777" w:rsidR="006D0573" w:rsidRPr="00163272" w:rsidRDefault="006D0573" w:rsidP="006D0573">
      <w:pPr>
        <w:pStyle w:val="af9"/>
        <w:widowControl/>
        <w:numPr>
          <w:ilvl w:val="0"/>
          <w:numId w:val="33"/>
        </w:numPr>
        <w:spacing w:after="180"/>
        <w:contextualSpacing w:val="0"/>
        <w:jc w:val="left"/>
      </w:pPr>
      <w:r w:rsidRPr="00163272">
        <w:rPr>
          <w:b/>
          <w:bCs/>
        </w:rPr>
        <w:t>Existing quantization range of differential L1-RSRP (i.e., 30 dB) is the starting point for evaluation at least for network-sided model.</w:t>
      </w:r>
    </w:p>
    <w:p w14:paraId="203D955E" w14:textId="77777777" w:rsidR="006D0573" w:rsidRDefault="006D0573" w:rsidP="006D0573">
      <w:pPr>
        <w:pStyle w:val="30"/>
        <w:numPr>
          <w:ilvl w:val="2"/>
          <w:numId w:val="1"/>
        </w:numPr>
        <w:tabs>
          <w:tab w:val="left" w:pos="1440"/>
        </w:tabs>
      </w:pPr>
      <w:r>
        <w:lastRenderedPageBreak/>
        <w:t>UCI overhead reduction</w:t>
      </w:r>
    </w:p>
    <w:tbl>
      <w:tblPr>
        <w:tblStyle w:val="af5"/>
        <w:tblW w:w="0" w:type="auto"/>
        <w:tblLook w:val="04A0" w:firstRow="1" w:lastRow="0" w:firstColumn="1" w:lastColumn="0" w:noHBand="0" w:noVBand="1"/>
      </w:tblPr>
      <w:tblGrid>
        <w:gridCol w:w="9629"/>
      </w:tblGrid>
      <w:tr w:rsidR="006D0573" w14:paraId="1603264B" w14:textId="77777777" w:rsidTr="00F94102">
        <w:tc>
          <w:tcPr>
            <w:tcW w:w="9629" w:type="dxa"/>
          </w:tcPr>
          <w:p w14:paraId="7597FDE1" w14:textId="77777777" w:rsidR="006D0573" w:rsidRPr="00D12CFF" w:rsidRDefault="006D0573" w:rsidP="00F94102">
            <w:pPr>
              <w:rPr>
                <w:rFonts w:eastAsia="等线"/>
                <w:highlight w:val="green"/>
              </w:rPr>
            </w:pPr>
            <w:r w:rsidRPr="00D12CFF">
              <w:rPr>
                <w:rFonts w:eastAsia="等线" w:hint="eastAsia"/>
                <w:highlight w:val="green"/>
              </w:rPr>
              <w:t>A</w:t>
            </w:r>
            <w:r w:rsidRPr="00D12CFF">
              <w:rPr>
                <w:rFonts w:eastAsia="等线"/>
                <w:highlight w:val="green"/>
              </w:rPr>
              <w:t>greement</w:t>
            </w:r>
          </w:p>
          <w:p w14:paraId="62F38C8F" w14:textId="77777777" w:rsidR="006D0573" w:rsidRPr="005A716B" w:rsidRDefault="006D0573" w:rsidP="00F94102">
            <w:pPr>
              <w:pStyle w:val="af9"/>
              <w:widowControl/>
              <w:numPr>
                <w:ilvl w:val="0"/>
                <w:numId w:val="44"/>
              </w:numPr>
              <w:ind w:leftChars="105" w:left="570"/>
              <w:rPr>
                <w:rFonts w:eastAsia="Times New Roman"/>
                <w:sz w:val="18"/>
                <w:szCs w:val="18"/>
              </w:rPr>
            </w:pPr>
            <w:r w:rsidRPr="005A716B">
              <w:t xml:space="preserve">To evaluate the performance of AI/ML in beam management at least for NW side beam prediction, UCI report overhead (e.g., number of UCI reports and UCI payload size) and/or UCI overhead reduction for inference of AI/ML model can be reported by company. </w:t>
            </w:r>
          </w:p>
          <w:p w14:paraId="3464327A" w14:textId="77777777" w:rsidR="006D0573" w:rsidRPr="005A716B" w:rsidRDefault="006D0573" w:rsidP="00F94102">
            <w:pPr>
              <w:pStyle w:val="af9"/>
              <w:widowControl/>
              <w:numPr>
                <w:ilvl w:val="1"/>
                <w:numId w:val="44"/>
              </w:numPr>
              <w:ind w:leftChars="465" w:left="1290"/>
            </w:pPr>
            <w:r w:rsidRPr="005A716B">
              <w:t>UCI overhead reduction = 1- Total UCI payload size for AI/ML/Total UCI payload size of baseline.</w:t>
            </w:r>
          </w:p>
          <w:p w14:paraId="02F134B6" w14:textId="77777777" w:rsidR="006D0573" w:rsidRPr="005A716B" w:rsidRDefault="006D0573" w:rsidP="00F94102">
            <w:pPr>
              <w:pStyle w:val="af9"/>
              <w:widowControl/>
              <w:numPr>
                <w:ilvl w:val="1"/>
                <w:numId w:val="44"/>
              </w:numPr>
              <w:ind w:leftChars="465" w:left="1290"/>
            </w:pPr>
            <w:r w:rsidRPr="005A716B">
              <w:t>Companies to report detailed assumption of UCI for AI/ML and baseline, e.g., including quantization mechanism</w:t>
            </w:r>
          </w:p>
          <w:p w14:paraId="7A7FDB0B" w14:textId="77777777" w:rsidR="006D0573" w:rsidRPr="00A41E80" w:rsidRDefault="006D0573" w:rsidP="00F94102">
            <w:pPr>
              <w:spacing w:line="276" w:lineRule="auto"/>
              <w:contextualSpacing/>
              <w:rPr>
                <w:b/>
                <w:bCs/>
              </w:rPr>
            </w:pPr>
          </w:p>
        </w:tc>
      </w:tr>
    </w:tbl>
    <w:p w14:paraId="11E0C804" w14:textId="77777777" w:rsidR="006D0573" w:rsidRPr="00A41E80" w:rsidRDefault="006D0573" w:rsidP="006D0573">
      <w:pPr>
        <w:widowControl/>
        <w:spacing w:after="180"/>
        <w:jc w:val="left"/>
      </w:pPr>
    </w:p>
    <w:p w14:paraId="776600D7" w14:textId="77777777" w:rsidR="006D0573" w:rsidRDefault="006D0573" w:rsidP="006D0573">
      <w:r>
        <w:t>In this section, we consider three formats as a UCI format to show evaluation results for reporting overhead reduction.</w:t>
      </w:r>
    </w:p>
    <w:p w14:paraId="1F3B2B93" w14:textId="77777777" w:rsidR="006D0573" w:rsidRDefault="006D0573" w:rsidP="006D0573">
      <w:pPr>
        <w:pStyle w:val="af9"/>
        <w:widowControl/>
        <w:numPr>
          <w:ilvl w:val="0"/>
          <w:numId w:val="23"/>
        </w:numPr>
        <w:spacing w:before="240" w:line="276" w:lineRule="auto"/>
        <w:contextualSpacing w:val="0"/>
      </w:pPr>
      <w:r>
        <w:t xml:space="preserve">Format 1: N1 UCI reports are considered where one UCI report consists of M1 ‘CRIs or SSBRIs’ and M1 RSRPs (N1 = </w:t>
      </w:r>
      <m:oMath>
        <m:d>
          <m:dPr>
            <m:begChr m:val="⌈"/>
            <m:endChr m:val="⌉"/>
            <m:ctrlPr>
              <w:rPr>
                <w:rFonts w:ascii="Cambria Math" w:hAnsi="Cambria Math"/>
              </w:rPr>
            </m:ctrlPr>
          </m:dPr>
          <m:e>
            <m:r>
              <m:rPr>
                <m:sty m:val="p"/>
              </m:rPr>
              <w:rPr>
                <w:rFonts w:ascii="Cambria Math" w:hAnsi="Cambria Math"/>
              </w:rPr>
              <m:t>|Set B|/M1</m:t>
            </m:r>
          </m:e>
        </m:d>
      </m:oMath>
      <w:r>
        <w:t xml:space="preserve"> and M1 = 4 are assumed). </w:t>
      </w:r>
    </w:p>
    <w:p w14:paraId="3C03566F" w14:textId="77777777" w:rsidR="006D0573" w:rsidRDefault="006D0573" w:rsidP="006D0573">
      <w:pPr>
        <w:pStyle w:val="af9"/>
        <w:widowControl/>
        <w:numPr>
          <w:ilvl w:val="0"/>
          <w:numId w:val="23"/>
        </w:numPr>
        <w:spacing w:before="240" w:line="276" w:lineRule="auto"/>
        <w:contextualSpacing w:val="0"/>
      </w:pPr>
      <w:r>
        <w:t xml:space="preserve">Format 2: single UCI report is considered where one UCI report consists of M2 ‘CRIs or SSBRIs’, and M2 RSRPs (M2 </w:t>
      </w:r>
      <m:oMath>
        <m:r>
          <m:rPr>
            <m:sty m:val="p"/>
          </m:rPr>
          <w:rPr>
            <w:rFonts w:ascii="Cambria Math" w:hAnsi="Cambria Math"/>
          </w:rPr>
          <m:t>≤</m:t>
        </m:r>
      </m:oMath>
      <w:r>
        <w:t xml:space="preserve"> |Set B| is assumed). </w:t>
      </w:r>
    </w:p>
    <w:p w14:paraId="6717A45B" w14:textId="77777777" w:rsidR="006D0573" w:rsidRDefault="006D0573" w:rsidP="006D0573">
      <w:pPr>
        <w:pStyle w:val="af9"/>
        <w:widowControl/>
        <w:numPr>
          <w:ilvl w:val="0"/>
          <w:numId w:val="23"/>
        </w:numPr>
        <w:spacing w:before="240" w:line="276" w:lineRule="auto"/>
        <w:contextualSpacing w:val="0"/>
      </w:pPr>
      <w:r>
        <w:t xml:space="preserve">Format 3: N3 UCI reports are considered where one UCI report consists of 1 CRI or SSBRI for the best beam and M3 RSRPs (N3 = 1 and M3 = |Set B| are assumed). </w:t>
      </w:r>
    </w:p>
    <w:p w14:paraId="11093491" w14:textId="77777777" w:rsidR="006D0573" w:rsidRDefault="006D0573" w:rsidP="006D0573">
      <w:pPr>
        <w:pStyle w:val="af9"/>
        <w:widowControl/>
        <w:numPr>
          <w:ilvl w:val="0"/>
          <w:numId w:val="23"/>
        </w:numPr>
        <w:spacing w:before="240" w:line="276" w:lineRule="auto"/>
        <w:contextualSpacing w:val="0"/>
      </w:pPr>
      <w:r>
        <w:t xml:space="preserve">Baseline: Format 1 with existing quantization </w:t>
      </w:r>
      <w:proofErr w:type="spellStart"/>
      <w:r>
        <w:t>bitwidth</w:t>
      </w:r>
      <w:proofErr w:type="spellEnd"/>
      <w:r>
        <w:t xml:space="preserve"> and range.</w:t>
      </w:r>
    </w:p>
    <w:p w14:paraId="29325BAB" w14:textId="77777777" w:rsidR="006D0573" w:rsidRDefault="006D0573" w:rsidP="006D0573">
      <w:pPr>
        <w:spacing w:before="240" w:line="276" w:lineRule="auto"/>
      </w:pPr>
      <w:r>
        <w:rPr>
          <w:rFonts w:hint="eastAsia"/>
        </w:rPr>
        <w:t xml:space="preserve">Since current specification supports maximum 4 beams reporting in one UCI report, </w:t>
      </w:r>
      <w:r>
        <w:t xml:space="preserve">we think that </w:t>
      </w:r>
      <w:r>
        <w:rPr>
          <w:rFonts w:hint="eastAsia"/>
        </w:rPr>
        <w:t>Format 1</w:t>
      </w:r>
      <w:r>
        <w:t xml:space="preserve"> does not require spec changes so it serves as a baseline format.</w:t>
      </w:r>
    </w:p>
    <w:p w14:paraId="0BF3836B" w14:textId="2CFBE096" w:rsidR="006D0573" w:rsidRPr="00163272" w:rsidRDefault="006D0573" w:rsidP="006D0573">
      <w:pPr>
        <w:spacing w:before="240" w:line="276" w:lineRule="auto"/>
      </w:pPr>
      <w:r>
        <w:t xml:space="preserve">As mentioned in </w:t>
      </w:r>
      <w:r w:rsidR="00194E09">
        <w:t>previous section</w:t>
      </w:r>
      <w:r w:rsidRPr="006D0573">
        <w:t>,</w:t>
      </w:r>
      <w:r>
        <w:t xml:space="preserve"> </w:t>
      </w:r>
      <w:r>
        <w:rPr>
          <w:rFonts w:hint="eastAsia"/>
        </w:rPr>
        <w:t xml:space="preserve">UCI payload size can be reduced by reducing </w:t>
      </w:r>
      <w:proofErr w:type="spellStart"/>
      <w:r>
        <w:t>bitwidth</w:t>
      </w:r>
      <w:proofErr w:type="spellEnd"/>
      <w:r>
        <w:t xml:space="preserve"> of differential RSRP with marginal prediction accuracy degradation. </w:t>
      </w:r>
      <w:r>
        <w:rPr>
          <w:highlight w:val="yellow"/>
        </w:rPr>
        <w:fldChar w:fldCharType="begin"/>
      </w:r>
      <w:r>
        <w:instrText xml:space="preserve"> REF _Ref135067262 \h </w:instrText>
      </w:r>
      <w:r>
        <w:rPr>
          <w:highlight w:val="yellow"/>
        </w:rPr>
      </w:r>
      <w:r>
        <w:rPr>
          <w:highlight w:val="yellow"/>
        </w:rPr>
        <w:fldChar w:fldCharType="separate"/>
      </w:r>
      <w:r w:rsidR="00BB6C76">
        <w:t xml:space="preserve">Table </w:t>
      </w:r>
      <w:r w:rsidR="00BB6C76">
        <w:rPr>
          <w:noProof/>
        </w:rPr>
        <w:t>26</w:t>
      </w:r>
      <w:r>
        <w:rPr>
          <w:highlight w:val="yellow"/>
        </w:rPr>
        <w:fldChar w:fldCharType="end"/>
      </w:r>
      <w:r>
        <w:rPr>
          <w:rFonts w:hint="eastAsia"/>
        </w:rPr>
        <w:t xml:space="preserve">summarizes </w:t>
      </w:r>
      <w:r w:rsidRPr="00697EFE">
        <w:t xml:space="preserve">the evaluation results with different quantization </w:t>
      </w:r>
      <w:r>
        <w:t xml:space="preserve">range </w:t>
      </w:r>
      <w:r w:rsidRPr="00697EFE">
        <w:t>assumptions</w:t>
      </w:r>
      <w:r>
        <w:t xml:space="preserve"> and different UCI formats in LLS</w:t>
      </w:r>
      <w:r w:rsidRPr="00697EFE">
        <w:t xml:space="preserve">. </w:t>
      </w:r>
      <w:r>
        <w:rPr>
          <w:rFonts w:hint="eastAsia"/>
        </w:rPr>
        <w:t xml:space="preserve">As mentioned in section </w:t>
      </w:r>
      <w:r>
        <w:t>1.2</w:t>
      </w:r>
      <w:r>
        <w:rPr>
          <w:rFonts w:hint="eastAsia"/>
        </w:rPr>
        <w:t xml:space="preserve">, </w:t>
      </w:r>
      <w:r>
        <w:t>various UCI formats can be considered for AI/ML. In Format 1</w:t>
      </w:r>
      <w:r w:rsidRPr="00697EFE">
        <w:t xml:space="preserve">, </w:t>
      </w:r>
      <w:r>
        <w:t>we observe that w</w:t>
      </w:r>
      <w:r w:rsidRPr="00A05BAA">
        <w:t xml:space="preserve">ith </w:t>
      </w:r>
      <w:r>
        <w:t>lower</w:t>
      </w:r>
      <w:r w:rsidRPr="00A05BAA">
        <w:t xml:space="preserve"> quantization range of differential RSRP than </w:t>
      </w:r>
      <w:r>
        <w:t>existing</w:t>
      </w:r>
      <w:r w:rsidRPr="00A05BAA">
        <w:t xml:space="preserve"> one, there is </w:t>
      </w:r>
      <w:r>
        <w:t xml:space="preserve">about 11% reporting overhead reduction. In Format 2, M2 = |Set B| is considered. With this format, there is negative </w:t>
      </w:r>
      <w:r w:rsidRPr="00163272">
        <w:t xml:space="preserve">reporting overhead reduction when the </w:t>
      </w:r>
      <w:proofErr w:type="spellStart"/>
      <w:r w:rsidRPr="00163272">
        <w:t>bitwidth</w:t>
      </w:r>
      <w:proofErr w:type="spellEnd"/>
      <w:r w:rsidRPr="00163272">
        <w:t xml:space="preserve"> of differential RSRP is 4. In Format 3, by saving the bits for CRI/SSBRI reporting, 29.63% ~ 34.26% reporting overhead reduction and 42.59% ~ 48.15% reporting overhead reduction are observed with 4 bits and 3 bits of the differential RSRP, respectively.</w:t>
      </w:r>
    </w:p>
    <w:p w14:paraId="1805609D" w14:textId="63B55F82" w:rsidR="006D0573" w:rsidRPr="00163272" w:rsidRDefault="006D0573" w:rsidP="006D0573">
      <w:pPr>
        <w:pStyle w:val="a4"/>
        <w:keepNext/>
        <w:ind w:left="360"/>
      </w:pPr>
      <w:r>
        <w:t xml:space="preserve">Table </w:t>
      </w:r>
      <w:fldSimple w:instr=" SEQ Table \* ARABIC ">
        <w:r w:rsidR="00BB6C76">
          <w:rPr>
            <w:noProof/>
          </w:rPr>
          <w:t>27</w:t>
        </w:r>
      </w:fldSimple>
      <w:r>
        <w:rPr>
          <w:noProof/>
        </w:rPr>
        <w:t xml:space="preserve"> </w:t>
      </w:r>
      <w:r w:rsidRPr="00163272">
        <w:t>Simulation results for various quantization range and UCI format configurations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69"/>
        <w:gridCol w:w="1343"/>
        <w:gridCol w:w="1170"/>
        <w:gridCol w:w="1205"/>
        <w:gridCol w:w="1135"/>
        <w:gridCol w:w="1272"/>
        <w:gridCol w:w="1170"/>
        <w:gridCol w:w="1272"/>
      </w:tblGrid>
      <w:tr w:rsidR="006D0573" w:rsidRPr="00163272" w14:paraId="4A6F0A18" w14:textId="77777777" w:rsidTr="00F94102">
        <w:trPr>
          <w:trHeight w:val="342"/>
        </w:trPr>
        <w:tc>
          <w:tcPr>
            <w:tcW w:w="600" w:type="pct"/>
            <w:vMerge w:val="restart"/>
            <w:shd w:val="clear" w:color="auto" w:fill="DBDBDB" w:themeFill="accent3" w:themeFillTint="66"/>
            <w:vAlign w:val="center"/>
          </w:tcPr>
          <w:p w14:paraId="2158181E" w14:textId="77777777" w:rsidR="006D0573" w:rsidRPr="00163272" w:rsidRDefault="006D0573" w:rsidP="00F94102">
            <w:pPr>
              <w:spacing w:line="276" w:lineRule="auto"/>
              <w:ind w:left="90"/>
              <w:jc w:val="center"/>
              <w:rPr>
                <w:b/>
                <w:bCs/>
              </w:rPr>
            </w:pPr>
            <w:r w:rsidRPr="00163272">
              <w:rPr>
                <w:b/>
                <w:bCs/>
              </w:rPr>
              <w:t>|Set B|</w:t>
            </w:r>
          </w:p>
        </w:tc>
        <w:tc>
          <w:tcPr>
            <w:tcW w:w="689" w:type="pct"/>
            <w:vMerge w:val="restart"/>
            <w:shd w:val="clear" w:color="auto" w:fill="DBDBDB" w:themeFill="accent3" w:themeFillTint="66"/>
            <w:vAlign w:val="center"/>
          </w:tcPr>
          <w:p w14:paraId="4BA1E966" w14:textId="77777777" w:rsidR="006D0573" w:rsidRPr="00163272" w:rsidRDefault="006D0573" w:rsidP="00F94102">
            <w:pPr>
              <w:spacing w:line="276" w:lineRule="auto"/>
              <w:ind w:left="105"/>
              <w:jc w:val="center"/>
              <w:rPr>
                <w:b/>
                <w:bCs/>
              </w:rPr>
            </w:pPr>
            <w:proofErr w:type="spellStart"/>
            <w:r w:rsidRPr="00163272">
              <w:rPr>
                <w:b/>
                <w:bCs/>
              </w:rPr>
              <w:t>Bitwdith</w:t>
            </w:r>
            <w:proofErr w:type="spellEnd"/>
            <w:r w:rsidRPr="00163272">
              <w:rPr>
                <w:b/>
                <w:bCs/>
              </w:rPr>
              <w:t xml:space="preserve"> of differential RSRP</w:t>
            </w:r>
          </w:p>
        </w:tc>
        <w:tc>
          <w:tcPr>
            <w:tcW w:w="1220" w:type="pct"/>
            <w:gridSpan w:val="2"/>
            <w:shd w:val="clear" w:color="auto" w:fill="DBDBDB" w:themeFill="accent3" w:themeFillTint="66"/>
            <w:vAlign w:val="center"/>
          </w:tcPr>
          <w:p w14:paraId="1D83D83B" w14:textId="77777777" w:rsidR="006D0573" w:rsidRPr="00163272" w:rsidRDefault="006D0573" w:rsidP="00F94102">
            <w:pPr>
              <w:spacing w:line="276" w:lineRule="auto"/>
              <w:ind w:left="124"/>
              <w:jc w:val="center"/>
              <w:rPr>
                <w:b/>
                <w:bCs/>
              </w:rPr>
            </w:pPr>
            <w:r w:rsidRPr="00163272">
              <w:rPr>
                <w:b/>
                <w:bCs/>
              </w:rPr>
              <w:t>Format</w:t>
            </w:r>
            <w:r w:rsidRPr="00163272">
              <w:rPr>
                <w:rFonts w:hint="eastAsia"/>
                <w:b/>
                <w:bCs/>
              </w:rPr>
              <w:t xml:space="preserve"> </w:t>
            </w:r>
            <w:r w:rsidRPr="00163272">
              <w:rPr>
                <w:b/>
                <w:bCs/>
              </w:rPr>
              <w:t>1</w:t>
            </w:r>
          </w:p>
        </w:tc>
        <w:tc>
          <w:tcPr>
            <w:tcW w:w="1236" w:type="pct"/>
            <w:gridSpan w:val="2"/>
            <w:shd w:val="clear" w:color="auto" w:fill="DBDBDB" w:themeFill="accent3" w:themeFillTint="66"/>
            <w:tcMar>
              <w:top w:w="15" w:type="dxa"/>
              <w:left w:w="15" w:type="dxa"/>
              <w:bottom w:w="0" w:type="dxa"/>
              <w:right w:w="15" w:type="dxa"/>
            </w:tcMar>
            <w:vAlign w:val="center"/>
          </w:tcPr>
          <w:p w14:paraId="660B11AB" w14:textId="77777777" w:rsidR="006D0573" w:rsidRDefault="006D0573" w:rsidP="00F94102">
            <w:pPr>
              <w:spacing w:line="276" w:lineRule="auto"/>
              <w:ind w:left="99"/>
              <w:jc w:val="center"/>
              <w:rPr>
                <w:b/>
                <w:bCs/>
              </w:rPr>
            </w:pPr>
            <w:r w:rsidRPr="00163272">
              <w:rPr>
                <w:b/>
                <w:bCs/>
              </w:rPr>
              <w:t>Format</w:t>
            </w:r>
            <w:r w:rsidRPr="00163272">
              <w:rPr>
                <w:rFonts w:hint="eastAsia"/>
                <w:b/>
                <w:bCs/>
              </w:rPr>
              <w:t xml:space="preserve"> </w:t>
            </w:r>
            <w:r w:rsidRPr="00163272">
              <w:rPr>
                <w:b/>
                <w:bCs/>
              </w:rPr>
              <w:t>2</w:t>
            </w:r>
          </w:p>
          <w:p w14:paraId="51B1BCD7" w14:textId="77777777" w:rsidR="006D0573" w:rsidRPr="00163272" w:rsidRDefault="006D0573" w:rsidP="00F94102">
            <w:pPr>
              <w:spacing w:line="276" w:lineRule="auto"/>
              <w:ind w:left="99"/>
              <w:jc w:val="center"/>
              <w:rPr>
                <w:b/>
                <w:bCs/>
              </w:rPr>
            </w:pPr>
            <w:r>
              <w:rPr>
                <w:b/>
                <w:bCs/>
              </w:rPr>
              <w:t>(M2 = |Set B|)</w:t>
            </w:r>
          </w:p>
        </w:tc>
        <w:tc>
          <w:tcPr>
            <w:tcW w:w="1254" w:type="pct"/>
            <w:gridSpan w:val="2"/>
            <w:shd w:val="clear" w:color="auto" w:fill="DBDBDB" w:themeFill="accent3" w:themeFillTint="66"/>
            <w:tcMar>
              <w:top w:w="15" w:type="dxa"/>
              <w:left w:w="15" w:type="dxa"/>
              <w:bottom w:w="0" w:type="dxa"/>
              <w:right w:w="15" w:type="dxa"/>
            </w:tcMar>
            <w:vAlign w:val="center"/>
          </w:tcPr>
          <w:p w14:paraId="2AA65747" w14:textId="77777777" w:rsidR="006D0573" w:rsidRPr="00163272" w:rsidRDefault="006D0573" w:rsidP="00F94102">
            <w:pPr>
              <w:spacing w:line="276" w:lineRule="auto"/>
              <w:ind w:left="99"/>
              <w:jc w:val="center"/>
              <w:rPr>
                <w:b/>
                <w:bCs/>
              </w:rPr>
            </w:pPr>
            <w:r w:rsidRPr="00163272">
              <w:rPr>
                <w:rFonts w:hint="eastAsia"/>
                <w:b/>
                <w:bCs/>
              </w:rPr>
              <w:t xml:space="preserve">Format </w:t>
            </w:r>
            <w:r w:rsidRPr="00163272">
              <w:rPr>
                <w:b/>
                <w:bCs/>
              </w:rPr>
              <w:t>3</w:t>
            </w:r>
          </w:p>
        </w:tc>
      </w:tr>
      <w:tr w:rsidR="006D0573" w:rsidRPr="00163272" w14:paraId="71836EEA" w14:textId="77777777" w:rsidTr="00F94102">
        <w:trPr>
          <w:trHeight w:val="342"/>
        </w:trPr>
        <w:tc>
          <w:tcPr>
            <w:tcW w:w="600" w:type="pct"/>
            <w:vMerge/>
            <w:shd w:val="clear" w:color="auto" w:fill="DBDBDB" w:themeFill="accent3" w:themeFillTint="66"/>
            <w:vAlign w:val="center"/>
          </w:tcPr>
          <w:p w14:paraId="20E3299D" w14:textId="77777777" w:rsidR="006D0573" w:rsidRPr="00163272" w:rsidRDefault="006D0573" w:rsidP="00F94102">
            <w:pPr>
              <w:spacing w:line="276" w:lineRule="auto"/>
              <w:ind w:left="360"/>
              <w:rPr>
                <w:b/>
                <w:bCs/>
              </w:rPr>
            </w:pPr>
          </w:p>
        </w:tc>
        <w:tc>
          <w:tcPr>
            <w:tcW w:w="689" w:type="pct"/>
            <w:vMerge/>
            <w:shd w:val="clear" w:color="auto" w:fill="DBDBDB" w:themeFill="accent3" w:themeFillTint="66"/>
            <w:vAlign w:val="center"/>
          </w:tcPr>
          <w:p w14:paraId="45C03F48" w14:textId="77777777" w:rsidR="006D0573" w:rsidRPr="00163272" w:rsidRDefault="006D0573" w:rsidP="00F94102">
            <w:pPr>
              <w:spacing w:line="276" w:lineRule="auto"/>
              <w:ind w:left="360"/>
              <w:jc w:val="center"/>
              <w:rPr>
                <w:b/>
                <w:bCs/>
              </w:rPr>
            </w:pPr>
          </w:p>
        </w:tc>
        <w:tc>
          <w:tcPr>
            <w:tcW w:w="601" w:type="pct"/>
            <w:shd w:val="clear" w:color="auto" w:fill="DBDBDB" w:themeFill="accent3" w:themeFillTint="66"/>
            <w:vAlign w:val="center"/>
          </w:tcPr>
          <w:p w14:paraId="7B487F6D" w14:textId="77777777" w:rsidR="006D0573" w:rsidRPr="00163272" w:rsidRDefault="006D0573" w:rsidP="00F94102">
            <w:pPr>
              <w:spacing w:line="276" w:lineRule="auto"/>
              <w:ind w:left="124" w:firstLineChars="50" w:firstLine="100"/>
              <w:jc w:val="center"/>
              <w:rPr>
                <w:b/>
                <w:bCs/>
              </w:rPr>
            </w:pPr>
            <w:r w:rsidRPr="00163272">
              <w:rPr>
                <w:b/>
                <w:bCs/>
              </w:rPr>
              <w:t>Total UCI payload</w:t>
            </w:r>
            <w:r>
              <w:rPr>
                <w:b/>
                <w:bCs/>
              </w:rPr>
              <w:t xml:space="preserve"> </w:t>
            </w:r>
            <w:r w:rsidRPr="00163272">
              <w:rPr>
                <w:b/>
                <w:bCs/>
              </w:rPr>
              <w:t>size</w:t>
            </w:r>
          </w:p>
        </w:tc>
        <w:tc>
          <w:tcPr>
            <w:tcW w:w="619" w:type="pct"/>
            <w:shd w:val="clear" w:color="auto" w:fill="DBDBDB" w:themeFill="accent3" w:themeFillTint="66"/>
            <w:vAlign w:val="center"/>
          </w:tcPr>
          <w:p w14:paraId="274D635F" w14:textId="77777777" w:rsidR="006D0573" w:rsidRPr="00163272" w:rsidRDefault="006D0573" w:rsidP="00F94102">
            <w:pPr>
              <w:spacing w:line="276" w:lineRule="auto"/>
              <w:ind w:left="124"/>
              <w:jc w:val="center"/>
              <w:rPr>
                <w:b/>
                <w:bCs/>
              </w:rPr>
            </w:pPr>
            <w:r w:rsidRPr="00163272">
              <w:rPr>
                <w:b/>
                <w:bCs/>
              </w:rPr>
              <w:t>Reporting overhead reduction</w:t>
            </w:r>
          </w:p>
        </w:tc>
        <w:tc>
          <w:tcPr>
            <w:tcW w:w="583" w:type="pct"/>
            <w:shd w:val="clear" w:color="auto" w:fill="DBDBDB" w:themeFill="accent3" w:themeFillTint="66"/>
            <w:tcMar>
              <w:top w:w="15" w:type="dxa"/>
              <w:left w:w="15" w:type="dxa"/>
              <w:bottom w:w="0" w:type="dxa"/>
              <w:right w:w="15" w:type="dxa"/>
            </w:tcMar>
            <w:vAlign w:val="center"/>
            <w:hideMark/>
          </w:tcPr>
          <w:p w14:paraId="5EEA0734" w14:textId="77777777" w:rsidR="006D0573" w:rsidRPr="00163272" w:rsidRDefault="006D0573" w:rsidP="00F94102">
            <w:pPr>
              <w:spacing w:line="276" w:lineRule="auto"/>
              <w:ind w:left="99" w:firstLineChars="50" w:firstLine="100"/>
              <w:jc w:val="center"/>
            </w:pPr>
            <w:r w:rsidRPr="00163272">
              <w:rPr>
                <w:b/>
                <w:bCs/>
              </w:rPr>
              <w:t>Total UCI payload</w:t>
            </w:r>
            <w:r>
              <w:rPr>
                <w:b/>
                <w:bCs/>
              </w:rPr>
              <w:t xml:space="preserve"> </w:t>
            </w:r>
            <w:r w:rsidRPr="00163272">
              <w:rPr>
                <w:b/>
                <w:bCs/>
              </w:rPr>
              <w:t>size</w:t>
            </w:r>
          </w:p>
        </w:tc>
        <w:tc>
          <w:tcPr>
            <w:tcW w:w="653" w:type="pct"/>
            <w:shd w:val="clear" w:color="auto" w:fill="DBDBDB" w:themeFill="accent3" w:themeFillTint="66"/>
            <w:tcMar>
              <w:top w:w="15" w:type="dxa"/>
              <w:left w:w="15" w:type="dxa"/>
              <w:bottom w:w="0" w:type="dxa"/>
              <w:right w:w="15" w:type="dxa"/>
            </w:tcMar>
            <w:vAlign w:val="center"/>
            <w:hideMark/>
          </w:tcPr>
          <w:p w14:paraId="532351F9" w14:textId="77777777" w:rsidR="006D0573" w:rsidRPr="00163272" w:rsidRDefault="006D0573" w:rsidP="00F94102">
            <w:pPr>
              <w:spacing w:line="276" w:lineRule="auto"/>
              <w:ind w:left="99"/>
              <w:jc w:val="center"/>
            </w:pPr>
            <w:r w:rsidRPr="00163272">
              <w:rPr>
                <w:b/>
                <w:bCs/>
              </w:rPr>
              <w:t>Reporting overhead reduction</w:t>
            </w:r>
          </w:p>
        </w:tc>
        <w:tc>
          <w:tcPr>
            <w:tcW w:w="601" w:type="pct"/>
            <w:shd w:val="clear" w:color="auto" w:fill="DBDBDB" w:themeFill="accent3" w:themeFillTint="66"/>
            <w:tcMar>
              <w:top w:w="15" w:type="dxa"/>
              <w:left w:w="15" w:type="dxa"/>
              <w:bottom w:w="0" w:type="dxa"/>
              <w:right w:w="15" w:type="dxa"/>
            </w:tcMar>
            <w:vAlign w:val="center"/>
            <w:hideMark/>
          </w:tcPr>
          <w:p w14:paraId="0D0C8F82" w14:textId="77777777" w:rsidR="006D0573" w:rsidRPr="00163272" w:rsidRDefault="006D0573" w:rsidP="00F94102">
            <w:pPr>
              <w:spacing w:line="276" w:lineRule="auto"/>
              <w:ind w:left="99" w:firstLineChars="50" w:firstLine="100"/>
              <w:jc w:val="center"/>
            </w:pPr>
            <w:r w:rsidRPr="00163272">
              <w:rPr>
                <w:b/>
                <w:bCs/>
              </w:rPr>
              <w:t>Total UCI payload</w:t>
            </w:r>
            <w:r>
              <w:rPr>
                <w:b/>
                <w:bCs/>
              </w:rPr>
              <w:t xml:space="preserve"> </w:t>
            </w:r>
            <w:r w:rsidRPr="00163272">
              <w:rPr>
                <w:b/>
                <w:bCs/>
              </w:rPr>
              <w:t>size</w:t>
            </w:r>
          </w:p>
        </w:tc>
        <w:tc>
          <w:tcPr>
            <w:tcW w:w="653" w:type="pct"/>
            <w:shd w:val="clear" w:color="auto" w:fill="DBDBDB" w:themeFill="accent3" w:themeFillTint="66"/>
            <w:tcMar>
              <w:top w:w="15" w:type="dxa"/>
              <w:left w:w="15" w:type="dxa"/>
              <w:bottom w:w="0" w:type="dxa"/>
              <w:right w:w="15" w:type="dxa"/>
            </w:tcMar>
            <w:vAlign w:val="center"/>
            <w:hideMark/>
          </w:tcPr>
          <w:p w14:paraId="35EA1DBB" w14:textId="77777777" w:rsidR="006D0573" w:rsidRPr="00163272" w:rsidRDefault="006D0573" w:rsidP="00F94102">
            <w:pPr>
              <w:spacing w:line="276" w:lineRule="auto"/>
              <w:ind w:left="99"/>
              <w:jc w:val="center"/>
            </w:pPr>
            <w:r w:rsidRPr="00163272">
              <w:rPr>
                <w:b/>
                <w:bCs/>
              </w:rPr>
              <w:t>Reporting overhead reduction</w:t>
            </w:r>
          </w:p>
        </w:tc>
      </w:tr>
      <w:tr w:rsidR="006D0573" w:rsidRPr="00163272" w14:paraId="48E78C57" w14:textId="77777777" w:rsidTr="00F94102">
        <w:trPr>
          <w:trHeight w:val="372"/>
        </w:trPr>
        <w:tc>
          <w:tcPr>
            <w:tcW w:w="600" w:type="pct"/>
            <w:vMerge w:val="restart"/>
            <w:vAlign w:val="center"/>
          </w:tcPr>
          <w:p w14:paraId="5A42FAFF" w14:textId="77777777" w:rsidR="006D0573" w:rsidRPr="00163272" w:rsidRDefault="006D0573" w:rsidP="00F94102">
            <w:pPr>
              <w:spacing w:line="276" w:lineRule="auto"/>
              <w:ind w:left="180"/>
              <w:jc w:val="center"/>
            </w:pPr>
            <w:r w:rsidRPr="00163272">
              <w:rPr>
                <w:rFonts w:hint="eastAsia"/>
              </w:rPr>
              <w:lastRenderedPageBreak/>
              <w:t>8</w:t>
            </w:r>
          </w:p>
        </w:tc>
        <w:tc>
          <w:tcPr>
            <w:tcW w:w="689" w:type="pct"/>
            <w:vAlign w:val="center"/>
          </w:tcPr>
          <w:p w14:paraId="56A3E95E" w14:textId="77777777" w:rsidR="006D0573" w:rsidRPr="00163272" w:rsidRDefault="006D0573" w:rsidP="00F94102">
            <w:pPr>
              <w:spacing w:line="276" w:lineRule="auto"/>
              <w:ind w:left="180"/>
              <w:jc w:val="center"/>
            </w:pPr>
            <w:r w:rsidRPr="00163272">
              <w:rPr>
                <w:rFonts w:eastAsia="宋体"/>
              </w:rPr>
              <w:t>4</w:t>
            </w:r>
          </w:p>
        </w:tc>
        <w:tc>
          <w:tcPr>
            <w:tcW w:w="601" w:type="pct"/>
            <w:vAlign w:val="center"/>
          </w:tcPr>
          <w:p w14:paraId="693CA818" w14:textId="77777777" w:rsidR="006D0573" w:rsidRPr="00163272" w:rsidRDefault="006D0573" w:rsidP="00F94102">
            <w:pPr>
              <w:spacing w:line="276" w:lineRule="auto"/>
              <w:ind w:left="124"/>
              <w:jc w:val="center"/>
              <w:rPr>
                <w:rFonts w:eastAsia="宋体"/>
              </w:rPr>
            </w:pPr>
            <w:r w:rsidRPr="00163272">
              <w:rPr>
                <w:color w:val="000000"/>
              </w:rPr>
              <w:t>54</w:t>
            </w:r>
          </w:p>
        </w:tc>
        <w:tc>
          <w:tcPr>
            <w:tcW w:w="619" w:type="pct"/>
            <w:vAlign w:val="center"/>
          </w:tcPr>
          <w:p w14:paraId="57097E9A" w14:textId="77777777" w:rsidR="006D0573" w:rsidRPr="00163272" w:rsidRDefault="006D0573" w:rsidP="00F94102">
            <w:pPr>
              <w:spacing w:line="276" w:lineRule="auto"/>
              <w:ind w:left="124"/>
              <w:jc w:val="center"/>
              <w:rPr>
                <w:rFonts w:eastAsia="宋体"/>
              </w:rPr>
            </w:pPr>
            <w:r w:rsidRPr="00163272">
              <w:rPr>
                <w:rFonts w:eastAsia="宋体" w:hint="eastAsia"/>
              </w:rPr>
              <w:t>0 (Baseline)</w:t>
            </w:r>
          </w:p>
        </w:tc>
        <w:tc>
          <w:tcPr>
            <w:tcW w:w="583" w:type="pct"/>
            <w:shd w:val="clear" w:color="auto" w:fill="auto"/>
            <w:tcMar>
              <w:top w:w="15" w:type="dxa"/>
              <w:left w:w="15" w:type="dxa"/>
              <w:bottom w:w="0" w:type="dxa"/>
              <w:right w:w="15" w:type="dxa"/>
            </w:tcMar>
            <w:vAlign w:val="center"/>
            <w:hideMark/>
          </w:tcPr>
          <w:p w14:paraId="224ACAA4" w14:textId="77777777" w:rsidR="006D0573" w:rsidRPr="00163272" w:rsidRDefault="006D0573" w:rsidP="00F94102">
            <w:pPr>
              <w:spacing w:line="276" w:lineRule="auto"/>
              <w:ind w:left="99"/>
              <w:jc w:val="center"/>
              <w:rPr>
                <w:rFonts w:eastAsia="宋体"/>
              </w:rPr>
            </w:pPr>
            <w:r w:rsidRPr="00163272">
              <w:rPr>
                <w:rFonts w:eastAsia="宋体" w:hint="eastAsia"/>
              </w:rPr>
              <w:t>59</w:t>
            </w:r>
          </w:p>
        </w:tc>
        <w:tc>
          <w:tcPr>
            <w:tcW w:w="653" w:type="pct"/>
            <w:shd w:val="clear" w:color="auto" w:fill="auto"/>
            <w:tcMar>
              <w:top w:w="15" w:type="dxa"/>
              <w:left w:w="15" w:type="dxa"/>
              <w:bottom w:w="0" w:type="dxa"/>
              <w:right w:w="15" w:type="dxa"/>
            </w:tcMar>
            <w:vAlign w:val="center"/>
            <w:hideMark/>
          </w:tcPr>
          <w:p w14:paraId="2A4CB040" w14:textId="77777777" w:rsidR="006D0573" w:rsidRPr="00163272" w:rsidRDefault="006D0573" w:rsidP="00F94102">
            <w:pPr>
              <w:spacing w:line="276" w:lineRule="auto"/>
              <w:ind w:left="99"/>
              <w:jc w:val="center"/>
              <w:rPr>
                <w:rFonts w:eastAsia="宋体"/>
              </w:rPr>
            </w:pPr>
            <w:r w:rsidRPr="00163272">
              <w:rPr>
                <w:color w:val="000000"/>
              </w:rPr>
              <w:t>-9.26%</w:t>
            </w:r>
          </w:p>
        </w:tc>
        <w:tc>
          <w:tcPr>
            <w:tcW w:w="601" w:type="pct"/>
            <w:shd w:val="clear" w:color="auto" w:fill="auto"/>
            <w:tcMar>
              <w:top w:w="15" w:type="dxa"/>
              <w:left w:w="15" w:type="dxa"/>
              <w:bottom w:w="0" w:type="dxa"/>
              <w:right w:w="15" w:type="dxa"/>
            </w:tcMar>
            <w:vAlign w:val="center"/>
            <w:hideMark/>
          </w:tcPr>
          <w:p w14:paraId="5B124357" w14:textId="77777777" w:rsidR="006D0573" w:rsidRPr="00163272" w:rsidRDefault="006D0573" w:rsidP="00F94102">
            <w:pPr>
              <w:spacing w:line="276" w:lineRule="auto"/>
              <w:ind w:left="99"/>
              <w:jc w:val="center"/>
              <w:rPr>
                <w:rFonts w:eastAsia="宋体"/>
              </w:rPr>
            </w:pPr>
            <w:r w:rsidRPr="00163272">
              <w:rPr>
                <w:rFonts w:eastAsia="宋体" w:hint="eastAsia"/>
              </w:rPr>
              <w:t>38</w:t>
            </w:r>
          </w:p>
        </w:tc>
        <w:tc>
          <w:tcPr>
            <w:tcW w:w="653" w:type="pct"/>
            <w:shd w:val="clear" w:color="auto" w:fill="auto"/>
            <w:tcMar>
              <w:top w:w="15" w:type="dxa"/>
              <w:left w:w="15" w:type="dxa"/>
              <w:bottom w:w="0" w:type="dxa"/>
              <w:right w:w="15" w:type="dxa"/>
            </w:tcMar>
            <w:vAlign w:val="center"/>
            <w:hideMark/>
          </w:tcPr>
          <w:p w14:paraId="66AE545E" w14:textId="77777777" w:rsidR="006D0573" w:rsidRPr="00163272" w:rsidRDefault="006D0573" w:rsidP="00F94102">
            <w:pPr>
              <w:spacing w:line="276" w:lineRule="auto"/>
              <w:ind w:left="99"/>
              <w:jc w:val="center"/>
              <w:rPr>
                <w:rFonts w:eastAsia="宋体"/>
              </w:rPr>
            </w:pPr>
            <w:r w:rsidRPr="00163272">
              <w:rPr>
                <w:color w:val="000000"/>
              </w:rPr>
              <w:t>29.63%</w:t>
            </w:r>
          </w:p>
        </w:tc>
      </w:tr>
      <w:tr w:rsidR="006D0573" w:rsidRPr="00163272" w14:paraId="473988EF" w14:textId="77777777" w:rsidTr="00F94102">
        <w:trPr>
          <w:trHeight w:val="372"/>
        </w:trPr>
        <w:tc>
          <w:tcPr>
            <w:tcW w:w="600" w:type="pct"/>
            <w:vMerge/>
            <w:vAlign w:val="center"/>
          </w:tcPr>
          <w:p w14:paraId="75FFB88C" w14:textId="77777777" w:rsidR="006D0573" w:rsidRPr="00163272" w:rsidRDefault="006D0573" w:rsidP="00F94102">
            <w:pPr>
              <w:spacing w:line="276" w:lineRule="auto"/>
              <w:ind w:left="180"/>
              <w:jc w:val="center"/>
              <w:rPr>
                <w:rFonts w:eastAsia="宋体"/>
              </w:rPr>
            </w:pPr>
          </w:p>
        </w:tc>
        <w:tc>
          <w:tcPr>
            <w:tcW w:w="689" w:type="pct"/>
            <w:vAlign w:val="center"/>
          </w:tcPr>
          <w:p w14:paraId="6E57D5FB" w14:textId="77777777" w:rsidR="006D0573" w:rsidRPr="00163272" w:rsidRDefault="006D0573" w:rsidP="00F94102">
            <w:pPr>
              <w:spacing w:line="276" w:lineRule="auto"/>
              <w:ind w:left="180"/>
              <w:jc w:val="center"/>
              <w:rPr>
                <w:rFonts w:eastAsia="宋体"/>
              </w:rPr>
            </w:pPr>
            <w:r w:rsidRPr="00163272">
              <w:rPr>
                <w:rFonts w:eastAsia="宋体"/>
              </w:rPr>
              <w:t>3</w:t>
            </w:r>
          </w:p>
        </w:tc>
        <w:tc>
          <w:tcPr>
            <w:tcW w:w="601" w:type="pct"/>
            <w:vAlign w:val="center"/>
          </w:tcPr>
          <w:p w14:paraId="3AB8F997" w14:textId="77777777" w:rsidR="006D0573" w:rsidRPr="00163272" w:rsidRDefault="006D0573" w:rsidP="00F94102">
            <w:pPr>
              <w:spacing w:line="276" w:lineRule="auto"/>
              <w:ind w:left="124"/>
              <w:jc w:val="center"/>
              <w:rPr>
                <w:rFonts w:eastAsia="宋体"/>
              </w:rPr>
            </w:pPr>
            <w:r w:rsidRPr="00163272">
              <w:rPr>
                <w:color w:val="000000"/>
              </w:rPr>
              <w:t>48</w:t>
            </w:r>
          </w:p>
        </w:tc>
        <w:tc>
          <w:tcPr>
            <w:tcW w:w="619" w:type="pct"/>
            <w:vAlign w:val="center"/>
          </w:tcPr>
          <w:p w14:paraId="654BF5FD" w14:textId="77777777" w:rsidR="006D0573" w:rsidRPr="00163272" w:rsidRDefault="006D0573" w:rsidP="00F94102">
            <w:pPr>
              <w:spacing w:line="276" w:lineRule="auto"/>
              <w:ind w:left="124"/>
              <w:jc w:val="center"/>
            </w:pPr>
            <w:r w:rsidRPr="00163272">
              <w:rPr>
                <w:rFonts w:hint="eastAsia"/>
              </w:rPr>
              <w:t>11.11%</w:t>
            </w:r>
          </w:p>
        </w:tc>
        <w:tc>
          <w:tcPr>
            <w:tcW w:w="583" w:type="pct"/>
            <w:shd w:val="clear" w:color="auto" w:fill="auto"/>
            <w:tcMar>
              <w:top w:w="15" w:type="dxa"/>
              <w:left w:w="15" w:type="dxa"/>
              <w:bottom w:w="0" w:type="dxa"/>
              <w:right w:w="15" w:type="dxa"/>
            </w:tcMar>
            <w:vAlign w:val="center"/>
          </w:tcPr>
          <w:p w14:paraId="2E28C679" w14:textId="77777777" w:rsidR="006D0573" w:rsidRPr="00163272" w:rsidRDefault="006D0573" w:rsidP="00F94102">
            <w:pPr>
              <w:spacing w:line="276" w:lineRule="auto"/>
              <w:ind w:left="99"/>
              <w:jc w:val="center"/>
              <w:rPr>
                <w:rFonts w:eastAsia="宋体"/>
              </w:rPr>
            </w:pPr>
            <w:r w:rsidRPr="00163272">
              <w:rPr>
                <w:rFonts w:eastAsia="宋体" w:hint="eastAsia"/>
              </w:rPr>
              <w:t>52</w:t>
            </w:r>
          </w:p>
        </w:tc>
        <w:tc>
          <w:tcPr>
            <w:tcW w:w="653" w:type="pct"/>
            <w:shd w:val="clear" w:color="auto" w:fill="auto"/>
            <w:tcMar>
              <w:top w:w="15" w:type="dxa"/>
              <w:left w:w="15" w:type="dxa"/>
              <w:bottom w:w="0" w:type="dxa"/>
              <w:right w:w="15" w:type="dxa"/>
            </w:tcMar>
            <w:vAlign w:val="center"/>
          </w:tcPr>
          <w:p w14:paraId="6D52E872" w14:textId="77777777" w:rsidR="006D0573" w:rsidRPr="00163272" w:rsidRDefault="006D0573" w:rsidP="00F94102">
            <w:pPr>
              <w:spacing w:line="276" w:lineRule="auto"/>
              <w:ind w:left="99"/>
              <w:jc w:val="center"/>
              <w:rPr>
                <w:rFonts w:eastAsia="宋体"/>
              </w:rPr>
            </w:pPr>
            <w:r w:rsidRPr="00163272">
              <w:rPr>
                <w:color w:val="000000"/>
              </w:rPr>
              <w:t>3.70%</w:t>
            </w:r>
          </w:p>
        </w:tc>
        <w:tc>
          <w:tcPr>
            <w:tcW w:w="601" w:type="pct"/>
            <w:shd w:val="clear" w:color="auto" w:fill="auto"/>
            <w:tcMar>
              <w:top w:w="15" w:type="dxa"/>
              <w:left w:w="15" w:type="dxa"/>
              <w:bottom w:w="0" w:type="dxa"/>
              <w:right w:w="15" w:type="dxa"/>
            </w:tcMar>
            <w:vAlign w:val="center"/>
          </w:tcPr>
          <w:p w14:paraId="20AC4B1C" w14:textId="77777777" w:rsidR="006D0573" w:rsidRPr="00163272" w:rsidRDefault="006D0573" w:rsidP="00F94102">
            <w:pPr>
              <w:spacing w:line="276" w:lineRule="auto"/>
              <w:ind w:left="99"/>
              <w:jc w:val="center"/>
              <w:rPr>
                <w:rFonts w:eastAsia="宋体"/>
              </w:rPr>
            </w:pPr>
            <w:r w:rsidRPr="00163272">
              <w:rPr>
                <w:rFonts w:eastAsia="宋体" w:hint="eastAsia"/>
              </w:rPr>
              <w:t>31</w:t>
            </w:r>
          </w:p>
        </w:tc>
        <w:tc>
          <w:tcPr>
            <w:tcW w:w="653" w:type="pct"/>
            <w:shd w:val="clear" w:color="auto" w:fill="auto"/>
            <w:tcMar>
              <w:top w:w="15" w:type="dxa"/>
              <w:left w:w="15" w:type="dxa"/>
              <w:bottom w:w="0" w:type="dxa"/>
              <w:right w:w="15" w:type="dxa"/>
            </w:tcMar>
            <w:vAlign w:val="center"/>
          </w:tcPr>
          <w:p w14:paraId="0CCA4804" w14:textId="77777777" w:rsidR="006D0573" w:rsidRPr="00163272" w:rsidRDefault="006D0573" w:rsidP="00F94102">
            <w:pPr>
              <w:spacing w:line="276" w:lineRule="auto"/>
              <w:ind w:left="99"/>
              <w:jc w:val="center"/>
              <w:rPr>
                <w:rFonts w:eastAsia="宋体"/>
              </w:rPr>
            </w:pPr>
            <w:r w:rsidRPr="00163272">
              <w:rPr>
                <w:color w:val="000000"/>
              </w:rPr>
              <w:t>42.59%</w:t>
            </w:r>
          </w:p>
        </w:tc>
      </w:tr>
      <w:tr w:rsidR="006D0573" w:rsidRPr="00163272" w14:paraId="2F91FFD3" w14:textId="77777777" w:rsidTr="00F94102">
        <w:trPr>
          <w:trHeight w:val="372"/>
        </w:trPr>
        <w:tc>
          <w:tcPr>
            <w:tcW w:w="600" w:type="pct"/>
            <w:vMerge w:val="restart"/>
            <w:shd w:val="clear" w:color="auto" w:fill="auto"/>
            <w:vAlign w:val="center"/>
          </w:tcPr>
          <w:p w14:paraId="05471D9B" w14:textId="77777777" w:rsidR="006D0573" w:rsidRPr="00163272" w:rsidRDefault="006D0573" w:rsidP="00F94102">
            <w:pPr>
              <w:spacing w:line="276" w:lineRule="auto"/>
              <w:ind w:left="180"/>
              <w:jc w:val="center"/>
            </w:pPr>
            <w:r w:rsidRPr="00163272">
              <w:rPr>
                <w:rFonts w:hint="eastAsia"/>
              </w:rPr>
              <w:t>12</w:t>
            </w:r>
          </w:p>
        </w:tc>
        <w:tc>
          <w:tcPr>
            <w:tcW w:w="689" w:type="pct"/>
            <w:shd w:val="clear" w:color="auto" w:fill="auto"/>
            <w:vAlign w:val="center"/>
          </w:tcPr>
          <w:p w14:paraId="1447828D" w14:textId="77777777" w:rsidR="006D0573" w:rsidRPr="00163272" w:rsidRDefault="006D0573" w:rsidP="00F94102">
            <w:pPr>
              <w:spacing w:line="276" w:lineRule="auto"/>
              <w:ind w:left="180"/>
              <w:jc w:val="center"/>
            </w:pPr>
            <w:r w:rsidRPr="00163272">
              <w:t>4</w:t>
            </w:r>
          </w:p>
        </w:tc>
        <w:tc>
          <w:tcPr>
            <w:tcW w:w="601" w:type="pct"/>
            <w:shd w:val="clear" w:color="auto" w:fill="auto"/>
            <w:vAlign w:val="center"/>
          </w:tcPr>
          <w:p w14:paraId="16681A64" w14:textId="77777777" w:rsidR="006D0573" w:rsidRPr="00163272" w:rsidRDefault="006D0573" w:rsidP="00F94102">
            <w:pPr>
              <w:spacing w:line="276" w:lineRule="auto"/>
              <w:ind w:left="124"/>
              <w:jc w:val="center"/>
              <w:rPr>
                <w:rFonts w:eastAsia="宋体"/>
              </w:rPr>
            </w:pPr>
            <w:r w:rsidRPr="00163272">
              <w:rPr>
                <w:color w:val="000000"/>
              </w:rPr>
              <w:t>81</w:t>
            </w:r>
          </w:p>
        </w:tc>
        <w:tc>
          <w:tcPr>
            <w:tcW w:w="619" w:type="pct"/>
            <w:shd w:val="clear" w:color="auto" w:fill="auto"/>
            <w:vAlign w:val="center"/>
          </w:tcPr>
          <w:p w14:paraId="32C92687" w14:textId="77777777" w:rsidR="006D0573" w:rsidRPr="00163272" w:rsidRDefault="006D0573" w:rsidP="00F94102">
            <w:pPr>
              <w:spacing w:line="276" w:lineRule="auto"/>
              <w:ind w:left="124"/>
              <w:jc w:val="center"/>
              <w:rPr>
                <w:rFonts w:eastAsia="宋体"/>
              </w:rPr>
            </w:pPr>
            <w:r w:rsidRPr="00163272">
              <w:rPr>
                <w:rFonts w:eastAsia="宋体" w:hint="eastAsia"/>
              </w:rPr>
              <w:t>0 (Baseline)</w:t>
            </w:r>
          </w:p>
        </w:tc>
        <w:tc>
          <w:tcPr>
            <w:tcW w:w="583" w:type="pct"/>
            <w:shd w:val="clear" w:color="auto" w:fill="auto"/>
            <w:tcMar>
              <w:top w:w="15" w:type="dxa"/>
              <w:left w:w="15" w:type="dxa"/>
              <w:bottom w:w="0" w:type="dxa"/>
              <w:right w:w="15" w:type="dxa"/>
            </w:tcMar>
            <w:vAlign w:val="center"/>
          </w:tcPr>
          <w:p w14:paraId="69D7C55C" w14:textId="77777777" w:rsidR="006D0573" w:rsidRPr="00163272" w:rsidRDefault="006D0573" w:rsidP="00F94102">
            <w:pPr>
              <w:spacing w:line="276" w:lineRule="auto"/>
              <w:ind w:left="99"/>
              <w:jc w:val="center"/>
              <w:rPr>
                <w:rFonts w:eastAsia="宋体"/>
              </w:rPr>
            </w:pPr>
            <w:r w:rsidRPr="00163272">
              <w:rPr>
                <w:rFonts w:eastAsia="宋体" w:hint="eastAsia"/>
              </w:rPr>
              <w:t>99</w:t>
            </w:r>
          </w:p>
        </w:tc>
        <w:tc>
          <w:tcPr>
            <w:tcW w:w="653" w:type="pct"/>
            <w:shd w:val="clear" w:color="auto" w:fill="auto"/>
            <w:tcMar>
              <w:top w:w="15" w:type="dxa"/>
              <w:left w:w="15" w:type="dxa"/>
              <w:bottom w:w="0" w:type="dxa"/>
              <w:right w:w="15" w:type="dxa"/>
            </w:tcMar>
            <w:vAlign w:val="center"/>
          </w:tcPr>
          <w:p w14:paraId="15BB3CBB" w14:textId="77777777" w:rsidR="006D0573" w:rsidRPr="00163272" w:rsidRDefault="006D0573" w:rsidP="00F94102">
            <w:pPr>
              <w:spacing w:line="276" w:lineRule="auto"/>
              <w:ind w:left="99"/>
              <w:jc w:val="center"/>
              <w:rPr>
                <w:rFonts w:eastAsia="宋体"/>
              </w:rPr>
            </w:pPr>
            <w:r w:rsidRPr="00163272">
              <w:rPr>
                <w:color w:val="000000"/>
              </w:rPr>
              <w:t>-22.22%</w:t>
            </w:r>
          </w:p>
        </w:tc>
        <w:tc>
          <w:tcPr>
            <w:tcW w:w="601" w:type="pct"/>
            <w:shd w:val="clear" w:color="auto" w:fill="auto"/>
            <w:tcMar>
              <w:top w:w="15" w:type="dxa"/>
              <w:left w:w="15" w:type="dxa"/>
              <w:bottom w:w="0" w:type="dxa"/>
              <w:right w:w="15" w:type="dxa"/>
            </w:tcMar>
            <w:vAlign w:val="center"/>
          </w:tcPr>
          <w:p w14:paraId="4B159166" w14:textId="77777777" w:rsidR="006D0573" w:rsidRPr="00163272" w:rsidRDefault="006D0573" w:rsidP="00F94102">
            <w:pPr>
              <w:spacing w:line="276" w:lineRule="auto"/>
              <w:ind w:left="99"/>
              <w:jc w:val="center"/>
              <w:rPr>
                <w:rFonts w:eastAsia="宋体"/>
              </w:rPr>
            </w:pPr>
            <w:r w:rsidRPr="00163272">
              <w:rPr>
                <w:rFonts w:eastAsia="宋体" w:hint="eastAsia"/>
              </w:rPr>
              <w:t>55</w:t>
            </w:r>
          </w:p>
        </w:tc>
        <w:tc>
          <w:tcPr>
            <w:tcW w:w="653" w:type="pct"/>
            <w:shd w:val="clear" w:color="auto" w:fill="auto"/>
            <w:tcMar>
              <w:top w:w="15" w:type="dxa"/>
              <w:left w:w="15" w:type="dxa"/>
              <w:bottom w:w="0" w:type="dxa"/>
              <w:right w:w="15" w:type="dxa"/>
            </w:tcMar>
            <w:vAlign w:val="center"/>
          </w:tcPr>
          <w:p w14:paraId="1577CA21" w14:textId="77777777" w:rsidR="006D0573" w:rsidRPr="00163272" w:rsidRDefault="006D0573" w:rsidP="00F94102">
            <w:pPr>
              <w:spacing w:line="276" w:lineRule="auto"/>
              <w:ind w:left="99"/>
              <w:jc w:val="center"/>
              <w:rPr>
                <w:rFonts w:eastAsia="宋体"/>
              </w:rPr>
            </w:pPr>
            <w:r w:rsidRPr="00163272">
              <w:rPr>
                <w:color w:val="000000"/>
              </w:rPr>
              <w:t>32.10%</w:t>
            </w:r>
          </w:p>
        </w:tc>
      </w:tr>
      <w:tr w:rsidR="006D0573" w:rsidRPr="00163272" w14:paraId="4E70AF1A" w14:textId="77777777" w:rsidTr="00F94102">
        <w:trPr>
          <w:trHeight w:val="372"/>
        </w:trPr>
        <w:tc>
          <w:tcPr>
            <w:tcW w:w="600" w:type="pct"/>
            <w:vMerge/>
            <w:shd w:val="clear" w:color="auto" w:fill="auto"/>
            <w:vAlign w:val="center"/>
          </w:tcPr>
          <w:p w14:paraId="0F0FFF19" w14:textId="77777777" w:rsidR="006D0573" w:rsidRPr="00163272" w:rsidRDefault="006D0573" w:rsidP="00F94102">
            <w:pPr>
              <w:spacing w:line="276" w:lineRule="auto"/>
              <w:ind w:left="180"/>
              <w:jc w:val="center"/>
            </w:pPr>
          </w:p>
        </w:tc>
        <w:tc>
          <w:tcPr>
            <w:tcW w:w="689" w:type="pct"/>
            <w:shd w:val="clear" w:color="auto" w:fill="auto"/>
            <w:vAlign w:val="center"/>
          </w:tcPr>
          <w:p w14:paraId="73BA1375" w14:textId="77777777" w:rsidR="006D0573" w:rsidRPr="00163272" w:rsidRDefault="006D0573" w:rsidP="00F94102">
            <w:pPr>
              <w:spacing w:line="276" w:lineRule="auto"/>
              <w:ind w:left="180"/>
              <w:jc w:val="center"/>
            </w:pPr>
            <w:r w:rsidRPr="00163272">
              <w:t>3</w:t>
            </w:r>
          </w:p>
        </w:tc>
        <w:tc>
          <w:tcPr>
            <w:tcW w:w="601" w:type="pct"/>
            <w:shd w:val="clear" w:color="auto" w:fill="auto"/>
            <w:vAlign w:val="center"/>
          </w:tcPr>
          <w:p w14:paraId="4489643E" w14:textId="77777777" w:rsidR="006D0573" w:rsidRPr="00163272" w:rsidRDefault="006D0573" w:rsidP="00F94102">
            <w:pPr>
              <w:spacing w:line="276" w:lineRule="auto"/>
              <w:ind w:left="124"/>
              <w:jc w:val="center"/>
              <w:rPr>
                <w:rFonts w:eastAsia="宋体"/>
              </w:rPr>
            </w:pPr>
            <w:r w:rsidRPr="00163272">
              <w:rPr>
                <w:color w:val="000000"/>
              </w:rPr>
              <w:t>72</w:t>
            </w:r>
          </w:p>
        </w:tc>
        <w:tc>
          <w:tcPr>
            <w:tcW w:w="619" w:type="pct"/>
            <w:shd w:val="clear" w:color="auto" w:fill="auto"/>
            <w:vAlign w:val="center"/>
          </w:tcPr>
          <w:p w14:paraId="65D7785C" w14:textId="77777777" w:rsidR="006D0573" w:rsidRPr="00163272" w:rsidRDefault="006D0573" w:rsidP="00F94102">
            <w:pPr>
              <w:spacing w:line="276" w:lineRule="auto"/>
              <w:ind w:left="124"/>
              <w:jc w:val="center"/>
              <w:rPr>
                <w:rFonts w:eastAsia="宋体"/>
              </w:rPr>
            </w:pPr>
            <w:r w:rsidRPr="00163272">
              <w:rPr>
                <w:rFonts w:hint="eastAsia"/>
              </w:rPr>
              <w:t>11.11%</w:t>
            </w:r>
          </w:p>
        </w:tc>
        <w:tc>
          <w:tcPr>
            <w:tcW w:w="583" w:type="pct"/>
            <w:shd w:val="clear" w:color="auto" w:fill="auto"/>
            <w:tcMar>
              <w:top w:w="15" w:type="dxa"/>
              <w:left w:w="15" w:type="dxa"/>
              <w:bottom w:w="0" w:type="dxa"/>
              <w:right w:w="15" w:type="dxa"/>
            </w:tcMar>
            <w:vAlign w:val="center"/>
          </w:tcPr>
          <w:p w14:paraId="16315976" w14:textId="77777777" w:rsidR="006D0573" w:rsidRPr="00163272" w:rsidRDefault="006D0573" w:rsidP="00F94102">
            <w:pPr>
              <w:spacing w:line="276" w:lineRule="auto"/>
              <w:ind w:left="99"/>
              <w:jc w:val="center"/>
              <w:rPr>
                <w:rFonts w:eastAsia="宋体"/>
              </w:rPr>
            </w:pPr>
            <w:r w:rsidRPr="00163272">
              <w:rPr>
                <w:rFonts w:eastAsia="宋体" w:hint="eastAsia"/>
              </w:rPr>
              <w:t>88</w:t>
            </w:r>
          </w:p>
        </w:tc>
        <w:tc>
          <w:tcPr>
            <w:tcW w:w="653" w:type="pct"/>
            <w:shd w:val="clear" w:color="auto" w:fill="auto"/>
            <w:tcMar>
              <w:top w:w="15" w:type="dxa"/>
              <w:left w:w="15" w:type="dxa"/>
              <w:bottom w:w="0" w:type="dxa"/>
              <w:right w:w="15" w:type="dxa"/>
            </w:tcMar>
            <w:vAlign w:val="center"/>
          </w:tcPr>
          <w:p w14:paraId="7E41B6E4" w14:textId="77777777" w:rsidR="006D0573" w:rsidRPr="00163272" w:rsidRDefault="006D0573" w:rsidP="00F94102">
            <w:pPr>
              <w:spacing w:line="276" w:lineRule="auto"/>
              <w:ind w:left="99"/>
              <w:jc w:val="center"/>
              <w:rPr>
                <w:rFonts w:eastAsia="宋体"/>
              </w:rPr>
            </w:pPr>
            <w:r w:rsidRPr="00163272">
              <w:rPr>
                <w:color w:val="000000"/>
              </w:rPr>
              <w:t>-8.64%</w:t>
            </w:r>
          </w:p>
        </w:tc>
        <w:tc>
          <w:tcPr>
            <w:tcW w:w="601" w:type="pct"/>
            <w:shd w:val="clear" w:color="auto" w:fill="auto"/>
            <w:tcMar>
              <w:top w:w="15" w:type="dxa"/>
              <w:left w:w="15" w:type="dxa"/>
              <w:bottom w:w="0" w:type="dxa"/>
              <w:right w:w="15" w:type="dxa"/>
            </w:tcMar>
            <w:vAlign w:val="center"/>
          </w:tcPr>
          <w:p w14:paraId="3A123D6B" w14:textId="77777777" w:rsidR="006D0573" w:rsidRPr="00163272" w:rsidRDefault="006D0573" w:rsidP="00F94102">
            <w:pPr>
              <w:spacing w:line="276" w:lineRule="auto"/>
              <w:ind w:left="99"/>
              <w:jc w:val="center"/>
              <w:rPr>
                <w:rFonts w:eastAsia="宋体"/>
              </w:rPr>
            </w:pPr>
            <w:r w:rsidRPr="00163272">
              <w:rPr>
                <w:rFonts w:eastAsia="宋体" w:hint="eastAsia"/>
              </w:rPr>
              <w:t>44</w:t>
            </w:r>
          </w:p>
        </w:tc>
        <w:tc>
          <w:tcPr>
            <w:tcW w:w="653" w:type="pct"/>
            <w:shd w:val="clear" w:color="auto" w:fill="auto"/>
            <w:tcMar>
              <w:top w:w="15" w:type="dxa"/>
              <w:left w:w="15" w:type="dxa"/>
              <w:bottom w:w="0" w:type="dxa"/>
              <w:right w:w="15" w:type="dxa"/>
            </w:tcMar>
            <w:vAlign w:val="center"/>
          </w:tcPr>
          <w:p w14:paraId="68CAFD9F" w14:textId="77777777" w:rsidR="006D0573" w:rsidRPr="00163272" w:rsidRDefault="006D0573" w:rsidP="00F94102">
            <w:pPr>
              <w:spacing w:line="276" w:lineRule="auto"/>
              <w:ind w:left="99"/>
              <w:jc w:val="center"/>
              <w:rPr>
                <w:rFonts w:eastAsia="宋体"/>
              </w:rPr>
            </w:pPr>
            <w:r w:rsidRPr="00163272">
              <w:rPr>
                <w:color w:val="000000"/>
              </w:rPr>
              <w:t>45.68%</w:t>
            </w:r>
          </w:p>
        </w:tc>
      </w:tr>
      <w:tr w:rsidR="006D0573" w:rsidRPr="00163272" w14:paraId="5BAFCD88" w14:textId="77777777" w:rsidTr="00F94102">
        <w:trPr>
          <w:trHeight w:val="372"/>
        </w:trPr>
        <w:tc>
          <w:tcPr>
            <w:tcW w:w="600" w:type="pct"/>
            <w:vMerge w:val="restart"/>
            <w:vAlign w:val="center"/>
          </w:tcPr>
          <w:p w14:paraId="53FA5954" w14:textId="77777777" w:rsidR="006D0573" w:rsidRPr="00163272" w:rsidRDefault="006D0573" w:rsidP="00F94102">
            <w:pPr>
              <w:spacing w:line="276" w:lineRule="auto"/>
              <w:ind w:left="180"/>
              <w:jc w:val="center"/>
            </w:pPr>
            <w:r w:rsidRPr="00163272">
              <w:rPr>
                <w:rFonts w:hint="eastAsia"/>
              </w:rPr>
              <w:t>16</w:t>
            </w:r>
          </w:p>
        </w:tc>
        <w:tc>
          <w:tcPr>
            <w:tcW w:w="689" w:type="pct"/>
            <w:vAlign w:val="center"/>
          </w:tcPr>
          <w:p w14:paraId="4641C009" w14:textId="77777777" w:rsidR="006D0573" w:rsidRPr="00163272" w:rsidRDefault="006D0573" w:rsidP="00F94102">
            <w:pPr>
              <w:spacing w:line="276" w:lineRule="auto"/>
              <w:ind w:left="180"/>
              <w:jc w:val="center"/>
              <w:rPr>
                <w:rFonts w:eastAsia="宋体"/>
              </w:rPr>
            </w:pPr>
            <w:r w:rsidRPr="00163272">
              <w:rPr>
                <w:rFonts w:eastAsia="宋体"/>
              </w:rPr>
              <w:t>4</w:t>
            </w:r>
          </w:p>
        </w:tc>
        <w:tc>
          <w:tcPr>
            <w:tcW w:w="601" w:type="pct"/>
            <w:vAlign w:val="center"/>
          </w:tcPr>
          <w:p w14:paraId="6370EEE9" w14:textId="77777777" w:rsidR="006D0573" w:rsidRPr="00163272" w:rsidRDefault="006D0573" w:rsidP="00F94102">
            <w:pPr>
              <w:spacing w:line="276" w:lineRule="auto"/>
              <w:ind w:left="124"/>
              <w:jc w:val="center"/>
              <w:rPr>
                <w:rFonts w:eastAsia="宋体"/>
              </w:rPr>
            </w:pPr>
            <w:r w:rsidRPr="00163272">
              <w:rPr>
                <w:color w:val="000000"/>
              </w:rPr>
              <w:t>108</w:t>
            </w:r>
          </w:p>
        </w:tc>
        <w:tc>
          <w:tcPr>
            <w:tcW w:w="619" w:type="pct"/>
            <w:vAlign w:val="center"/>
          </w:tcPr>
          <w:p w14:paraId="7E8A5215" w14:textId="77777777" w:rsidR="006D0573" w:rsidRPr="00163272" w:rsidRDefault="006D0573" w:rsidP="00F94102">
            <w:pPr>
              <w:spacing w:line="276" w:lineRule="auto"/>
              <w:ind w:left="124"/>
              <w:jc w:val="center"/>
              <w:rPr>
                <w:rFonts w:eastAsia="宋体"/>
              </w:rPr>
            </w:pPr>
            <w:r w:rsidRPr="00163272">
              <w:rPr>
                <w:rFonts w:eastAsia="宋体" w:hint="eastAsia"/>
              </w:rPr>
              <w:t>0 (Baseline)</w:t>
            </w:r>
          </w:p>
        </w:tc>
        <w:tc>
          <w:tcPr>
            <w:tcW w:w="583" w:type="pct"/>
            <w:shd w:val="clear" w:color="auto" w:fill="auto"/>
            <w:tcMar>
              <w:top w:w="15" w:type="dxa"/>
              <w:left w:w="15" w:type="dxa"/>
              <w:bottom w:w="0" w:type="dxa"/>
              <w:right w:w="15" w:type="dxa"/>
            </w:tcMar>
            <w:vAlign w:val="center"/>
          </w:tcPr>
          <w:p w14:paraId="1B7BEFFC" w14:textId="77777777" w:rsidR="006D0573" w:rsidRPr="00163272" w:rsidRDefault="006D0573" w:rsidP="00F94102">
            <w:pPr>
              <w:spacing w:line="276" w:lineRule="auto"/>
              <w:ind w:left="99"/>
              <w:jc w:val="center"/>
              <w:rPr>
                <w:rFonts w:eastAsia="宋体"/>
              </w:rPr>
            </w:pPr>
            <w:r w:rsidRPr="00163272">
              <w:rPr>
                <w:rFonts w:eastAsia="宋体" w:hint="eastAsia"/>
              </w:rPr>
              <w:t>131</w:t>
            </w:r>
          </w:p>
        </w:tc>
        <w:tc>
          <w:tcPr>
            <w:tcW w:w="653" w:type="pct"/>
            <w:shd w:val="clear" w:color="auto" w:fill="auto"/>
            <w:tcMar>
              <w:top w:w="15" w:type="dxa"/>
              <w:left w:w="15" w:type="dxa"/>
              <w:bottom w:w="0" w:type="dxa"/>
              <w:right w:w="15" w:type="dxa"/>
            </w:tcMar>
            <w:vAlign w:val="center"/>
          </w:tcPr>
          <w:p w14:paraId="7CB24FDD" w14:textId="77777777" w:rsidR="006D0573" w:rsidRPr="00163272" w:rsidRDefault="006D0573" w:rsidP="00F94102">
            <w:pPr>
              <w:spacing w:line="276" w:lineRule="auto"/>
              <w:ind w:left="99"/>
              <w:jc w:val="center"/>
              <w:rPr>
                <w:rFonts w:eastAsia="宋体"/>
              </w:rPr>
            </w:pPr>
            <w:r w:rsidRPr="00163272">
              <w:rPr>
                <w:color w:val="000000"/>
              </w:rPr>
              <w:t>-21.30%</w:t>
            </w:r>
          </w:p>
        </w:tc>
        <w:tc>
          <w:tcPr>
            <w:tcW w:w="601" w:type="pct"/>
            <w:shd w:val="clear" w:color="auto" w:fill="auto"/>
            <w:tcMar>
              <w:top w:w="15" w:type="dxa"/>
              <w:left w:w="15" w:type="dxa"/>
              <w:bottom w:w="0" w:type="dxa"/>
              <w:right w:w="15" w:type="dxa"/>
            </w:tcMar>
            <w:vAlign w:val="center"/>
          </w:tcPr>
          <w:p w14:paraId="5FAECFC3" w14:textId="77777777" w:rsidR="006D0573" w:rsidRPr="00163272" w:rsidRDefault="006D0573" w:rsidP="00F94102">
            <w:pPr>
              <w:spacing w:line="276" w:lineRule="auto"/>
              <w:ind w:left="99"/>
              <w:jc w:val="center"/>
              <w:rPr>
                <w:rFonts w:eastAsia="宋体"/>
              </w:rPr>
            </w:pPr>
            <w:r w:rsidRPr="00163272">
              <w:rPr>
                <w:rFonts w:eastAsia="宋体" w:hint="eastAsia"/>
              </w:rPr>
              <w:t>71</w:t>
            </w:r>
          </w:p>
        </w:tc>
        <w:tc>
          <w:tcPr>
            <w:tcW w:w="653" w:type="pct"/>
            <w:shd w:val="clear" w:color="auto" w:fill="auto"/>
            <w:tcMar>
              <w:top w:w="15" w:type="dxa"/>
              <w:left w:w="15" w:type="dxa"/>
              <w:bottom w:w="0" w:type="dxa"/>
              <w:right w:w="15" w:type="dxa"/>
            </w:tcMar>
            <w:vAlign w:val="center"/>
          </w:tcPr>
          <w:p w14:paraId="50655D0E" w14:textId="77777777" w:rsidR="006D0573" w:rsidRPr="00163272" w:rsidRDefault="006D0573" w:rsidP="00F94102">
            <w:pPr>
              <w:spacing w:line="276" w:lineRule="auto"/>
              <w:ind w:left="99"/>
              <w:jc w:val="center"/>
              <w:rPr>
                <w:rFonts w:eastAsia="宋体"/>
              </w:rPr>
            </w:pPr>
            <w:r w:rsidRPr="00163272">
              <w:rPr>
                <w:color w:val="000000"/>
              </w:rPr>
              <w:t>34.26%</w:t>
            </w:r>
          </w:p>
        </w:tc>
      </w:tr>
      <w:tr w:rsidR="006D0573" w:rsidRPr="00163272" w14:paraId="5BC4E6F8" w14:textId="77777777" w:rsidTr="00F94102">
        <w:trPr>
          <w:trHeight w:val="372"/>
        </w:trPr>
        <w:tc>
          <w:tcPr>
            <w:tcW w:w="600" w:type="pct"/>
            <w:vMerge/>
            <w:vAlign w:val="center"/>
          </w:tcPr>
          <w:p w14:paraId="026CC662" w14:textId="77777777" w:rsidR="006D0573" w:rsidRPr="00163272" w:rsidRDefault="006D0573" w:rsidP="00F94102">
            <w:pPr>
              <w:spacing w:line="276" w:lineRule="auto"/>
              <w:ind w:left="180"/>
              <w:jc w:val="center"/>
            </w:pPr>
          </w:p>
        </w:tc>
        <w:tc>
          <w:tcPr>
            <w:tcW w:w="689" w:type="pct"/>
            <w:vAlign w:val="center"/>
          </w:tcPr>
          <w:p w14:paraId="22034744" w14:textId="77777777" w:rsidR="006D0573" w:rsidRPr="00163272" w:rsidRDefault="006D0573" w:rsidP="00F94102">
            <w:pPr>
              <w:spacing w:line="276" w:lineRule="auto"/>
              <w:ind w:left="180"/>
              <w:jc w:val="center"/>
              <w:rPr>
                <w:rFonts w:eastAsia="宋体"/>
              </w:rPr>
            </w:pPr>
            <w:r w:rsidRPr="00163272">
              <w:rPr>
                <w:rFonts w:eastAsia="宋体"/>
              </w:rPr>
              <w:t>3</w:t>
            </w:r>
          </w:p>
        </w:tc>
        <w:tc>
          <w:tcPr>
            <w:tcW w:w="601" w:type="pct"/>
            <w:vAlign w:val="center"/>
          </w:tcPr>
          <w:p w14:paraId="72D1AEE1" w14:textId="77777777" w:rsidR="006D0573" w:rsidRPr="00163272" w:rsidRDefault="006D0573" w:rsidP="00F94102">
            <w:pPr>
              <w:spacing w:line="276" w:lineRule="auto"/>
              <w:ind w:left="124"/>
              <w:jc w:val="center"/>
              <w:rPr>
                <w:rFonts w:eastAsia="宋体"/>
              </w:rPr>
            </w:pPr>
            <w:r w:rsidRPr="00163272">
              <w:rPr>
                <w:color w:val="000000"/>
              </w:rPr>
              <w:t>96</w:t>
            </w:r>
          </w:p>
        </w:tc>
        <w:tc>
          <w:tcPr>
            <w:tcW w:w="619" w:type="pct"/>
            <w:vAlign w:val="center"/>
          </w:tcPr>
          <w:p w14:paraId="712EE0E7" w14:textId="77777777" w:rsidR="006D0573" w:rsidRPr="00163272" w:rsidRDefault="006D0573" w:rsidP="00F94102">
            <w:pPr>
              <w:spacing w:line="276" w:lineRule="auto"/>
              <w:ind w:left="124"/>
              <w:jc w:val="center"/>
              <w:rPr>
                <w:rFonts w:eastAsia="宋体"/>
              </w:rPr>
            </w:pPr>
            <w:r w:rsidRPr="00163272">
              <w:rPr>
                <w:rFonts w:hint="eastAsia"/>
              </w:rPr>
              <w:t>11.11%</w:t>
            </w:r>
          </w:p>
        </w:tc>
        <w:tc>
          <w:tcPr>
            <w:tcW w:w="583" w:type="pct"/>
            <w:shd w:val="clear" w:color="auto" w:fill="auto"/>
            <w:tcMar>
              <w:top w:w="15" w:type="dxa"/>
              <w:left w:w="15" w:type="dxa"/>
              <w:bottom w:w="0" w:type="dxa"/>
              <w:right w:w="15" w:type="dxa"/>
            </w:tcMar>
            <w:vAlign w:val="center"/>
          </w:tcPr>
          <w:p w14:paraId="2E76DECD" w14:textId="77777777" w:rsidR="006D0573" w:rsidRPr="00163272" w:rsidRDefault="006D0573" w:rsidP="00F94102">
            <w:pPr>
              <w:spacing w:line="276" w:lineRule="auto"/>
              <w:ind w:left="99"/>
              <w:jc w:val="center"/>
              <w:rPr>
                <w:rFonts w:eastAsia="宋体"/>
              </w:rPr>
            </w:pPr>
            <w:r w:rsidRPr="00163272">
              <w:rPr>
                <w:rFonts w:eastAsia="宋体" w:hint="eastAsia"/>
              </w:rPr>
              <w:t>116</w:t>
            </w:r>
          </w:p>
        </w:tc>
        <w:tc>
          <w:tcPr>
            <w:tcW w:w="653" w:type="pct"/>
            <w:shd w:val="clear" w:color="auto" w:fill="auto"/>
            <w:tcMar>
              <w:top w:w="15" w:type="dxa"/>
              <w:left w:w="15" w:type="dxa"/>
              <w:bottom w:w="0" w:type="dxa"/>
              <w:right w:w="15" w:type="dxa"/>
            </w:tcMar>
            <w:vAlign w:val="center"/>
          </w:tcPr>
          <w:p w14:paraId="214E3312" w14:textId="77777777" w:rsidR="006D0573" w:rsidRPr="00163272" w:rsidRDefault="006D0573" w:rsidP="00F94102">
            <w:pPr>
              <w:spacing w:line="276" w:lineRule="auto"/>
              <w:ind w:left="99"/>
              <w:jc w:val="center"/>
              <w:rPr>
                <w:rFonts w:eastAsia="宋体"/>
              </w:rPr>
            </w:pPr>
            <w:r w:rsidRPr="00163272">
              <w:rPr>
                <w:color w:val="000000"/>
              </w:rPr>
              <w:t>-7.41%</w:t>
            </w:r>
          </w:p>
        </w:tc>
        <w:tc>
          <w:tcPr>
            <w:tcW w:w="601" w:type="pct"/>
            <w:shd w:val="clear" w:color="auto" w:fill="auto"/>
            <w:tcMar>
              <w:top w:w="15" w:type="dxa"/>
              <w:left w:w="15" w:type="dxa"/>
              <w:bottom w:w="0" w:type="dxa"/>
              <w:right w:w="15" w:type="dxa"/>
            </w:tcMar>
            <w:vAlign w:val="center"/>
          </w:tcPr>
          <w:p w14:paraId="5009EFC9" w14:textId="77777777" w:rsidR="006D0573" w:rsidRPr="00163272" w:rsidRDefault="006D0573" w:rsidP="00F94102">
            <w:pPr>
              <w:spacing w:line="276" w:lineRule="auto"/>
              <w:ind w:left="99"/>
              <w:jc w:val="center"/>
              <w:rPr>
                <w:rFonts w:eastAsia="宋体"/>
              </w:rPr>
            </w:pPr>
            <w:r w:rsidRPr="00163272">
              <w:rPr>
                <w:rFonts w:eastAsia="宋体" w:hint="eastAsia"/>
              </w:rPr>
              <w:t>56</w:t>
            </w:r>
          </w:p>
        </w:tc>
        <w:tc>
          <w:tcPr>
            <w:tcW w:w="653" w:type="pct"/>
            <w:shd w:val="clear" w:color="auto" w:fill="auto"/>
            <w:tcMar>
              <w:top w:w="15" w:type="dxa"/>
              <w:left w:w="15" w:type="dxa"/>
              <w:bottom w:w="0" w:type="dxa"/>
              <w:right w:w="15" w:type="dxa"/>
            </w:tcMar>
            <w:vAlign w:val="center"/>
          </w:tcPr>
          <w:p w14:paraId="2840DF57" w14:textId="77777777" w:rsidR="006D0573" w:rsidRPr="00163272" w:rsidRDefault="006D0573" w:rsidP="00F94102">
            <w:pPr>
              <w:spacing w:line="276" w:lineRule="auto"/>
              <w:ind w:left="99"/>
              <w:jc w:val="center"/>
              <w:rPr>
                <w:rFonts w:eastAsia="宋体"/>
              </w:rPr>
            </w:pPr>
            <w:r w:rsidRPr="00163272">
              <w:rPr>
                <w:color w:val="000000"/>
              </w:rPr>
              <w:t>48.15%</w:t>
            </w:r>
          </w:p>
        </w:tc>
      </w:tr>
    </w:tbl>
    <w:p w14:paraId="2BDD942F" w14:textId="77777777" w:rsidR="006D0573" w:rsidRPr="00163272" w:rsidRDefault="006D0573" w:rsidP="006D0573">
      <w:pPr>
        <w:spacing w:before="240" w:line="276" w:lineRule="auto"/>
        <w:ind w:left="360"/>
      </w:pPr>
    </w:p>
    <w:p w14:paraId="6E8A8B9D" w14:textId="34FD6A25" w:rsidR="006D0573" w:rsidRPr="00163272" w:rsidRDefault="006D0573" w:rsidP="006D0573">
      <w:pPr>
        <w:pStyle w:val="a4"/>
      </w:pPr>
      <w:bookmarkStart w:id="75" w:name="_Ref131779264"/>
      <w:r w:rsidRPr="00163272">
        <w:t xml:space="preserve">Observation # </w:t>
      </w:r>
      <w:fldSimple w:instr=" SEQ Observation_# \* ARABIC ">
        <w:r w:rsidR="00BB6C76">
          <w:rPr>
            <w:noProof/>
          </w:rPr>
          <w:t>31</w:t>
        </w:r>
      </w:fldSimple>
      <w:r w:rsidRPr="00163272">
        <w:t>: With lower quantization range of differential RSRP (= 3 bits) than legacy one (= 4 bits), reporting overhead reduction is about 11% based on the baseline UCI format for inference.</w:t>
      </w:r>
      <w:bookmarkEnd w:id="75"/>
    </w:p>
    <w:p w14:paraId="541AFD3F" w14:textId="46FC1B9F" w:rsidR="006D0573" w:rsidRPr="00163272" w:rsidRDefault="006D0573" w:rsidP="006D0573">
      <w:pPr>
        <w:pStyle w:val="a4"/>
      </w:pPr>
      <w:bookmarkStart w:id="76" w:name="_Ref131779265"/>
      <w:r w:rsidRPr="00163272">
        <w:t xml:space="preserve">Observation # </w:t>
      </w:r>
      <w:fldSimple w:instr=" SEQ Observation_# \* ARABIC ">
        <w:r w:rsidR="00BB6C76">
          <w:rPr>
            <w:noProof/>
          </w:rPr>
          <w:t>32</w:t>
        </w:r>
      </w:fldSimple>
      <w:r w:rsidRPr="00163272">
        <w:t>: With single UCI report, the UCI payload overhead is larger than the baseline when all CRIs or SSBRIs and all RSRPs of the beams in Set B are reported.</w:t>
      </w:r>
      <w:bookmarkEnd w:id="76"/>
    </w:p>
    <w:p w14:paraId="2A72336D" w14:textId="7DCB595F" w:rsidR="006D0573" w:rsidRDefault="006D0573" w:rsidP="006D0573">
      <w:pPr>
        <w:pStyle w:val="a4"/>
      </w:pPr>
      <w:bookmarkStart w:id="77" w:name="_Ref131779266"/>
      <w:r w:rsidRPr="00163272">
        <w:t xml:space="preserve">Observation # </w:t>
      </w:r>
      <w:fldSimple w:instr=" SEQ Observation_# \* ARABIC ">
        <w:r w:rsidR="00BB6C76">
          <w:rPr>
            <w:noProof/>
          </w:rPr>
          <w:t>33</w:t>
        </w:r>
      </w:fldSimple>
      <w:r w:rsidRPr="00163272">
        <w:t>: With single UCI report with CRI/SSBRI omission, the UCI payload overhead is smaller than the baseline when all RSRPs of the beams in Set B are reported.</w:t>
      </w:r>
      <w:bookmarkEnd w:id="77"/>
    </w:p>
    <w:p w14:paraId="7A2BB8C2" w14:textId="6CB3F17F" w:rsidR="006D0573" w:rsidRDefault="006D0573" w:rsidP="006D0573">
      <w:pPr>
        <w:spacing w:before="240" w:line="276" w:lineRule="auto"/>
      </w:pPr>
      <w:r>
        <w:t>Even though Format 2 has worst performance about reporting overhead reduction when the number of reported beams and the number of beams in Set B are the same, there should be a room to reduce reporting overhead when beams in a subset of Set B are reported. Note that Format 3 cannot support reporting of beams in subset of Set B. For one example, only best M2 beams can be reported where M2 is smaller than |Set B|. There should be performance degradation due to the loss of information amount, but the marginal degradation is observed in our simulation results which are presented in secti</w:t>
      </w:r>
      <w:r w:rsidRPr="00E6783E">
        <w:t xml:space="preserve">on </w:t>
      </w:r>
      <w:r w:rsidR="00705075">
        <w:t>for generalization</w:t>
      </w:r>
      <w:r w:rsidRPr="00E6783E">
        <w:t>. For another</w:t>
      </w:r>
      <w:r>
        <w:t xml:space="preserve"> example, the differential RSRP that exceeds quantization range can be omitted as assuming that </w:t>
      </w:r>
      <w:proofErr w:type="spellStart"/>
      <w:r>
        <w:t>gNB</w:t>
      </w:r>
      <w:proofErr w:type="spellEnd"/>
      <w:r>
        <w:t xml:space="preserve"> sets unreported RSRP as value of the minimum differential RSRP (i.e., -30 dB). Here, the prediction accuracy from not omitting RSRP and from omitting RSRP are the same.</w:t>
      </w:r>
    </w:p>
    <w:p w14:paraId="7A5BD459" w14:textId="0B35353B" w:rsidR="006D0573" w:rsidRPr="00697EFE" w:rsidRDefault="006D0573" w:rsidP="006D0573">
      <w:pPr>
        <w:pStyle w:val="a4"/>
        <w:keepNext/>
      </w:pPr>
      <w:bookmarkStart w:id="78" w:name="_Ref135068481"/>
      <w:r>
        <w:t xml:space="preserve">Table </w:t>
      </w:r>
      <w:fldSimple w:instr=" SEQ Table \* ARABIC ">
        <w:r w:rsidR="00BB6C76">
          <w:rPr>
            <w:noProof/>
          </w:rPr>
          <w:t>28</w:t>
        </w:r>
      </w:fldSimple>
      <w:bookmarkEnd w:id="78"/>
      <w:r>
        <w:rPr>
          <w:noProof/>
        </w:rPr>
        <w:t xml:space="preserve"> </w:t>
      </w:r>
      <w:r w:rsidRPr="00697EFE">
        <w:t xml:space="preserve">Simulation results for various quantization </w:t>
      </w:r>
      <w:r>
        <w:t>range and number of reported beams in UCI Format 2</w:t>
      </w:r>
    </w:p>
    <w:tbl>
      <w:tblPr>
        <w:tblW w:w="493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67"/>
        <w:gridCol w:w="1084"/>
        <w:gridCol w:w="863"/>
        <w:gridCol w:w="863"/>
        <w:gridCol w:w="862"/>
        <w:gridCol w:w="862"/>
        <w:gridCol w:w="862"/>
        <w:gridCol w:w="862"/>
        <w:gridCol w:w="862"/>
        <w:gridCol w:w="862"/>
        <w:gridCol w:w="855"/>
      </w:tblGrid>
      <w:tr w:rsidR="006D0573" w:rsidRPr="00697EFE" w14:paraId="5921D7A7" w14:textId="77777777" w:rsidTr="00F94102">
        <w:trPr>
          <w:trHeight w:val="342"/>
        </w:trPr>
        <w:tc>
          <w:tcPr>
            <w:tcW w:w="399" w:type="pct"/>
            <w:vMerge w:val="restart"/>
            <w:shd w:val="clear" w:color="auto" w:fill="DBDBDB" w:themeFill="accent3" w:themeFillTint="66"/>
            <w:vAlign w:val="center"/>
          </w:tcPr>
          <w:p w14:paraId="2FEE4D80" w14:textId="77777777" w:rsidR="006D0573" w:rsidRPr="00B423A8" w:rsidRDefault="006D0573" w:rsidP="00F94102">
            <w:pPr>
              <w:spacing w:line="276" w:lineRule="auto"/>
              <w:ind w:left="90"/>
              <w:jc w:val="center"/>
              <w:rPr>
                <w:b/>
                <w:bCs/>
              </w:rPr>
            </w:pPr>
            <w:r>
              <w:rPr>
                <w:b/>
                <w:bCs/>
              </w:rPr>
              <w:t>|Set B|</w:t>
            </w:r>
          </w:p>
        </w:tc>
        <w:tc>
          <w:tcPr>
            <w:tcW w:w="564" w:type="pct"/>
            <w:vMerge w:val="restart"/>
            <w:shd w:val="clear" w:color="auto" w:fill="DBDBDB" w:themeFill="accent3" w:themeFillTint="66"/>
            <w:vAlign w:val="center"/>
          </w:tcPr>
          <w:p w14:paraId="641FE204" w14:textId="77777777" w:rsidR="006D0573" w:rsidRPr="00B423A8" w:rsidRDefault="006D0573" w:rsidP="00F94102">
            <w:pPr>
              <w:spacing w:line="276" w:lineRule="auto"/>
              <w:ind w:left="105"/>
              <w:jc w:val="center"/>
              <w:rPr>
                <w:b/>
                <w:bCs/>
              </w:rPr>
            </w:pPr>
            <w:proofErr w:type="spellStart"/>
            <w:r w:rsidRPr="00B423A8">
              <w:rPr>
                <w:b/>
                <w:bCs/>
              </w:rPr>
              <w:t>Bitwdith</w:t>
            </w:r>
            <w:proofErr w:type="spellEnd"/>
            <w:r w:rsidRPr="00B423A8">
              <w:rPr>
                <w:b/>
                <w:bCs/>
              </w:rPr>
              <w:t xml:space="preserve"> of differential RSRP</w:t>
            </w:r>
          </w:p>
        </w:tc>
        <w:tc>
          <w:tcPr>
            <w:tcW w:w="1347" w:type="pct"/>
            <w:gridSpan w:val="3"/>
            <w:shd w:val="clear" w:color="auto" w:fill="DBDBDB" w:themeFill="accent3" w:themeFillTint="66"/>
            <w:vAlign w:val="center"/>
          </w:tcPr>
          <w:p w14:paraId="362EAE56" w14:textId="77777777" w:rsidR="006D0573" w:rsidRDefault="006D0573" w:rsidP="00F94102">
            <w:pPr>
              <w:spacing w:line="276" w:lineRule="auto"/>
              <w:ind w:left="124"/>
              <w:jc w:val="center"/>
              <w:rPr>
                <w:b/>
                <w:bCs/>
              </w:rPr>
            </w:pPr>
            <w:r>
              <w:rPr>
                <w:b/>
                <w:bCs/>
              </w:rPr>
              <w:t>M2</w:t>
            </w:r>
            <w:r>
              <w:rPr>
                <w:rFonts w:hint="eastAsia"/>
                <w:b/>
                <w:bCs/>
              </w:rPr>
              <w:t xml:space="preserve"> </w:t>
            </w:r>
          </w:p>
          <w:p w14:paraId="37E2EEE3" w14:textId="77777777" w:rsidR="006D0573" w:rsidRPr="00B423A8" w:rsidRDefault="006D0573" w:rsidP="00F94102">
            <w:pPr>
              <w:spacing w:line="276" w:lineRule="auto"/>
              <w:ind w:left="124"/>
              <w:jc w:val="center"/>
              <w:rPr>
                <w:b/>
                <w:bCs/>
              </w:rPr>
            </w:pPr>
            <w:r>
              <w:rPr>
                <w:rFonts w:hint="eastAsia"/>
                <w:b/>
                <w:bCs/>
              </w:rPr>
              <w:t>(</w:t>
            </w:r>
            <w:proofErr w:type="gramStart"/>
            <w:r>
              <w:rPr>
                <w:rFonts w:hint="eastAsia"/>
                <w:b/>
                <w:bCs/>
              </w:rPr>
              <w:t>within</w:t>
            </w:r>
            <w:proofErr w:type="gramEnd"/>
            <w:r>
              <w:rPr>
                <w:rFonts w:hint="eastAsia"/>
                <w:b/>
                <w:bCs/>
              </w:rPr>
              <w:t xml:space="preserve"> quantization range)</w:t>
            </w:r>
          </w:p>
        </w:tc>
        <w:tc>
          <w:tcPr>
            <w:tcW w:w="1347" w:type="pct"/>
            <w:gridSpan w:val="3"/>
            <w:shd w:val="clear" w:color="auto" w:fill="DBDBDB" w:themeFill="accent3" w:themeFillTint="66"/>
            <w:vAlign w:val="center"/>
          </w:tcPr>
          <w:p w14:paraId="17F3458C" w14:textId="77777777" w:rsidR="006D0573" w:rsidRPr="00B423A8" w:rsidRDefault="006D0573" w:rsidP="00F94102">
            <w:pPr>
              <w:spacing w:line="276" w:lineRule="auto"/>
              <w:ind w:left="99"/>
              <w:jc w:val="center"/>
              <w:rPr>
                <w:b/>
                <w:bCs/>
              </w:rPr>
            </w:pPr>
            <w:r>
              <w:rPr>
                <w:b/>
                <w:bCs/>
              </w:rPr>
              <w:t>Total UCI p</w:t>
            </w:r>
            <w:r w:rsidRPr="00B423A8">
              <w:rPr>
                <w:b/>
                <w:bCs/>
              </w:rPr>
              <w:t>ayload</w:t>
            </w:r>
            <w:r>
              <w:rPr>
                <w:b/>
                <w:bCs/>
              </w:rPr>
              <w:t xml:space="preserve"> </w:t>
            </w:r>
            <w:r w:rsidRPr="00B423A8">
              <w:rPr>
                <w:b/>
                <w:bCs/>
              </w:rPr>
              <w:t>size</w:t>
            </w:r>
          </w:p>
        </w:tc>
        <w:tc>
          <w:tcPr>
            <w:tcW w:w="1343" w:type="pct"/>
            <w:gridSpan w:val="3"/>
            <w:shd w:val="clear" w:color="auto" w:fill="DBDBDB" w:themeFill="accent3" w:themeFillTint="66"/>
            <w:vAlign w:val="center"/>
          </w:tcPr>
          <w:p w14:paraId="6ABFBF7C" w14:textId="77777777" w:rsidR="006D0573" w:rsidRPr="00B423A8" w:rsidRDefault="006D0573" w:rsidP="00F94102">
            <w:pPr>
              <w:spacing w:line="276" w:lineRule="auto"/>
              <w:ind w:left="99"/>
              <w:jc w:val="center"/>
              <w:rPr>
                <w:b/>
                <w:bCs/>
              </w:rPr>
            </w:pPr>
            <w:r w:rsidRPr="00B423A8">
              <w:rPr>
                <w:b/>
                <w:bCs/>
              </w:rPr>
              <w:t>Reporting overhead reduction</w:t>
            </w:r>
          </w:p>
        </w:tc>
      </w:tr>
      <w:tr w:rsidR="006D0573" w:rsidRPr="00697EFE" w14:paraId="6B91E139" w14:textId="77777777" w:rsidTr="00F94102">
        <w:trPr>
          <w:trHeight w:val="342"/>
        </w:trPr>
        <w:tc>
          <w:tcPr>
            <w:tcW w:w="399" w:type="pct"/>
            <w:vMerge/>
            <w:shd w:val="clear" w:color="auto" w:fill="DBDBDB" w:themeFill="accent3" w:themeFillTint="66"/>
            <w:vAlign w:val="center"/>
          </w:tcPr>
          <w:p w14:paraId="025B192F" w14:textId="77777777" w:rsidR="006D0573" w:rsidRPr="00B423A8" w:rsidRDefault="006D0573" w:rsidP="00F94102">
            <w:pPr>
              <w:spacing w:line="276" w:lineRule="auto"/>
              <w:ind w:left="360"/>
              <w:rPr>
                <w:b/>
                <w:bCs/>
              </w:rPr>
            </w:pPr>
          </w:p>
        </w:tc>
        <w:tc>
          <w:tcPr>
            <w:tcW w:w="564" w:type="pct"/>
            <w:vMerge/>
            <w:shd w:val="clear" w:color="auto" w:fill="DBDBDB" w:themeFill="accent3" w:themeFillTint="66"/>
            <w:vAlign w:val="center"/>
          </w:tcPr>
          <w:p w14:paraId="7BE1C8AF" w14:textId="77777777" w:rsidR="006D0573" w:rsidRPr="00B423A8" w:rsidRDefault="006D0573" w:rsidP="00F94102">
            <w:pPr>
              <w:spacing w:line="276" w:lineRule="auto"/>
              <w:ind w:left="360"/>
              <w:rPr>
                <w:b/>
                <w:bCs/>
              </w:rPr>
            </w:pPr>
          </w:p>
        </w:tc>
        <w:tc>
          <w:tcPr>
            <w:tcW w:w="449" w:type="pct"/>
            <w:shd w:val="clear" w:color="auto" w:fill="5B9BD5" w:themeFill="accent1"/>
            <w:vAlign w:val="center"/>
          </w:tcPr>
          <w:p w14:paraId="1FDCCCA7" w14:textId="77777777" w:rsidR="006D0573" w:rsidRPr="00B423A8" w:rsidRDefault="006D0573" w:rsidP="00F94102">
            <w:pPr>
              <w:spacing w:line="276" w:lineRule="auto"/>
              <w:ind w:left="124"/>
              <w:jc w:val="center"/>
              <w:rPr>
                <w:b/>
                <w:bCs/>
              </w:rPr>
            </w:pPr>
            <w:r>
              <w:rPr>
                <w:rFonts w:hint="eastAsia"/>
                <w:b/>
                <w:bCs/>
              </w:rPr>
              <w:t>Average</w:t>
            </w:r>
          </w:p>
        </w:tc>
        <w:tc>
          <w:tcPr>
            <w:tcW w:w="449" w:type="pct"/>
            <w:shd w:val="clear" w:color="auto" w:fill="FFC000" w:themeFill="accent4"/>
            <w:vAlign w:val="center"/>
          </w:tcPr>
          <w:p w14:paraId="74A3DC6F" w14:textId="77777777" w:rsidR="006D0573" w:rsidRPr="00B423A8" w:rsidRDefault="006D0573" w:rsidP="00F94102">
            <w:pPr>
              <w:spacing w:line="276" w:lineRule="auto"/>
              <w:ind w:left="124"/>
              <w:jc w:val="center"/>
              <w:rPr>
                <w:b/>
                <w:bCs/>
              </w:rPr>
            </w:pPr>
            <w:r>
              <w:rPr>
                <w:b/>
                <w:bCs/>
              </w:rPr>
              <w:t>5%-tile</w:t>
            </w:r>
          </w:p>
        </w:tc>
        <w:tc>
          <w:tcPr>
            <w:tcW w:w="449" w:type="pct"/>
            <w:shd w:val="clear" w:color="auto" w:fill="FFC000" w:themeFill="accent4"/>
            <w:vAlign w:val="center"/>
          </w:tcPr>
          <w:p w14:paraId="4D4C9040" w14:textId="77777777" w:rsidR="006D0573" w:rsidRPr="00B423A8" w:rsidRDefault="006D0573" w:rsidP="00F94102">
            <w:pPr>
              <w:spacing w:line="276" w:lineRule="auto"/>
              <w:ind w:left="124"/>
              <w:jc w:val="center"/>
              <w:rPr>
                <w:b/>
                <w:bCs/>
              </w:rPr>
            </w:pPr>
            <w:r>
              <w:rPr>
                <w:b/>
                <w:bCs/>
              </w:rPr>
              <w:t>95%-tile</w:t>
            </w:r>
          </w:p>
        </w:tc>
        <w:tc>
          <w:tcPr>
            <w:tcW w:w="449" w:type="pct"/>
            <w:shd w:val="clear" w:color="auto" w:fill="5B9BD5" w:themeFill="accent1"/>
            <w:vAlign w:val="center"/>
          </w:tcPr>
          <w:p w14:paraId="0D46BFE5" w14:textId="77777777" w:rsidR="006D0573" w:rsidRPr="00B423A8" w:rsidRDefault="006D0573" w:rsidP="00F94102">
            <w:pPr>
              <w:spacing w:line="276" w:lineRule="auto"/>
              <w:ind w:left="99"/>
              <w:jc w:val="center"/>
              <w:rPr>
                <w:b/>
                <w:bCs/>
              </w:rPr>
            </w:pPr>
            <w:r>
              <w:rPr>
                <w:rFonts w:hint="eastAsia"/>
                <w:b/>
                <w:bCs/>
              </w:rPr>
              <w:t>Average</w:t>
            </w:r>
          </w:p>
        </w:tc>
        <w:tc>
          <w:tcPr>
            <w:tcW w:w="449" w:type="pct"/>
            <w:shd w:val="clear" w:color="auto" w:fill="FFC000" w:themeFill="accent4"/>
            <w:tcMar>
              <w:top w:w="15" w:type="dxa"/>
              <w:left w:w="15" w:type="dxa"/>
              <w:bottom w:w="0" w:type="dxa"/>
              <w:right w:w="15" w:type="dxa"/>
            </w:tcMar>
            <w:vAlign w:val="center"/>
            <w:hideMark/>
          </w:tcPr>
          <w:p w14:paraId="6E3C6318" w14:textId="77777777" w:rsidR="006D0573" w:rsidRPr="00E6783E" w:rsidRDefault="006D0573" w:rsidP="00F94102">
            <w:pPr>
              <w:spacing w:line="276" w:lineRule="auto"/>
              <w:ind w:left="99"/>
              <w:jc w:val="center"/>
              <w:rPr>
                <w:b/>
                <w:bCs/>
              </w:rPr>
            </w:pPr>
            <w:r>
              <w:rPr>
                <w:b/>
                <w:bCs/>
              </w:rPr>
              <w:t>5%</w:t>
            </w:r>
            <w:r>
              <w:rPr>
                <w:rFonts w:hint="eastAsia"/>
                <w:b/>
                <w:bCs/>
              </w:rPr>
              <w:t>-</w:t>
            </w:r>
            <w:r>
              <w:rPr>
                <w:b/>
                <w:bCs/>
              </w:rPr>
              <w:t>tile</w:t>
            </w:r>
          </w:p>
        </w:tc>
        <w:tc>
          <w:tcPr>
            <w:tcW w:w="449" w:type="pct"/>
            <w:shd w:val="clear" w:color="auto" w:fill="FFC000" w:themeFill="accent4"/>
            <w:tcMar>
              <w:top w:w="15" w:type="dxa"/>
              <w:left w:w="15" w:type="dxa"/>
              <w:bottom w:w="0" w:type="dxa"/>
              <w:right w:w="15" w:type="dxa"/>
            </w:tcMar>
            <w:vAlign w:val="center"/>
            <w:hideMark/>
          </w:tcPr>
          <w:p w14:paraId="1DB284AF" w14:textId="77777777" w:rsidR="006D0573" w:rsidRPr="00697EFE" w:rsidRDefault="006D0573" w:rsidP="00F94102">
            <w:pPr>
              <w:spacing w:line="276" w:lineRule="auto"/>
              <w:ind w:left="99"/>
              <w:jc w:val="center"/>
            </w:pPr>
            <w:r>
              <w:rPr>
                <w:b/>
                <w:bCs/>
              </w:rPr>
              <w:t>95%-tile</w:t>
            </w:r>
          </w:p>
        </w:tc>
        <w:tc>
          <w:tcPr>
            <w:tcW w:w="449" w:type="pct"/>
            <w:shd w:val="clear" w:color="auto" w:fill="5B9BD5" w:themeFill="accent1"/>
            <w:vAlign w:val="center"/>
          </w:tcPr>
          <w:p w14:paraId="6498F5E1" w14:textId="77777777" w:rsidR="006D0573" w:rsidRPr="00B423A8" w:rsidRDefault="006D0573" w:rsidP="00F94102">
            <w:pPr>
              <w:spacing w:line="276" w:lineRule="auto"/>
              <w:ind w:left="99"/>
              <w:jc w:val="center"/>
              <w:rPr>
                <w:b/>
                <w:bCs/>
              </w:rPr>
            </w:pPr>
            <w:r>
              <w:rPr>
                <w:rFonts w:hint="eastAsia"/>
                <w:b/>
                <w:bCs/>
              </w:rPr>
              <w:t>Average</w:t>
            </w:r>
          </w:p>
        </w:tc>
        <w:tc>
          <w:tcPr>
            <w:tcW w:w="449" w:type="pct"/>
            <w:shd w:val="clear" w:color="auto" w:fill="FFC000" w:themeFill="accent4"/>
            <w:tcMar>
              <w:top w:w="15" w:type="dxa"/>
              <w:left w:w="15" w:type="dxa"/>
              <w:bottom w:w="0" w:type="dxa"/>
              <w:right w:w="15" w:type="dxa"/>
            </w:tcMar>
            <w:vAlign w:val="center"/>
            <w:hideMark/>
          </w:tcPr>
          <w:p w14:paraId="5B1D9D71" w14:textId="77777777" w:rsidR="006D0573" w:rsidRPr="00697EFE" w:rsidRDefault="006D0573" w:rsidP="00F94102">
            <w:pPr>
              <w:spacing w:line="276" w:lineRule="auto"/>
              <w:ind w:left="99"/>
              <w:jc w:val="center"/>
            </w:pPr>
            <w:r>
              <w:rPr>
                <w:b/>
                <w:bCs/>
              </w:rPr>
              <w:t>5%-tile</w:t>
            </w:r>
          </w:p>
        </w:tc>
        <w:tc>
          <w:tcPr>
            <w:tcW w:w="445" w:type="pct"/>
            <w:shd w:val="clear" w:color="auto" w:fill="FFC000" w:themeFill="accent4"/>
            <w:tcMar>
              <w:top w:w="15" w:type="dxa"/>
              <w:left w:w="15" w:type="dxa"/>
              <w:bottom w:w="0" w:type="dxa"/>
              <w:right w:w="15" w:type="dxa"/>
            </w:tcMar>
            <w:vAlign w:val="center"/>
            <w:hideMark/>
          </w:tcPr>
          <w:p w14:paraId="1A2DD6B0" w14:textId="77777777" w:rsidR="006D0573" w:rsidRPr="00697EFE" w:rsidRDefault="006D0573" w:rsidP="00F94102">
            <w:pPr>
              <w:spacing w:line="276" w:lineRule="auto"/>
              <w:ind w:left="99"/>
              <w:jc w:val="center"/>
            </w:pPr>
            <w:r>
              <w:rPr>
                <w:b/>
                <w:bCs/>
              </w:rPr>
              <w:t>95%-tile</w:t>
            </w:r>
          </w:p>
        </w:tc>
      </w:tr>
      <w:tr w:rsidR="006D0573" w:rsidRPr="00697EFE" w14:paraId="411BD555" w14:textId="77777777" w:rsidTr="00F94102">
        <w:trPr>
          <w:trHeight w:val="372"/>
        </w:trPr>
        <w:tc>
          <w:tcPr>
            <w:tcW w:w="399" w:type="pct"/>
            <w:vMerge w:val="restart"/>
            <w:vAlign w:val="center"/>
          </w:tcPr>
          <w:p w14:paraId="567A25E4" w14:textId="77777777" w:rsidR="006D0573" w:rsidRPr="00E6783E" w:rsidRDefault="006D0573" w:rsidP="00F94102">
            <w:pPr>
              <w:spacing w:line="276" w:lineRule="auto"/>
              <w:ind w:left="99"/>
              <w:jc w:val="center"/>
              <w:rPr>
                <w:color w:val="000000"/>
              </w:rPr>
            </w:pPr>
            <w:r w:rsidRPr="00E6783E">
              <w:rPr>
                <w:color w:val="000000"/>
              </w:rPr>
              <w:t>8</w:t>
            </w:r>
          </w:p>
        </w:tc>
        <w:tc>
          <w:tcPr>
            <w:tcW w:w="564" w:type="pct"/>
            <w:vAlign w:val="center"/>
          </w:tcPr>
          <w:p w14:paraId="270C821B" w14:textId="77777777" w:rsidR="006D0573" w:rsidRPr="00E6783E" w:rsidRDefault="006D0573" w:rsidP="00F94102">
            <w:pPr>
              <w:spacing w:line="276" w:lineRule="auto"/>
              <w:ind w:left="99"/>
              <w:jc w:val="center"/>
              <w:rPr>
                <w:color w:val="000000"/>
              </w:rPr>
            </w:pPr>
            <w:r w:rsidRPr="00E6783E">
              <w:rPr>
                <w:color w:val="000000"/>
              </w:rPr>
              <w:t>4</w:t>
            </w:r>
          </w:p>
        </w:tc>
        <w:tc>
          <w:tcPr>
            <w:tcW w:w="449" w:type="pct"/>
            <w:shd w:val="clear" w:color="auto" w:fill="DEEAF6" w:themeFill="accent1" w:themeFillTint="33"/>
            <w:vAlign w:val="center"/>
          </w:tcPr>
          <w:p w14:paraId="25E81D54" w14:textId="77777777" w:rsidR="006D0573" w:rsidRPr="00B423A8" w:rsidRDefault="006D0573" w:rsidP="00F94102">
            <w:pPr>
              <w:spacing w:line="276" w:lineRule="auto"/>
              <w:ind w:left="99"/>
              <w:jc w:val="center"/>
              <w:rPr>
                <w:color w:val="000000"/>
              </w:rPr>
            </w:pPr>
            <w:r w:rsidRPr="00E6783E">
              <w:rPr>
                <w:color w:val="000000"/>
              </w:rPr>
              <w:t>7.96</w:t>
            </w:r>
          </w:p>
        </w:tc>
        <w:tc>
          <w:tcPr>
            <w:tcW w:w="449" w:type="pct"/>
            <w:shd w:val="clear" w:color="auto" w:fill="FFF2CC" w:themeFill="accent4" w:themeFillTint="33"/>
            <w:vAlign w:val="center"/>
          </w:tcPr>
          <w:p w14:paraId="54B9D8FC" w14:textId="77777777" w:rsidR="006D0573" w:rsidRPr="00E6783E" w:rsidRDefault="006D0573" w:rsidP="00F94102">
            <w:pPr>
              <w:spacing w:line="276" w:lineRule="auto"/>
              <w:ind w:left="99"/>
              <w:jc w:val="center"/>
              <w:rPr>
                <w:color w:val="000000"/>
              </w:rPr>
            </w:pPr>
            <w:r w:rsidRPr="00E6783E">
              <w:rPr>
                <w:color w:val="000000"/>
              </w:rPr>
              <w:t>8</w:t>
            </w:r>
          </w:p>
        </w:tc>
        <w:tc>
          <w:tcPr>
            <w:tcW w:w="449" w:type="pct"/>
            <w:shd w:val="clear" w:color="auto" w:fill="FFF2CC" w:themeFill="accent4" w:themeFillTint="33"/>
            <w:vAlign w:val="center"/>
          </w:tcPr>
          <w:p w14:paraId="78C62199" w14:textId="77777777" w:rsidR="006D0573" w:rsidRPr="00E6783E" w:rsidRDefault="006D0573" w:rsidP="00F94102">
            <w:pPr>
              <w:spacing w:line="276" w:lineRule="auto"/>
              <w:ind w:left="99"/>
              <w:jc w:val="center"/>
              <w:rPr>
                <w:color w:val="000000"/>
              </w:rPr>
            </w:pPr>
            <w:r w:rsidRPr="00E6783E">
              <w:rPr>
                <w:color w:val="000000"/>
              </w:rPr>
              <w:t>8</w:t>
            </w:r>
          </w:p>
        </w:tc>
        <w:tc>
          <w:tcPr>
            <w:tcW w:w="449" w:type="pct"/>
            <w:shd w:val="clear" w:color="auto" w:fill="DEEAF6" w:themeFill="accent1" w:themeFillTint="33"/>
            <w:vAlign w:val="center"/>
          </w:tcPr>
          <w:p w14:paraId="6403D38E" w14:textId="77777777" w:rsidR="006D0573" w:rsidRPr="007E4D71" w:rsidRDefault="006D0573" w:rsidP="00F94102">
            <w:pPr>
              <w:spacing w:line="276" w:lineRule="auto"/>
              <w:ind w:left="99"/>
              <w:jc w:val="center"/>
              <w:rPr>
                <w:rFonts w:eastAsia="宋体"/>
              </w:rPr>
            </w:pPr>
            <w:r w:rsidRPr="00E6783E">
              <w:rPr>
                <w:rFonts w:eastAsia="宋体"/>
              </w:rPr>
              <w:t>58.7</w:t>
            </w:r>
          </w:p>
        </w:tc>
        <w:tc>
          <w:tcPr>
            <w:tcW w:w="449" w:type="pct"/>
            <w:shd w:val="clear" w:color="auto" w:fill="FFF2CC" w:themeFill="accent4" w:themeFillTint="33"/>
            <w:tcMar>
              <w:top w:w="15" w:type="dxa"/>
              <w:left w:w="15" w:type="dxa"/>
              <w:bottom w:w="0" w:type="dxa"/>
              <w:right w:w="15" w:type="dxa"/>
            </w:tcMar>
            <w:vAlign w:val="center"/>
          </w:tcPr>
          <w:p w14:paraId="01D7DADD" w14:textId="77777777" w:rsidR="006D0573" w:rsidRPr="007E4D71" w:rsidRDefault="006D0573" w:rsidP="00F94102">
            <w:pPr>
              <w:spacing w:line="276" w:lineRule="auto"/>
              <w:ind w:left="99"/>
              <w:jc w:val="center"/>
              <w:rPr>
                <w:rFonts w:eastAsia="宋体"/>
              </w:rPr>
            </w:pPr>
            <w:r w:rsidRPr="00E6783E">
              <w:rPr>
                <w:rFonts w:eastAsia="宋体"/>
              </w:rPr>
              <w:t>59</w:t>
            </w:r>
          </w:p>
        </w:tc>
        <w:tc>
          <w:tcPr>
            <w:tcW w:w="449" w:type="pct"/>
            <w:shd w:val="clear" w:color="auto" w:fill="FFF2CC" w:themeFill="accent4" w:themeFillTint="33"/>
            <w:tcMar>
              <w:top w:w="15" w:type="dxa"/>
              <w:left w:w="15" w:type="dxa"/>
              <w:bottom w:w="0" w:type="dxa"/>
              <w:right w:w="15" w:type="dxa"/>
            </w:tcMar>
            <w:vAlign w:val="center"/>
          </w:tcPr>
          <w:p w14:paraId="50F3EF74" w14:textId="77777777" w:rsidR="006D0573" w:rsidRPr="007E4D71" w:rsidRDefault="006D0573" w:rsidP="00F94102">
            <w:pPr>
              <w:spacing w:line="276" w:lineRule="auto"/>
              <w:ind w:left="99"/>
              <w:jc w:val="center"/>
              <w:rPr>
                <w:rFonts w:eastAsia="宋体"/>
              </w:rPr>
            </w:pPr>
            <w:r w:rsidRPr="00E6783E">
              <w:rPr>
                <w:rFonts w:eastAsia="宋体"/>
              </w:rPr>
              <w:t>59</w:t>
            </w:r>
          </w:p>
        </w:tc>
        <w:tc>
          <w:tcPr>
            <w:tcW w:w="449" w:type="pct"/>
            <w:shd w:val="clear" w:color="auto" w:fill="DEEAF6" w:themeFill="accent1" w:themeFillTint="33"/>
            <w:vAlign w:val="center"/>
          </w:tcPr>
          <w:p w14:paraId="39362490" w14:textId="77777777" w:rsidR="006D0573" w:rsidRPr="00E6783E" w:rsidRDefault="006D0573" w:rsidP="00F94102">
            <w:pPr>
              <w:spacing w:line="276" w:lineRule="auto"/>
              <w:ind w:left="99"/>
              <w:jc w:val="center"/>
              <w:rPr>
                <w:color w:val="000000"/>
              </w:rPr>
            </w:pPr>
            <w:r w:rsidRPr="00E6783E">
              <w:rPr>
                <w:color w:val="000000"/>
              </w:rPr>
              <w:t>-8.70%</w:t>
            </w:r>
          </w:p>
        </w:tc>
        <w:tc>
          <w:tcPr>
            <w:tcW w:w="449" w:type="pct"/>
            <w:shd w:val="clear" w:color="auto" w:fill="FFF2CC" w:themeFill="accent4" w:themeFillTint="33"/>
            <w:tcMar>
              <w:top w:w="15" w:type="dxa"/>
              <w:left w:w="15" w:type="dxa"/>
              <w:bottom w:w="0" w:type="dxa"/>
              <w:right w:w="15" w:type="dxa"/>
            </w:tcMar>
            <w:hideMark/>
          </w:tcPr>
          <w:p w14:paraId="6D25769C" w14:textId="77777777" w:rsidR="006D0573" w:rsidRPr="00E6783E" w:rsidRDefault="006D0573" w:rsidP="00F94102">
            <w:pPr>
              <w:spacing w:line="276" w:lineRule="auto"/>
              <w:ind w:left="99"/>
              <w:jc w:val="center"/>
              <w:rPr>
                <w:color w:val="000000"/>
              </w:rPr>
            </w:pPr>
            <w:r w:rsidRPr="00477673">
              <w:t>-9.26%</w:t>
            </w:r>
          </w:p>
        </w:tc>
        <w:tc>
          <w:tcPr>
            <w:tcW w:w="445" w:type="pct"/>
            <w:shd w:val="clear" w:color="auto" w:fill="FFF2CC" w:themeFill="accent4" w:themeFillTint="33"/>
            <w:tcMar>
              <w:top w:w="15" w:type="dxa"/>
              <w:left w:w="15" w:type="dxa"/>
              <w:bottom w:w="0" w:type="dxa"/>
              <w:right w:w="15" w:type="dxa"/>
            </w:tcMar>
            <w:hideMark/>
          </w:tcPr>
          <w:p w14:paraId="514437C1" w14:textId="77777777" w:rsidR="006D0573" w:rsidRPr="00E6783E" w:rsidRDefault="006D0573" w:rsidP="00F94102">
            <w:pPr>
              <w:spacing w:line="276" w:lineRule="auto"/>
              <w:ind w:left="99"/>
              <w:jc w:val="center"/>
              <w:rPr>
                <w:color w:val="000000"/>
              </w:rPr>
            </w:pPr>
            <w:r w:rsidRPr="00477673">
              <w:t>-9.26%</w:t>
            </w:r>
          </w:p>
        </w:tc>
      </w:tr>
      <w:tr w:rsidR="006D0573" w:rsidRPr="00697EFE" w14:paraId="56CD7BA9" w14:textId="77777777" w:rsidTr="00F94102">
        <w:trPr>
          <w:trHeight w:val="372"/>
        </w:trPr>
        <w:tc>
          <w:tcPr>
            <w:tcW w:w="399" w:type="pct"/>
            <w:vMerge/>
            <w:vAlign w:val="center"/>
          </w:tcPr>
          <w:p w14:paraId="63D3FF22" w14:textId="77777777" w:rsidR="006D0573" w:rsidRPr="00E6783E" w:rsidRDefault="006D0573" w:rsidP="00F94102">
            <w:pPr>
              <w:spacing w:line="276" w:lineRule="auto"/>
              <w:ind w:left="99"/>
              <w:jc w:val="center"/>
              <w:rPr>
                <w:color w:val="000000"/>
              </w:rPr>
            </w:pPr>
          </w:p>
        </w:tc>
        <w:tc>
          <w:tcPr>
            <w:tcW w:w="564" w:type="pct"/>
            <w:vAlign w:val="center"/>
          </w:tcPr>
          <w:p w14:paraId="56EFB2B6" w14:textId="77777777" w:rsidR="006D0573" w:rsidRPr="00E6783E" w:rsidRDefault="006D0573" w:rsidP="00F94102">
            <w:pPr>
              <w:spacing w:line="276" w:lineRule="auto"/>
              <w:ind w:left="99"/>
              <w:jc w:val="center"/>
              <w:rPr>
                <w:color w:val="000000"/>
              </w:rPr>
            </w:pPr>
            <w:r w:rsidRPr="00E6783E">
              <w:rPr>
                <w:color w:val="000000"/>
              </w:rPr>
              <w:t>3</w:t>
            </w:r>
          </w:p>
        </w:tc>
        <w:tc>
          <w:tcPr>
            <w:tcW w:w="449" w:type="pct"/>
            <w:shd w:val="clear" w:color="auto" w:fill="DEEAF6" w:themeFill="accent1" w:themeFillTint="33"/>
            <w:vAlign w:val="center"/>
          </w:tcPr>
          <w:p w14:paraId="44A7D785" w14:textId="77777777" w:rsidR="006D0573" w:rsidRPr="00B423A8" w:rsidRDefault="006D0573" w:rsidP="00F94102">
            <w:pPr>
              <w:spacing w:line="276" w:lineRule="auto"/>
              <w:ind w:left="99"/>
              <w:jc w:val="center"/>
              <w:rPr>
                <w:color w:val="000000"/>
              </w:rPr>
            </w:pPr>
            <w:r w:rsidRPr="00E6783E">
              <w:rPr>
                <w:color w:val="000000"/>
              </w:rPr>
              <w:t>4.41</w:t>
            </w:r>
          </w:p>
        </w:tc>
        <w:tc>
          <w:tcPr>
            <w:tcW w:w="449" w:type="pct"/>
            <w:shd w:val="clear" w:color="auto" w:fill="FFF2CC" w:themeFill="accent4" w:themeFillTint="33"/>
            <w:vAlign w:val="center"/>
          </w:tcPr>
          <w:p w14:paraId="7603D644" w14:textId="77777777" w:rsidR="006D0573" w:rsidRPr="00E6783E" w:rsidRDefault="006D0573" w:rsidP="00F94102">
            <w:pPr>
              <w:spacing w:line="276" w:lineRule="auto"/>
              <w:ind w:left="99"/>
              <w:jc w:val="center"/>
              <w:rPr>
                <w:color w:val="000000"/>
              </w:rPr>
            </w:pPr>
            <w:r w:rsidRPr="00E6783E">
              <w:rPr>
                <w:color w:val="000000"/>
              </w:rPr>
              <w:t>2</w:t>
            </w:r>
          </w:p>
        </w:tc>
        <w:tc>
          <w:tcPr>
            <w:tcW w:w="449" w:type="pct"/>
            <w:shd w:val="clear" w:color="auto" w:fill="FFF2CC" w:themeFill="accent4" w:themeFillTint="33"/>
            <w:vAlign w:val="center"/>
          </w:tcPr>
          <w:p w14:paraId="0C3FDD73" w14:textId="77777777" w:rsidR="006D0573" w:rsidRPr="00E6783E" w:rsidRDefault="006D0573" w:rsidP="00F94102">
            <w:pPr>
              <w:spacing w:line="276" w:lineRule="auto"/>
              <w:ind w:left="99"/>
              <w:jc w:val="center"/>
              <w:rPr>
                <w:color w:val="000000"/>
              </w:rPr>
            </w:pPr>
            <w:r w:rsidRPr="00E6783E">
              <w:rPr>
                <w:color w:val="000000"/>
              </w:rPr>
              <w:t>8</w:t>
            </w:r>
          </w:p>
        </w:tc>
        <w:tc>
          <w:tcPr>
            <w:tcW w:w="449" w:type="pct"/>
            <w:shd w:val="clear" w:color="auto" w:fill="DEEAF6" w:themeFill="accent1" w:themeFillTint="33"/>
            <w:vAlign w:val="center"/>
          </w:tcPr>
          <w:p w14:paraId="091F4A3D" w14:textId="77777777" w:rsidR="006D0573" w:rsidRPr="007E4D71" w:rsidRDefault="006D0573" w:rsidP="00F94102">
            <w:pPr>
              <w:spacing w:line="276" w:lineRule="auto"/>
              <w:ind w:left="99"/>
              <w:jc w:val="center"/>
              <w:rPr>
                <w:rFonts w:eastAsia="宋体"/>
              </w:rPr>
            </w:pPr>
            <w:r w:rsidRPr="00E6783E">
              <w:rPr>
                <w:rFonts w:eastAsia="宋体"/>
              </w:rPr>
              <w:t>30.5</w:t>
            </w:r>
          </w:p>
        </w:tc>
        <w:tc>
          <w:tcPr>
            <w:tcW w:w="449" w:type="pct"/>
            <w:shd w:val="clear" w:color="auto" w:fill="FFF2CC" w:themeFill="accent4" w:themeFillTint="33"/>
            <w:tcMar>
              <w:top w:w="15" w:type="dxa"/>
              <w:left w:w="15" w:type="dxa"/>
              <w:bottom w:w="0" w:type="dxa"/>
              <w:right w:w="15" w:type="dxa"/>
            </w:tcMar>
            <w:vAlign w:val="center"/>
          </w:tcPr>
          <w:p w14:paraId="106FC840" w14:textId="77777777" w:rsidR="006D0573" w:rsidRPr="007E4D71" w:rsidRDefault="006D0573" w:rsidP="00F94102">
            <w:pPr>
              <w:spacing w:line="276" w:lineRule="auto"/>
              <w:ind w:left="99"/>
              <w:jc w:val="center"/>
              <w:rPr>
                <w:rFonts w:eastAsia="宋体"/>
              </w:rPr>
            </w:pPr>
            <w:r w:rsidRPr="00E6783E">
              <w:rPr>
                <w:rFonts w:eastAsia="宋体"/>
              </w:rPr>
              <w:t>16</w:t>
            </w:r>
          </w:p>
        </w:tc>
        <w:tc>
          <w:tcPr>
            <w:tcW w:w="449" w:type="pct"/>
            <w:shd w:val="clear" w:color="auto" w:fill="FFF2CC" w:themeFill="accent4" w:themeFillTint="33"/>
            <w:tcMar>
              <w:top w:w="15" w:type="dxa"/>
              <w:left w:w="15" w:type="dxa"/>
              <w:bottom w:w="0" w:type="dxa"/>
              <w:right w:w="15" w:type="dxa"/>
            </w:tcMar>
            <w:vAlign w:val="center"/>
          </w:tcPr>
          <w:p w14:paraId="2B61FAAB" w14:textId="77777777" w:rsidR="006D0573" w:rsidRPr="007E4D71" w:rsidRDefault="006D0573" w:rsidP="00F94102">
            <w:pPr>
              <w:spacing w:line="276" w:lineRule="auto"/>
              <w:ind w:left="99"/>
              <w:jc w:val="center"/>
              <w:rPr>
                <w:rFonts w:eastAsia="宋体"/>
              </w:rPr>
            </w:pPr>
            <w:r w:rsidRPr="00E6783E">
              <w:rPr>
                <w:rFonts w:eastAsia="宋体"/>
              </w:rPr>
              <w:t>52</w:t>
            </w:r>
          </w:p>
        </w:tc>
        <w:tc>
          <w:tcPr>
            <w:tcW w:w="449" w:type="pct"/>
            <w:shd w:val="clear" w:color="auto" w:fill="DEEAF6" w:themeFill="accent1" w:themeFillTint="33"/>
            <w:vAlign w:val="center"/>
          </w:tcPr>
          <w:p w14:paraId="68DA4D88" w14:textId="77777777" w:rsidR="006D0573" w:rsidRPr="00E6783E" w:rsidRDefault="006D0573" w:rsidP="00F94102">
            <w:pPr>
              <w:spacing w:line="276" w:lineRule="auto"/>
              <w:ind w:left="99"/>
              <w:jc w:val="center"/>
              <w:rPr>
                <w:color w:val="000000"/>
              </w:rPr>
            </w:pPr>
            <w:r w:rsidRPr="00E6783E">
              <w:rPr>
                <w:color w:val="000000"/>
              </w:rPr>
              <w:t>43.52%</w:t>
            </w:r>
          </w:p>
        </w:tc>
        <w:tc>
          <w:tcPr>
            <w:tcW w:w="449" w:type="pct"/>
            <w:shd w:val="clear" w:color="auto" w:fill="FFF2CC" w:themeFill="accent4" w:themeFillTint="33"/>
            <w:tcMar>
              <w:top w:w="15" w:type="dxa"/>
              <w:left w:w="15" w:type="dxa"/>
              <w:bottom w:w="0" w:type="dxa"/>
              <w:right w:w="15" w:type="dxa"/>
            </w:tcMar>
          </w:tcPr>
          <w:p w14:paraId="19DD4B53" w14:textId="77777777" w:rsidR="006D0573" w:rsidRPr="00E6783E" w:rsidRDefault="006D0573" w:rsidP="00F94102">
            <w:pPr>
              <w:spacing w:line="276" w:lineRule="auto"/>
              <w:ind w:left="99"/>
              <w:jc w:val="center"/>
              <w:rPr>
                <w:color w:val="000000"/>
              </w:rPr>
            </w:pPr>
            <w:r w:rsidRPr="00477673">
              <w:t>70.37%</w:t>
            </w:r>
          </w:p>
        </w:tc>
        <w:tc>
          <w:tcPr>
            <w:tcW w:w="445" w:type="pct"/>
            <w:shd w:val="clear" w:color="auto" w:fill="FFF2CC" w:themeFill="accent4" w:themeFillTint="33"/>
            <w:tcMar>
              <w:top w:w="15" w:type="dxa"/>
              <w:left w:w="15" w:type="dxa"/>
              <w:bottom w:w="0" w:type="dxa"/>
              <w:right w:w="15" w:type="dxa"/>
            </w:tcMar>
          </w:tcPr>
          <w:p w14:paraId="599F7EBA" w14:textId="77777777" w:rsidR="006D0573" w:rsidRPr="00E6783E" w:rsidRDefault="006D0573" w:rsidP="00F94102">
            <w:pPr>
              <w:spacing w:line="276" w:lineRule="auto"/>
              <w:ind w:left="99"/>
              <w:jc w:val="center"/>
              <w:rPr>
                <w:color w:val="000000"/>
              </w:rPr>
            </w:pPr>
            <w:r w:rsidRPr="00477673">
              <w:t>3.70%</w:t>
            </w:r>
          </w:p>
        </w:tc>
      </w:tr>
      <w:tr w:rsidR="006D0573" w:rsidRPr="00697EFE" w14:paraId="6A7ED63D" w14:textId="77777777" w:rsidTr="00F94102">
        <w:trPr>
          <w:trHeight w:val="372"/>
        </w:trPr>
        <w:tc>
          <w:tcPr>
            <w:tcW w:w="399" w:type="pct"/>
            <w:vMerge w:val="restart"/>
            <w:shd w:val="clear" w:color="auto" w:fill="auto"/>
            <w:vAlign w:val="center"/>
          </w:tcPr>
          <w:p w14:paraId="240DF749" w14:textId="77777777" w:rsidR="006D0573" w:rsidRPr="00E6783E" w:rsidRDefault="006D0573" w:rsidP="00F94102">
            <w:pPr>
              <w:spacing w:line="276" w:lineRule="auto"/>
              <w:ind w:left="99"/>
              <w:jc w:val="center"/>
              <w:rPr>
                <w:color w:val="000000"/>
              </w:rPr>
            </w:pPr>
            <w:r w:rsidRPr="00E6783E">
              <w:rPr>
                <w:color w:val="000000"/>
              </w:rPr>
              <w:t>12</w:t>
            </w:r>
          </w:p>
        </w:tc>
        <w:tc>
          <w:tcPr>
            <w:tcW w:w="564" w:type="pct"/>
            <w:shd w:val="clear" w:color="auto" w:fill="auto"/>
            <w:vAlign w:val="center"/>
          </w:tcPr>
          <w:p w14:paraId="46D46CC8" w14:textId="77777777" w:rsidR="006D0573" w:rsidRPr="00E6783E" w:rsidRDefault="006D0573" w:rsidP="00F94102">
            <w:pPr>
              <w:spacing w:line="276" w:lineRule="auto"/>
              <w:ind w:left="99"/>
              <w:jc w:val="center"/>
              <w:rPr>
                <w:color w:val="000000"/>
              </w:rPr>
            </w:pPr>
            <w:r w:rsidRPr="00E6783E">
              <w:rPr>
                <w:color w:val="000000"/>
              </w:rPr>
              <w:t>4</w:t>
            </w:r>
          </w:p>
        </w:tc>
        <w:tc>
          <w:tcPr>
            <w:tcW w:w="449" w:type="pct"/>
            <w:shd w:val="clear" w:color="auto" w:fill="DEEAF6" w:themeFill="accent1" w:themeFillTint="33"/>
            <w:vAlign w:val="center"/>
          </w:tcPr>
          <w:p w14:paraId="5E5E1683" w14:textId="77777777" w:rsidR="006D0573" w:rsidRPr="00B423A8" w:rsidRDefault="006D0573" w:rsidP="00F94102">
            <w:pPr>
              <w:spacing w:line="276" w:lineRule="auto"/>
              <w:ind w:left="99"/>
              <w:jc w:val="center"/>
              <w:rPr>
                <w:color w:val="000000"/>
              </w:rPr>
            </w:pPr>
            <w:r w:rsidRPr="00E6783E">
              <w:rPr>
                <w:color w:val="000000"/>
              </w:rPr>
              <w:t>11.86</w:t>
            </w:r>
          </w:p>
        </w:tc>
        <w:tc>
          <w:tcPr>
            <w:tcW w:w="449" w:type="pct"/>
            <w:shd w:val="clear" w:color="auto" w:fill="FFF2CC" w:themeFill="accent4" w:themeFillTint="33"/>
            <w:vAlign w:val="center"/>
          </w:tcPr>
          <w:p w14:paraId="5A9281F8" w14:textId="77777777" w:rsidR="006D0573" w:rsidRPr="00E6783E" w:rsidRDefault="006D0573" w:rsidP="00F94102">
            <w:pPr>
              <w:spacing w:line="276" w:lineRule="auto"/>
              <w:ind w:left="99"/>
              <w:jc w:val="center"/>
              <w:rPr>
                <w:color w:val="000000"/>
              </w:rPr>
            </w:pPr>
            <w:r w:rsidRPr="00E6783E">
              <w:rPr>
                <w:color w:val="000000"/>
              </w:rPr>
              <w:t>11</w:t>
            </w:r>
          </w:p>
        </w:tc>
        <w:tc>
          <w:tcPr>
            <w:tcW w:w="449" w:type="pct"/>
            <w:shd w:val="clear" w:color="auto" w:fill="FFF2CC" w:themeFill="accent4" w:themeFillTint="33"/>
            <w:vAlign w:val="center"/>
          </w:tcPr>
          <w:p w14:paraId="4190F3E4" w14:textId="77777777" w:rsidR="006D0573" w:rsidRPr="00E6783E" w:rsidRDefault="006D0573" w:rsidP="00F94102">
            <w:pPr>
              <w:spacing w:line="276" w:lineRule="auto"/>
              <w:ind w:left="99"/>
              <w:jc w:val="center"/>
              <w:rPr>
                <w:color w:val="000000"/>
              </w:rPr>
            </w:pPr>
            <w:r w:rsidRPr="00E6783E">
              <w:rPr>
                <w:color w:val="000000"/>
              </w:rPr>
              <w:t>12</w:t>
            </w:r>
          </w:p>
        </w:tc>
        <w:tc>
          <w:tcPr>
            <w:tcW w:w="449" w:type="pct"/>
            <w:shd w:val="clear" w:color="auto" w:fill="DEEAF6" w:themeFill="accent1" w:themeFillTint="33"/>
            <w:vAlign w:val="center"/>
          </w:tcPr>
          <w:p w14:paraId="70E941C6" w14:textId="77777777" w:rsidR="006D0573" w:rsidRPr="007E4D71" w:rsidRDefault="006D0573" w:rsidP="00F94102">
            <w:pPr>
              <w:spacing w:line="276" w:lineRule="auto"/>
              <w:ind w:left="99"/>
              <w:jc w:val="center"/>
              <w:rPr>
                <w:rFonts w:eastAsia="宋体"/>
              </w:rPr>
            </w:pPr>
            <w:r w:rsidRPr="00E6783E">
              <w:rPr>
                <w:rFonts w:eastAsia="宋体"/>
              </w:rPr>
              <w:t>97.9</w:t>
            </w:r>
          </w:p>
        </w:tc>
        <w:tc>
          <w:tcPr>
            <w:tcW w:w="449" w:type="pct"/>
            <w:shd w:val="clear" w:color="auto" w:fill="FFF2CC" w:themeFill="accent4" w:themeFillTint="33"/>
            <w:tcMar>
              <w:top w:w="15" w:type="dxa"/>
              <w:left w:w="15" w:type="dxa"/>
              <w:bottom w:w="0" w:type="dxa"/>
              <w:right w:w="15" w:type="dxa"/>
            </w:tcMar>
            <w:vAlign w:val="center"/>
          </w:tcPr>
          <w:p w14:paraId="3F8D41DD" w14:textId="77777777" w:rsidR="006D0573" w:rsidRPr="007E4D71" w:rsidRDefault="006D0573" w:rsidP="00F94102">
            <w:pPr>
              <w:spacing w:line="276" w:lineRule="auto"/>
              <w:ind w:left="99"/>
              <w:jc w:val="center"/>
              <w:rPr>
                <w:rFonts w:eastAsia="宋体"/>
              </w:rPr>
            </w:pPr>
            <w:r w:rsidRPr="00E6783E">
              <w:rPr>
                <w:rFonts w:eastAsia="宋体"/>
              </w:rPr>
              <w:t>91</w:t>
            </w:r>
          </w:p>
        </w:tc>
        <w:tc>
          <w:tcPr>
            <w:tcW w:w="449" w:type="pct"/>
            <w:shd w:val="clear" w:color="auto" w:fill="FFF2CC" w:themeFill="accent4" w:themeFillTint="33"/>
            <w:tcMar>
              <w:top w:w="15" w:type="dxa"/>
              <w:left w:w="15" w:type="dxa"/>
              <w:bottom w:w="0" w:type="dxa"/>
              <w:right w:w="15" w:type="dxa"/>
            </w:tcMar>
            <w:vAlign w:val="center"/>
          </w:tcPr>
          <w:p w14:paraId="29249BB8" w14:textId="77777777" w:rsidR="006D0573" w:rsidRPr="007E4D71" w:rsidRDefault="006D0573" w:rsidP="00F94102">
            <w:pPr>
              <w:spacing w:line="276" w:lineRule="auto"/>
              <w:ind w:left="99"/>
              <w:jc w:val="center"/>
              <w:rPr>
                <w:rFonts w:eastAsia="宋体"/>
              </w:rPr>
            </w:pPr>
            <w:r w:rsidRPr="00E6783E">
              <w:rPr>
                <w:rFonts w:eastAsia="宋体"/>
              </w:rPr>
              <w:t>99</w:t>
            </w:r>
          </w:p>
        </w:tc>
        <w:tc>
          <w:tcPr>
            <w:tcW w:w="449" w:type="pct"/>
            <w:shd w:val="clear" w:color="auto" w:fill="DEEAF6" w:themeFill="accent1" w:themeFillTint="33"/>
            <w:vAlign w:val="center"/>
          </w:tcPr>
          <w:p w14:paraId="7C76B2EA" w14:textId="77777777" w:rsidR="006D0573" w:rsidRPr="00E6783E" w:rsidRDefault="006D0573" w:rsidP="00F94102">
            <w:pPr>
              <w:spacing w:line="276" w:lineRule="auto"/>
              <w:ind w:left="99"/>
              <w:jc w:val="center"/>
              <w:rPr>
                <w:color w:val="000000"/>
              </w:rPr>
            </w:pPr>
            <w:r w:rsidRPr="00E6783E">
              <w:rPr>
                <w:color w:val="000000"/>
              </w:rPr>
              <w:t>-20.86%</w:t>
            </w:r>
          </w:p>
        </w:tc>
        <w:tc>
          <w:tcPr>
            <w:tcW w:w="449" w:type="pct"/>
            <w:shd w:val="clear" w:color="auto" w:fill="FFF2CC" w:themeFill="accent4" w:themeFillTint="33"/>
            <w:tcMar>
              <w:top w:w="15" w:type="dxa"/>
              <w:left w:w="15" w:type="dxa"/>
              <w:bottom w:w="0" w:type="dxa"/>
              <w:right w:w="15" w:type="dxa"/>
            </w:tcMar>
          </w:tcPr>
          <w:p w14:paraId="70BAA960" w14:textId="77777777" w:rsidR="006D0573" w:rsidRPr="00E6783E" w:rsidRDefault="006D0573" w:rsidP="00F94102">
            <w:pPr>
              <w:spacing w:line="276" w:lineRule="auto"/>
              <w:ind w:left="99"/>
              <w:jc w:val="center"/>
              <w:rPr>
                <w:color w:val="000000"/>
              </w:rPr>
            </w:pPr>
            <w:r w:rsidRPr="00477673">
              <w:t>-12.35%</w:t>
            </w:r>
          </w:p>
        </w:tc>
        <w:tc>
          <w:tcPr>
            <w:tcW w:w="445" w:type="pct"/>
            <w:shd w:val="clear" w:color="auto" w:fill="FFF2CC" w:themeFill="accent4" w:themeFillTint="33"/>
            <w:tcMar>
              <w:top w:w="15" w:type="dxa"/>
              <w:left w:w="15" w:type="dxa"/>
              <w:bottom w:w="0" w:type="dxa"/>
              <w:right w:w="15" w:type="dxa"/>
            </w:tcMar>
          </w:tcPr>
          <w:p w14:paraId="4400B725" w14:textId="77777777" w:rsidR="006D0573" w:rsidRPr="00E6783E" w:rsidRDefault="006D0573" w:rsidP="00F94102">
            <w:pPr>
              <w:spacing w:line="276" w:lineRule="auto"/>
              <w:ind w:left="99"/>
              <w:jc w:val="center"/>
              <w:rPr>
                <w:color w:val="000000"/>
              </w:rPr>
            </w:pPr>
            <w:r w:rsidRPr="00477673">
              <w:t>-22.22%</w:t>
            </w:r>
          </w:p>
        </w:tc>
      </w:tr>
      <w:tr w:rsidR="006D0573" w:rsidRPr="00697EFE" w14:paraId="53A43FE9" w14:textId="77777777" w:rsidTr="00F94102">
        <w:trPr>
          <w:trHeight w:val="372"/>
        </w:trPr>
        <w:tc>
          <w:tcPr>
            <w:tcW w:w="399" w:type="pct"/>
            <w:vMerge/>
            <w:shd w:val="clear" w:color="auto" w:fill="auto"/>
            <w:vAlign w:val="center"/>
          </w:tcPr>
          <w:p w14:paraId="1EEDCD29" w14:textId="77777777" w:rsidR="006D0573" w:rsidRPr="00E6783E" w:rsidRDefault="006D0573" w:rsidP="00F94102">
            <w:pPr>
              <w:spacing w:line="276" w:lineRule="auto"/>
              <w:ind w:left="99"/>
              <w:jc w:val="center"/>
              <w:rPr>
                <w:color w:val="000000"/>
              </w:rPr>
            </w:pPr>
          </w:p>
        </w:tc>
        <w:tc>
          <w:tcPr>
            <w:tcW w:w="564" w:type="pct"/>
            <w:shd w:val="clear" w:color="auto" w:fill="auto"/>
            <w:vAlign w:val="center"/>
          </w:tcPr>
          <w:p w14:paraId="23E4600F" w14:textId="77777777" w:rsidR="006D0573" w:rsidRPr="00E6783E" w:rsidRDefault="006D0573" w:rsidP="00F94102">
            <w:pPr>
              <w:spacing w:line="276" w:lineRule="auto"/>
              <w:ind w:left="99"/>
              <w:jc w:val="center"/>
              <w:rPr>
                <w:color w:val="000000"/>
              </w:rPr>
            </w:pPr>
            <w:r w:rsidRPr="00E6783E">
              <w:rPr>
                <w:color w:val="000000"/>
              </w:rPr>
              <w:t>3</w:t>
            </w:r>
          </w:p>
        </w:tc>
        <w:tc>
          <w:tcPr>
            <w:tcW w:w="449" w:type="pct"/>
            <w:shd w:val="clear" w:color="auto" w:fill="DEEAF6" w:themeFill="accent1" w:themeFillTint="33"/>
            <w:vAlign w:val="center"/>
          </w:tcPr>
          <w:p w14:paraId="0B45E1D7" w14:textId="77777777" w:rsidR="006D0573" w:rsidRPr="00B423A8" w:rsidRDefault="006D0573" w:rsidP="00F94102">
            <w:pPr>
              <w:spacing w:line="276" w:lineRule="auto"/>
              <w:ind w:left="99"/>
              <w:jc w:val="center"/>
              <w:rPr>
                <w:color w:val="000000"/>
              </w:rPr>
            </w:pPr>
            <w:r w:rsidRPr="00E6783E">
              <w:rPr>
                <w:color w:val="000000"/>
              </w:rPr>
              <w:t>6.15</w:t>
            </w:r>
          </w:p>
        </w:tc>
        <w:tc>
          <w:tcPr>
            <w:tcW w:w="449" w:type="pct"/>
            <w:shd w:val="clear" w:color="auto" w:fill="FFF2CC" w:themeFill="accent4" w:themeFillTint="33"/>
            <w:vAlign w:val="center"/>
          </w:tcPr>
          <w:p w14:paraId="12F5A609" w14:textId="77777777" w:rsidR="006D0573" w:rsidRPr="00E6783E" w:rsidRDefault="006D0573" w:rsidP="00F94102">
            <w:pPr>
              <w:spacing w:line="276" w:lineRule="auto"/>
              <w:ind w:left="99"/>
              <w:jc w:val="center"/>
              <w:rPr>
                <w:color w:val="000000"/>
              </w:rPr>
            </w:pPr>
            <w:r w:rsidRPr="00E6783E">
              <w:rPr>
                <w:color w:val="000000"/>
              </w:rPr>
              <w:t>3</w:t>
            </w:r>
          </w:p>
        </w:tc>
        <w:tc>
          <w:tcPr>
            <w:tcW w:w="449" w:type="pct"/>
            <w:shd w:val="clear" w:color="auto" w:fill="FFF2CC" w:themeFill="accent4" w:themeFillTint="33"/>
            <w:vAlign w:val="center"/>
          </w:tcPr>
          <w:p w14:paraId="74EF7232" w14:textId="77777777" w:rsidR="006D0573" w:rsidRPr="00E6783E" w:rsidRDefault="006D0573" w:rsidP="00F94102">
            <w:pPr>
              <w:spacing w:line="276" w:lineRule="auto"/>
              <w:ind w:left="99"/>
              <w:jc w:val="center"/>
              <w:rPr>
                <w:color w:val="000000"/>
              </w:rPr>
            </w:pPr>
            <w:r w:rsidRPr="00E6783E">
              <w:rPr>
                <w:color w:val="000000"/>
              </w:rPr>
              <w:t>11</w:t>
            </w:r>
          </w:p>
        </w:tc>
        <w:tc>
          <w:tcPr>
            <w:tcW w:w="449" w:type="pct"/>
            <w:shd w:val="clear" w:color="auto" w:fill="DEEAF6" w:themeFill="accent1" w:themeFillTint="33"/>
            <w:vAlign w:val="center"/>
          </w:tcPr>
          <w:p w14:paraId="20FCDA95" w14:textId="77777777" w:rsidR="006D0573" w:rsidRPr="007E4D71" w:rsidRDefault="006D0573" w:rsidP="00F94102">
            <w:pPr>
              <w:spacing w:line="276" w:lineRule="auto"/>
              <w:ind w:left="99"/>
              <w:jc w:val="center"/>
              <w:rPr>
                <w:rFonts w:eastAsia="宋体"/>
              </w:rPr>
            </w:pPr>
            <w:r w:rsidRPr="00E6783E">
              <w:rPr>
                <w:rFonts w:eastAsia="宋体"/>
              </w:rPr>
              <w:t>47.1</w:t>
            </w:r>
          </w:p>
        </w:tc>
        <w:tc>
          <w:tcPr>
            <w:tcW w:w="449" w:type="pct"/>
            <w:shd w:val="clear" w:color="auto" w:fill="FFF2CC" w:themeFill="accent4" w:themeFillTint="33"/>
            <w:tcMar>
              <w:top w:w="15" w:type="dxa"/>
              <w:left w:w="15" w:type="dxa"/>
              <w:bottom w:w="0" w:type="dxa"/>
              <w:right w:w="15" w:type="dxa"/>
            </w:tcMar>
            <w:vAlign w:val="center"/>
          </w:tcPr>
          <w:p w14:paraId="1F5A47B2" w14:textId="77777777" w:rsidR="006D0573" w:rsidRPr="007E4D71" w:rsidRDefault="006D0573" w:rsidP="00F94102">
            <w:pPr>
              <w:spacing w:line="276" w:lineRule="auto"/>
              <w:ind w:left="99"/>
              <w:jc w:val="center"/>
              <w:rPr>
                <w:rFonts w:eastAsia="宋体"/>
              </w:rPr>
            </w:pPr>
            <w:r w:rsidRPr="00E6783E">
              <w:rPr>
                <w:rFonts w:eastAsia="宋体"/>
              </w:rPr>
              <w:t>25</w:t>
            </w:r>
          </w:p>
        </w:tc>
        <w:tc>
          <w:tcPr>
            <w:tcW w:w="449" w:type="pct"/>
            <w:shd w:val="clear" w:color="auto" w:fill="FFF2CC" w:themeFill="accent4" w:themeFillTint="33"/>
            <w:tcMar>
              <w:top w:w="15" w:type="dxa"/>
              <w:left w:w="15" w:type="dxa"/>
              <w:bottom w:w="0" w:type="dxa"/>
              <w:right w:w="15" w:type="dxa"/>
            </w:tcMar>
            <w:vAlign w:val="center"/>
          </w:tcPr>
          <w:p w14:paraId="657D28AA" w14:textId="77777777" w:rsidR="006D0573" w:rsidRPr="007E4D71" w:rsidRDefault="006D0573" w:rsidP="00F94102">
            <w:pPr>
              <w:spacing w:line="276" w:lineRule="auto"/>
              <w:ind w:left="99"/>
              <w:jc w:val="center"/>
              <w:rPr>
                <w:rFonts w:eastAsia="宋体"/>
              </w:rPr>
            </w:pPr>
            <w:r w:rsidRPr="00E6783E">
              <w:rPr>
                <w:rFonts w:eastAsia="宋体"/>
              </w:rPr>
              <w:t>81</w:t>
            </w:r>
          </w:p>
        </w:tc>
        <w:tc>
          <w:tcPr>
            <w:tcW w:w="449" w:type="pct"/>
            <w:shd w:val="clear" w:color="auto" w:fill="DEEAF6" w:themeFill="accent1" w:themeFillTint="33"/>
            <w:vAlign w:val="center"/>
          </w:tcPr>
          <w:p w14:paraId="0D8DFA05" w14:textId="77777777" w:rsidR="006D0573" w:rsidRPr="00E6783E" w:rsidRDefault="006D0573" w:rsidP="00F94102">
            <w:pPr>
              <w:spacing w:line="276" w:lineRule="auto"/>
              <w:ind w:left="99"/>
              <w:jc w:val="center"/>
              <w:rPr>
                <w:color w:val="000000"/>
              </w:rPr>
            </w:pPr>
            <w:r w:rsidRPr="00E6783E">
              <w:rPr>
                <w:color w:val="000000"/>
              </w:rPr>
              <w:t>41.85%</w:t>
            </w:r>
          </w:p>
        </w:tc>
        <w:tc>
          <w:tcPr>
            <w:tcW w:w="449" w:type="pct"/>
            <w:shd w:val="clear" w:color="auto" w:fill="FFF2CC" w:themeFill="accent4" w:themeFillTint="33"/>
            <w:tcMar>
              <w:top w:w="15" w:type="dxa"/>
              <w:left w:w="15" w:type="dxa"/>
              <w:bottom w:w="0" w:type="dxa"/>
              <w:right w:w="15" w:type="dxa"/>
            </w:tcMar>
          </w:tcPr>
          <w:p w14:paraId="1ABD59C0" w14:textId="77777777" w:rsidR="006D0573" w:rsidRPr="00E6783E" w:rsidRDefault="006D0573" w:rsidP="00F94102">
            <w:pPr>
              <w:spacing w:line="276" w:lineRule="auto"/>
              <w:ind w:left="99"/>
              <w:jc w:val="center"/>
              <w:rPr>
                <w:color w:val="000000"/>
              </w:rPr>
            </w:pPr>
            <w:r w:rsidRPr="00477673">
              <w:t>69.14%</w:t>
            </w:r>
          </w:p>
        </w:tc>
        <w:tc>
          <w:tcPr>
            <w:tcW w:w="445" w:type="pct"/>
            <w:shd w:val="clear" w:color="auto" w:fill="FFF2CC" w:themeFill="accent4" w:themeFillTint="33"/>
            <w:tcMar>
              <w:top w:w="15" w:type="dxa"/>
              <w:left w:w="15" w:type="dxa"/>
              <w:bottom w:w="0" w:type="dxa"/>
              <w:right w:w="15" w:type="dxa"/>
            </w:tcMar>
          </w:tcPr>
          <w:p w14:paraId="6D28DC9C" w14:textId="77777777" w:rsidR="006D0573" w:rsidRPr="00E6783E" w:rsidRDefault="006D0573" w:rsidP="00F94102">
            <w:pPr>
              <w:spacing w:line="276" w:lineRule="auto"/>
              <w:ind w:left="99"/>
              <w:jc w:val="center"/>
              <w:rPr>
                <w:color w:val="000000"/>
              </w:rPr>
            </w:pPr>
            <w:r w:rsidRPr="00477673">
              <w:t>25.00%</w:t>
            </w:r>
          </w:p>
        </w:tc>
      </w:tr>
      <w:tr w:rsidR="006D0573" w:rsidRPr="00697EFE" w14:paraId="6EFC33EB" w14:textId="77777777" w:rsidTr="00F94102">
        <w:trPr>
          <w:trHeight w:val="372"/>
        </w:trPr>
        <w:tc>
          <w:tcPr>
            <w:tcW w:w="399" w:type="pct"/>
            <w:vMerge w:val="restart"/>
            <w:vAlign w:val="center"/>
          </w:tcPr>
          <w:p w14:paraId="5F34B592" w14:textId="77777777" w:rsidR="006D0573" w:rsidRPr="00E6783E" w:rsidRDefault="006D0573" w:rsidP="00F94102">
            <w:pPr>
              <w:spacing w:line="276" w:lineRule="auto"/>
              <w:ind w:left="99"/>
              <w:jc w:val="center"/>
              <w:rPr>
                <w:color w:val="000000"/>
              </w:rPr>
            </w:pPr>
            <w:r w:rsidRPr="00E6783E">
              <w:rPr>
                <w:color w:val="000000"/>
              </w:rPr>
              <w:t>16</w:t>
            </w:r>
          </w:p>
        </w:tc>
        <w:tc>
          <w:tcPr>
            <w:tcW w:w="564" w:type="pct"/>
            <w:vAlign w:val="center"/>
          </w:tcPr>
          <w:p w14:paraId="04267969" w14:textId="77777777" w:rsidR="006D0573" w:rsidRPr="00E6783E" w:rsidRDefault="006D0573" w:rsidP="00F94102">
            <w:pPr>
              <w:spacing w:line="276" w:lineRule="auto"/>
              <w:ind w:left="99"/>
              <w:jc w:val="center"/>
              <w:rPr>
                <w:color w:val="000000"/>
              </w:rPr>
            </w:pPr>
            <w:r w:rsidRPr="00E6783E">
              <w:rPr>
                <w:color w:val="000000"/>
              </w:rPr>
              <w:t>4</w:t>
            </w:r>
          </w:p>
        </w:tc>
        <w:tc>
          <w:tcPr>
            <w:tcW w:w="449" w:type="pct"/>
            <w:shd w:val="clear" w:color="auto" w:fill="DEEAF6" w:themeFill="accent1" w:themeFillTint="33"/>
            <w:vAlign w:val="center"/>
          </w:tcPr>
          <w:p w14:paraId="530C5CAD" w14:textId="77777777" w:rsidR="006D0573" w:rsidRPr="00B423A8" w:rsidRDefault="006D0573" w:rsidP="00F94102">
            <w:pPr>
              <w:spacing w:line="276" w:lineRule="auto"/>
              <w:ind w:left="99"/>
              <w:jc w:val="center"/>
              <w:rPr>
                <w:color w:val="000000"/>
              </w:rPr>
            </w:pPr>
            <w:r w:rsidRPr="00E6783E">
              <w:rPr>
                <w:color w:val="000000"/>
              </w:rPr>
              <w:t>15.7</w:t>
            </w:r>
          </w:p>
        </w:tc>
        <w:tc>
          <w:tcPr>
            <w:tcW w:w="449" w:type="pct"/>
            <w:shd w:val="clear" w:color="auto" w:fill="FFF2CC" w:themeFill="accent4" w:themeFillTint="33"/>
            <w:vAlign w:val="center"/>
          </w:tcPr>
          <w:p w14:paraId="1C4C4725" w14:textId="77777777" w:rsidR="006D0573" w:rsidRPr="00E6783E" w:rsidRDefault="006D0573" w:rsidP="00F94102">
            <w:pPr>
              <w:spacing w:line="276" w:lineRule="auto"/>
              <w:ind w:left="99"/>
              <w:jc w:val="center"/>
              <w:rPr>
                <w:color w:val="000000"/>
              </w:rPr>
            </w:pPr>
            <w:r w:rsidRPr="00E6783E">
              <w:rPr>
                <w:color w:val="000000"/>
              </w:rPr>
              <w:t>14</w:t>
            </w:r>
          </w:p>
        </w:tc>
        <w:tc>
          <w:tcPr>
            <w:tcW w:w="449" w:type="pct"/>
            <w:shd w:val="clear" w:color="auto" w:fill="FFF2CC" w:themeFill="accent4" w:themeFillTint="33"/>
            <w:vAlign w:val="center"/>
          </w:tcPr>
          <w:p w14:paraId="3552184E" w14:textId="77777777" w:rsidR="006D0573" w:rsidRPr="00E6783E" w:rsidRDefault="006D0573" w:rsidP="00F94102">
            <w:pPr>
              <w:spacing w:line="276" w:lineRule="auto"/>
              <w:ind w:left="99"/>
              <w:jc w:val="center"/>
              <w:rPr>
                <w:color w:val="000000"/>
              </w:rPr>
            </w:pPr>
            <w:r w:rsidRPr="00E6783E">
              <w:rPr>
                <w:color w:val="000000"/>
              </w:rPr>
              <w:t>16</w:t>
            </w:r>
          </w:p>
        </w:tc>
        <w:tc>
          <w:tcPr>
            <w:tcW w:w="449" w:type="pct"/>
            <w:shd w:val="clear" w:color="auto" w:fill="DEEAF6" w:themeFill="accent1" w:themeFillTint="33"/>
            <w:vAlign w:val="center"/>
          </w:tcPr>
          <w:p w14:paraId="297B3537" w14:textId="77777777" w:rsidR="006D0573" w:rsidRPr="007E4D71" w:rsidRDefault="006D0573" w:rsidP="00F94102">
            <w:pPr>
              <w:spacing w:line="276" w:lineRule="auto"/>
              <w:ind w:left="99"/>
              <w:jc w:val="center"/>
              <w:rPr>
                <w:rFonts w:eastAsia="宋体"/>
              </w:rPr>
            </w:pPr>
            <w:r w:rsidRPr="00E6783E">
              <w:rPr>
                <w:rFonts w:eastAsia="宋体"/>
              </w:rPr>
              <w:t>128.6</w:t>
            </w:r>
          </w:p>
        </w:tc>
        <w:tc>
          <w:tcPr>
            <w:tcW w:w="449" w:type="pct"/>
            <w:shd w:val="clear" w:color="auto" w:fill="FFF2CC" w:themeFill="accent4" w:themeFillTint="33"/>
            <w:tcMar>
              <w:top w:w="15" w:type="dxa"/>
              <w:left w:w="15" w:type="dxa"/>
              <w:bottom w:w="0" w:type="dxa"/>
              <w:right w:w="15" w:type="dxa"/>
            </w:tcMar>
            <w:vAlign w:val="center"/>
          </w:tcPr>
          <w:p w14:paraId="76B54064" w14:textId="77777777" w:rsidR="006D0573" w:rsidRPr="007E4D71" w:rsidRDefault="006D0573" w:rsidP="00F94102">
            <w:pPr>
              <w:spacing w:line="276" w:lineRule="auto"/>
              <w:ind w:left="99"/>
              <w:jc w:val="center"/>
              <w:rPr>
                <w:rFonts w:eastAsia="宋体"/>
              </w:rPr>
            </w:pPr>
            <w:r w:rsidRPr="00E6783E">
              <w:rPr>
                <w:rFonts w:eastAsia="宋体"/>
              </w:rPr>
              <w:t>115</w:t>
            </w:r>
          </w:p>
        </w:tc>
        <w:tc>
          <w:tcPr>
            <w:tcW w:w="449" w:type="pct"/>
            <w:shd w:val="clear" w:color="auto" w:fill="FFF2CC" w:themeFill="accent4" w:themeFillTint="33"/>
            <w:tcMar>
              <w:top w:w="15" w:type="dxa"/>
              <w:left w:w="15" w:type="dxa"/>
              <w:bottom w:w="0" w:type="dxa"/>
              <w:right w:w="15" w:type="dxa"/>
            </w:tcMar>
            <w:vAlign w:val="center"/>
          </w:tcPr>
          <w:p w14:paraId="22742C20" w14:textId="77777777" w:rsidR="006D0573" w:rsidRPr="007E4D71" w:rsidRDefault="006D0573" w:rsidP="00F94102">
            <w:pPr>
              <w:spacing w:line="276" w:lineRule="auto"/>
              <w:ind w:left="99"/>
              <w:jc w:val="center"/>
              <w:rPr>
                <w:rFonts w:eastAsia="宋体"/>
              </w:rPr>
            </w:pPr>
            <w:r w:rsidRPr="00E6783E">
              <w:rPr>
                <w:rFonts w:eastAsia="宋体"/>
              </w:rPr>
              <w:t>131</w:t>
            </w:r>
          </w:p>
        </w:tc>
        <w:tc>
          <w:tcPr>
            <w:tcW w:w="449" w:type="pct"/>
            <w:shd w:val="clear" w:color="auto" w:fill="DEEAF6" w:themeFill="accent1" w:themeFillTint="33"/>
            <w:vAlign w:val="center"/>
          </w:tcPr>
          <w:p w14:paraId="5DCD7B66" w14:textId="77777777" w:rsidR="006D0573" w:rsidRPr="00E6783E" w:rsidRDefault="006D0573" w:rsidP="00F94102">
            <w:pPr>
              <w:spacing w:line="276" w:lineRule="auto"/>
              <w:ind w:left="99"/>
              <w:jc w:val="center"/>
              <w:rPr>
                <w:color w:val="000000"/>
              </w:rPr>
            </w:pPr>
            <w:r w:rsidRPr="00E6783E">
              <w:rPr>
                <w:color w:val="000000"/>
              </w:rPr>
              <w:t>-19.07%</w:t>
            </w:r>
          </w:p>
        </w:tc>
        <w:tc>
          <w:tcPr>
            <w:tcW w:w="449" w:type="pct"/>
            <w:shd w:val="clear" w:color="auto" w:fill="FFF2CC" w:themeFill="accent4" w:themeFillTint="33"/>
            <w:tcMar>
              <w:top w:w="15" w:type="dxa"/>
              <w:left w:w="15" w:type="dxa"/>
              <w:bottom w:w="0" w:type="dxa"/>
              <w:right w:w="15" w:type="dxa"/>
            </w:tcMar>
          </w:tcPr>
          <w:p w14:paraId="2F03E59A" w14:textId="77777777" w:rsidR="006D0573" w:rsidRPr="00E6783E" w:rsidRDefault="006D0573" w:rsidP="00F94102">
            <w:pPr>
              <w:spacing w:line="276" w:lineRule="auto"/>
              <w:ind w:left="99"/>
              <w:jc w:val="center"/>
              <w:rPr>
                <w:color w:val="000000"/>
              </w:rPr>
            </w:pPr>
            <w:r w:rsidRPr="00477673">
              <w:t>-6.48%</w:t>
            </w:r>
          </w:p>
        </w:tc>
        <w:tc>
          <w:tcPr>
            <w:tcW w:w="445" w:type="pct"/>
            <w:shd w:val="clear" w:color="auto" w:fill="FFF2CC" w:themeFill="accent4" w:themeFillTint="33"/>
            <w:tcMar>
              <w:top w:w="15" w:type="dxa"/>
              <w:left w:w="15" w:type="dxa"/>
              <w:bottom w:w="0" w:type="dxa"/>
              <w:right w:w="15" w:type="dxa"/>
            </w:tcMar>
          </w:tcPr>
          <w:p w14:paraId="438C0DDA" w14:textId="77777777" w:rsidR="006D0573" w:rsidRPr="00E6783E" w:rsidRDefault="006D0573" w:rsidP="00F94102">
            <w:pPr>
              <w:spacing w:line="276" w:lineRule="auto"/>
              <w:ind w:left="99"/>
              <w:jc w:val="center"/>
              <w:rPr>
                <w:color w:val="000000"/>
              </w:rPr>
            </w:pPr>
            <w:r w:rsidRPr="00477673">
              <w:t>-21.30%</w:t>
            </w:r>
          </w:p>
        </w:tc>
      </w:tr>
      <w:tr w:rsidR="006D0573" w:rsidRPr="00697EFE" w14:paraId="5C1B3812" w14:textId="77777777" w:rsidTr="00F94102">
        <w:trPr>
          <w:trHeight w:val="372"/>
        </w:trPr>
        <w:tc>
          <w:tcPr>
            <w:tcW w:w="399" w:type="pct"/>
            <w:vMerge/>
            <w:vAlign w:val="center"/>
          </w:tcPr>
          <w:p w14:paraId="5C60A266" w14:textId="77777777" w:rsidR="006D0573" w:rsidRPr="00B423A8" w:rsidRDefault="006D0573" w:rsidP="00F94102">
            <w:pPr>
              <w:spacing w:line="276" w:lineRule="auto"/>
              <w:ind w:left="180"/>
              <w:jc w:val="center"/>
            </w:pPr>
          </w:p>
        </w:tc>
        <w:tc>
          <w:tcPr>
            <w:tcW w:w="564" w:type="pct"/>
            <w:vAlign w:val="center"/>
          </w:tcPr>
          <w:p w14:paraId="02430FC8" w14:textId="77777777" w:rsidR="006D0573" w:rsidRPr="00B423A8" w:rsidRDefault="006D0573" w:rsidP="00F94102">
            <w:pPr>
              <w:spacing w:line="276" w:lineRule="auto"/>
              <w:ind w:left="180"/>
              <w:jc w:val="center"/>
              <w:rPr>
                <w:rFonts w:eastAsia="宋体"/>
              </w:rPr>
            </w:pPr>
            <w:r w:rsidRPr="00B423A8">
              <w:rPr>
                <w:rFonts w:eastAsia="宋体"/>
              </w:rPr>
              <w:t>3</w:t>
            </w:r>
          </w:p>
        </w:tc>
        <w:tc>
          <w:tcPr>
            <w:tcW w:w="449" w:type="pct"/>
            <w:shd w:val="clear" w:color="auto" w:fill="DEEAF6" w:themeFill="accent1" w:themeFillTint="33"/>
            <w:vAlign w:val="center"/>
          </w:tcPr>
          <w:p w14:paraId="61C10E45" w14:textId="77777777" w:rsidR="006D0573" w:rsidRPr="00B423A8" w:rsidRDefault="006D0573" w:rsidP="00F94102">
            <w:pPr>
              <w:spacing w:line="276" w:lineRule="auto"/>
              <w:ind w:left="99"/>
              <w:jc w:val="center"/>
              <w:rPr>
                <w:color w:val="000000"/>
              </w:rPr>
            </w:pPr>
            <w:r w:rsidRPr="00E6783E">
              <w:rPr>
                <w:color w:val="000000"/>
              </w:rPr>
              <w:t>7.48</w:t>
            </w:r>
          </w:p>
        </w:tc>
        <w:tc>
          <w:tcPr>
            <w:tcW w:w="449" w:type="pct"/>
            <w:shd w:val="clear" w:color="auto" w:fill="FFF2CC" w:themeFill="accent4" w:themeFillTint="33"/>
            <w:vAlign w:val="center"/>
          </w:tcPr>
          <w:p w14:paraId="464D6A20" w14:textId="77777777" w:rsidR="006D0573" w:rsidRPr="00E6783E" w:rsidRDefault="006D0573" w:rsidP="00F94102">
            <w:pPr>
              <w:spacing w:line="276" w:lineRule="auto"/>
              <w:ind w:left="99"/>
              <w:jc w:val="center"/>
              <w:rPr>
                <w:color w:val="000000"/>
              </w:rPr>
            </w:pPr>
            <w:r w:rsidRPr="00E6783E">
              <w:rPr>
                <w:color w:val="000000"/>
              </w:rPr>
              <w:t>3</w:t>
            </w:r>
          </w:p>
        </w:tc>
        <w:tc>
          <w:tcPr>
            <w:tcW w:w="449" w:type="pct"/>
            <w:shd w:val="clear" w:color="auto" w:fill="FFF2CC" w:themeFill="accent4" w:themeFillTint="33"/>
            <w:vAlign w:val="center"/>
          </w:tcPr>
          <w:p w14:paraId="22ED1E2D" w14:textId="77777777" w:rsidR="006D0573" w:rsidRPr="00E6783E" w:rsidRDefault="006D0573" w:rsidP="00F94102">
            <w:pPr>
              <w:spacing w:line="276" w:lineRule="auto"/>
              <w:ind w:left="99"/>
              <w:jc w:val="center"/>
              <w:rPr>
                <w:color w:val="000000"/>
              </w:rPr>
            </w:pPr>
            <w:r w:rsidRPr="00E6783E">
              <w:rPr>
                <w:color w:val="000000"/>
              </w:rPr>
              <w:t>13</w:t>
            </w:r>
          </w:p>
        </w:tc>
        <w:tc>
          <w:tcPr>
            <w:tcW w:w="449" w:type="pct"/>
            <w:shd w:val="clear" w:color="auto" w:fill="DEEAF6" w:themeFill="accent1" w:themeFillTint="33"/>
            <w:vAlign w:val="center"/>
          </w:tcPr>
          <w:p w14:paraId="7DAB61EF" w14:textId="77777777" w:rsidR="006D0573" w:rsidRPr="00B423A8" w:rsidRDefault="006D0573" w:rsidP="00F94102">
            <w:pPr>
              <w:spacing w:line="276" w:lineRule="auto"/>
              <w:ind w:left="99"/>
              <w:jc w:val="center"/>
              <w:rPr>
                <w:rFonts w:eastAsia="宋体"/>
              </w:rPr>
            </w:pPr>
            <w:r w:rsidRPr="00E6783E">
              <w:rPr>
                <w:rFonts w:eastAsia="宋体"/>
              </w:rPr>
              <w:t>56.4</w:t>
            </w:r>
          </w:p>
        </w:tc>
        <w:tc>
          <w:tcPr>
            <w:tcW w:w="449" w:type="pct"/>
            <w:shd w:val="clear" w:color="auto" w:fill="FFF2CC" w:themeFill="accent4" w:themeFillTint="33"/>
            <w:tcMar>
              <w:top w:w="15" w:type="dxa"/>
              <w:left w:w="15" w:type="dxa"/>
              <w:bottom w:w="0" w:type="dxa"/>
              <w:right w:w="15" w:type="dxa"/>
            </w:tcMar>
            <w:vAlign w:val="center"/>
          </w:tcPr>
          <w:p w14:paraId="32D919DE" w14:textId="77777777" w:rsidR="006D0573" w:rsidRPr="00B423A8" w:rsidRDefault="006D0573" w:rsidP="00F94102">
            <w:pPr>
              <w:spacing w:line="276" w:lineRule="auto"/>
              <w:ind w:left="99"/>
              <w:jc w:val="center"/>
              <w:rPr>
                <w:rFonts w:eastAsia="宋体"/>
              </w:rPr>
            </w:pPr>
            <w:r w:rsidRPr="00E6783E">
              <w:rPr>
                <w:rFonts w:eastAsia="宋体"/>
              </w:rPr>
              <w:t>25</w:t>
            </w:r>
          </w:p>
        </w:tc>
        <w:tc>
          <w:tcPr>
            <w:tcW w:w="449" w:type="pct"/>
            <w:shd w:val="clear" w:color="auto" w:fill="FFF2CC" w:themeFill="accent4" w:themeFillTint="33"/>
            <w:tcMar>
              <w:top w:w="15" w:type="dxa"/>
              <w:left w:w="15" w:type="dxa"/>
              <w:bottom w:w="0" w:type="dxa"/>
              <w:right w:w="15" w:type="dxa"/>
            </w:tcMar>
            <w:vAlign w:val="center"/>
          </w:tcPr>
          <w:p w14:paraId="4DC21FDB" w14:textId="77777777" w:rsidR="006D0573" w:rsidRPr="00B423A8" w:rsidRDefault="006D0573" w:rsidP="00F94102">
            <w:pPr>
              <w:spacing w:line="276" w:lineRule="auto"/>
              <w:ind w:left="99"/>
              <w:jc w:val="center"/>
              <w:rPr>
                <w:rFonts w:eastAsia="宋体"/>
              </w:rPr>
            </w:pPr>
            <w:r w:rsidRPr="00E6783E">
              <w:rPr>
                <w:rFonts w:eastAsia="宋体"/>
              </w:rPr>
              <w:t>95</w:t>
            </w:r>
          </w:p>
        </w:tc>
        <w:tc>
          <w:tcPr>
            <w:tcW w:w="449" w:type="pct"/>
            <w:shd w:val="clear" w:color="auto" w:fill="DEEAF6" w:themeFill="accent1" w:themeFillTint="33"/>
            <w:vAlign w:val="center"/>
          </w:tcPr>
          <w:p w14:paraId="2B4CF5F8" w14:textId="77777777" w:rsidR="006D0573" w:rsidRPr="00B423A8" w:rsidRDefault="006D0573" w:rsidP="00F94102">
            <w:pPr>
              <w:spacing w:line="276" w:lineRule="auto"/>
              <w:ind w:left="99"/>
              <w:jc w:val="center"/>
              <w:rPr>
                <w:rFonts w:eastAsia="宋体"/>
              </w:rPr>
            </w:pPr>
            <w:r w:rsidRPr="00A43CCC">
              <w:rPr>
                <w:rFonts w:eastAsia="宋体" w:hint="eastAsia"/>
              </w:rPr>
              <w:t>47.78%</w:t>
            </w:r>
          </w:p>
        </w:tc>
        <w:tc>
          <w:tcPr>
            <w:tcW w:w="449" w:type="pct"/>
            <w:shd w:val="clear" w:color="auto" w:fill="FFF2CC" w:themeFill="accent4" w:themeFillTint="33"/>
            <w:tcMar>
              <w:top w:w="15" w:type="dxa"/>
              <w:left w:w="15" w:type="dxa"/>
              <w:bottom w:w="0" w:type="dxa"/>
              <w:right w:w="15" w:type="dxa"/>
            </w:tcMar>
          </w:tcPr>
          <w:p w14:paraId="4284E3AA" w14:textId="77777777" w:rsidR="006D0573" w:rsidRPr="00B423A8" w:rsidRDefault="006D0573" w:rsidP="00F94102">
            <w:pPr>
              <w:spacing w:line="276" w:lineRule="auto"/>
              <w:ind w:left="99"/>
              <w:jc w:val="center"/>
              <w:rPr>
                <w:rFonts w:eastAsia="宋体"/>
              </w:rPr>
            </w:pPr>
            <w:r w:rsidRPr="00477673">
              <w:t>76.85%</w:t>
            </w:r>
          </w:p>
        </w:tc>
        <w:tc>
          <w:tcPr>
            <w:tcW w:w="445" w:type="pct"/>
            <w:shd w:val="clear" w:color="auto" w:fill="FFF2CC" w:themeFill="accent4" w:themeFillTint="33"/>
            <w:tcMar>
              <w:top w:w="15" w:type="dxa"/>
              <w:left w:w="15" w:type="dxa"/>
              <w:bottom w:w="0" w:type="dxa"/>
              <w:right w:w="15" w:type="dxa"/>
            </w:tcMar>
          </w:tcPr>
          <w:p w14:paraId="7F1ECFEA" w14:textId="77777777" w:rsidR="006D0573" w:rsidRPr="00B423A8" w:rsidRDefault="006D0573" w:rsidP="00F94102">
            <w:pPr>
              <w:spacing w:line="276" w:lineRule="auto"/>
              <w:ind w:left="99"/>
              <w:jc w:val="center"/>
              <w:rPr>
                <w:rFonts w:eastAsia="宋体"/>
              </w:rPr>
            </w:pPr>
            <w:r w:rsidRPr="00477673">
              <w:t>12.04%</w:t>
            </w:r>
          </w:p>
        </w:tc>
      </w:tr>
    </w:tbl>
    <w:p w14:paraId="1B42F251" w14:textId="77777777" w:rsidR="006D0573" w:rsidRDefault="006D0573" w:rsidP="006D0573">
      <w:pPr>
        <w:spacing w:before="240" w:line="276" w:lineRule="auto"/>
        <w:ind w:left="360"/>
      </w:pPr>
    </w:p>
    <w:p w14:paraId="7256D6DA" w14:textId="711EC627" w:rsidR="006D0573" w:rsidRPr="00DE2E4E" w:rsidRDefault="00705075" w:rsidP="006D0573">
      <w:pPr>
        <w:spacing w:before="240" w:line="276" w:lineRule="auto"/>
      </w:pPr>
      <w:r>
        <w:fldChar w:fldCharType="begin"/>
      </w:r>
      <w:r>
        <w:instrText xml:space="preserve"> </w:instrText>
      </w:r>
      <w:r>
        <w:rPr>
          <w:rFonts w:hint="eastAsia"/>
        </w:rPr>
        <w:instrText>REF _Ref135068481 \h</w:instrText>
      </w:r>
      <w:r>
        <w:instrText xml:space="preserve"> </w:instrText>
      </w:r>
      <w:r>
        <w:fldChar w:fldCharType="separate"/>
      </w:r>
      <w:r w:rsidR="00BB6C76">
        <w:t xml:space="preserve">Table </w:t>
      </w:r>
      <w:r w:rsidR="00BB6C76">
        <w:rPr>
          <w:noProof/>
        </w:rPr>
        <w:t>28</w:t>
      </w:r>
      <w:r>
        <w:fldChar w:fldCharType="end"/>
      </w:r>
      <w:r>
        <w:t xml:space="preserve"> </w:t>
      </w:r>
      <w:r w:rsidR="006D0573">
        <w:rPr>
          <w:rFonts w:hint="eastAsia"/>
        </w:rPr>
        <w:t xml:space="preserve">summarizes </w:t>
      </w:r>
      <w:r w:rsidR="006D0573" w:rsidRPr="00697EFE">
        <w:t xml:space="preserve">the evaluation results with different quantization </w:t>
      </w:r>
      <w:r w:rsidR="006D0573">
        <w:t xml:space="preserve">range </w:t>
      </w:r>
      <w:r w:rsidR="006D0573" w:rsidRPr="00697EFE">
        <w:t>assumptions</w:t>
      </w:r>
      <w:r w:rsidR="006D0573">
        <w:t xml:space="preserve"> and different number of reported </w:t>
      </w:r>
      <w:r w:rsidR="006D0573">
        <w:lastRenderedPageBreak/>
        <w:t>beams for Format 2 in LLS*</w:t>
      </w:r>
      <w:r w:rsidR="006D0573" w:rsidRPr="00697EFE">
        <w:t>.</w:t>
      </w:r>
      <w:r w:rsidR="006D0573">
        <w:t xml:space="preserve"> Here, M2 refers the number of reported beams which are within the quantization range. In practice, M2 can be configured or indicated by </w:t>
      </w:r>
      <w:proofErr w:type="spellStart"/>
      <w:r w:rsidR="006D0573">
        <w:t>gNB</w:t>
      </w:r>
      <w:proofErr w:type="spellEnd"/>
      <w:r w:rsidR="006D0573">
        <w:t xml:space="preserve"> (e.g., based on statistical analysis) or M2 can be determined by UE based on RSRP measurements and can be found by </w:t>
      </w:r>
      <w:proofErr w:type="spellStart"/>
      <w:r w:rsidR="006D0573">
        <w:t>gNB</w:t>
      </w:r>
      <w:proofErr w:type="spellEnd"/>
      <w:r w:rsidR="006D0573">
        <w:t xml:space="preserve"> based on blind decoding. </w:t>
      </w:r>
      <w:r w:rsidR="006D0573" w:rsidRPr="00E83D78">
        <w:t>With the same quantization range of differential RSRP as legacy one</w:t>
      </w:r>
      <w:r w:rsidR="006D0573">
        <w:t xml:space="preserve"> </w:t>
      </w:r>
      <w:r w:rsidR="006D0573" w:rsidRPr="00E83D78">
        <w:t xml:space="preserve">(= 4 bits), </w:t>
      </w:r>
      <w:r w:rsidR="006D0573">
        <w:t xml:space="preserve">reporting a subset of beams within the quantization range has negative reporting overhead reduction. </w:t>
      </w:r>
      <w:r w:rsidR="006D0573" w:rsidRPr="00E83D78">
        <w:t xml:space="preserve">With lower quantization range of differential RSRP (= 3 bits) than legacy one, </w:t>
      </w:r>
      <w:r w:rsidR="006D0573">
        <w:t xml:space="preserve">we observe that Format 2 with reporting a subset of beams within the quantization range </w:t>
      </w:r>
      <w:r w:rsidR="006D0573" w:rsidRPr="00E83D78">
        <w:t xml:space="preserve">can reduce the </w:t>
      </w:r>
      <w:r w:rsidR="006D0573">
        <w:t>reporting</w:t>
      </w:r>
      <w:r w:rsidR="006D0573" w:rsidRPr="00E83D78">
        <w:t xml:space="preserve"> overhead </w:t>
      </w:r>
      <w:r w:rsidR="006D0573">
        <w:t xml:space="preserve">reduction by </w:t>
      </w:r>
      <w:r w:rsidR="006D0573" w:rsidRPr="00E83D78">
        <w:t>4</w:t>
      </w:r>
      <w:r w:rsidR="006D0573">
        <w:t>3.52</w:t>
      </w:r>
      <w:r w:rsidR="006D0573" w:rsidRPr="00E83D78">
        <w:t>%</w:t>
      </w:r>
      <w:r w:rsidR="006D0573">
        <w:t xml:space="preserve"> ~ 47.78</w:t>
      </w:r>
      <w:r w:rsidR="006D0573" w:rsidRPr="00E83D78">
        <w:t xml:space="preserve">% </w:t>
      </w:r>
      <w:r w:rsidR="006D0573">
        <w:t xml:space="preserve">in average which is similar with reporting overhead reduction from Format 3. At 5%-tile CDF, </w:t>
      </w:r>
      <w:r w:rsidR="006D0573" w:rsidRPr="00E83D78">
        <w:t>7</w:t>
      </w:r>
      <w:r w:rsidR="006D0573">
        <w:t>0.37</w:t>
      </w:r>
      <w:r w:rsidR="006D0573" w:rsidRPr="00E83D78">
        <w:t>%</w:t>
      </w:r>
      <w:r w:rsidR="006D0573">
        <w:t xml:space="preserve"> ~ 76.85% reporting overhead reduction is observed which is larger than reporting overhead reduction from Format 3. Also, at </w:t>
      </w:r>
      <w:r w:rsidR="006D0573" w:rsidRPr="00E83D78">
        <w:t>95%-tile CDF</w:t>
      </w:r>
      <w:r w:rsidR="006D0573">
        <w:t>, 3.7% ~ 12.04%</w:t>
      </w:r>
      <w:r w:rsidR="006D0573" w:rsidRPr="00E83D78">
        <w:t xml:space="preserve"> </w:t>
      </w:r>
      <w:r w:rsidR="006D0573">
        <w:t>reporting overhead reduction is shown which is smaller than reporting overhead reduction from Format 3.</w:t>
      </w:r>
      <w:r w:rsidR="006D0573" w:rsidRPr="00DE2E4E">
        <w:t xml:space="preserve"> </w:t>
      </w:r>
      <w:r w:rsidR="006D0573">
        <w:t xml:space="preserve">Based on our evaluation results, it seems UCI overhead and/or reporting overhead reduction in average, at 5%-tile CDF, and at 95%-tile are helpful to get an insight. </w:t>
      </w:r>
    </w:p>
    <w:p w14:paraId="087D69B3" w14:textId="0CE90168" w:rsidR="006D0573" w:rsidRPr="00E6783E" w:rsidRDefault="00705075" w:rsidP="006D0573">
      <w:pPr>
        <w:pStyle w:val="a4"/>
      </w:pPr>
      <w:bookmarkStart w:id="79" w:name="_Ref131779270"/>
      <w:r w:rsidRPr="00163272">
        <w:t xml:space="preserve">Observation # </w:t>
      </w:r>
      <w:fldSimple w:instr=" SEQ Observation_# \* ARABIC ">
        <w:r w:rsidR="00BB6C76">
          <w:rPr>
            <w:noProof/>
          </w:rPr>
          <w:t>34</w:t>
        </w:r>
      </w:fldSimple>
      <w:r w:rsidRPr="00163272">
        <w:t>:</w:t>
      </w:r>
      <w:r w:rsidR="006D0573" w:rsidRPr="00E6783E">
        <w:t xml:space="preserve"> With same quantization range of differential RSRP as legacy one (= 4 bits), reporting a subset of beams within the quantization range has negative reporting overhead reduction.</w:t>
      </w:r>
      <w:bookmarkEnd w:id="79"/>
    </w:p>
    <w:p w14:paraId="4E4CBF49" w14:textId="0C15F5D8" w:rsidR="006D0573" w:rsidRDefault="00705075" w:rsidP="006D0573">
      <w:pPr>
        <w:pStyle w:val="a4"/>
      </w:pPr>
      <w:bookmarkStart w:id="80" w:name="_Ref131779272"/>
      <w:r w:rsidRPr="00163272">
        <w:t xml:space="preserve">Observation # </w:t>
      </w:r>
      <w:fldSimple w:instr=" SEQ Observation_# \* ARABIC ">
        <w:r w:rsidR="00BB6C76">
          <w:rPr>
            <w:noProof/>
          </w:rPr>
          <w:t>35</w:t>
        </w:r>
      </w:fldSimple>
      <w:r w:rsidRPr="00163272">
        <w:t xml:space="preserve">: </w:t>
      </w:r>
      <w:r w:rsidR="006D0573" w:rsidRPr="00E6783E">
        <w:t>With lower quantization range of differential RSRP (= 3 bits) than legacy one (= 4 bits), reporting a subset of beams within the quantization range can reduce the reporting overhead reduction by 43.52% ~ 47.78% in average, 70.37% ~ 76.85% at 5%-tile CDF, and 3.7% ~ 12.04% at 95%-tile CDF.</w:t>
      </w:r>
      <w:bookmarkEnd w:id="80"/>
    </w:p>
    <w:p w14:paraId="71532364" w14:textId="77777777" w:rsidR="006D0573" w:rsidRDefault="006D0573" w:rsidP="006D0573">
      <w:pPr>
        <w:pStyle w:val="30"/>
        <w:numPr>
          <w:ilvl w:val="2"/>
          <w:numId w:val="1"/>
        </w:numPr>
        <w:tabs>
          <w:tab w:val="left" w:pos="1440"/>
        </w:tabs>
      </w:pPr>
      <w:r>
        <w:t>Measurement error</w:t>
      </w:r>
    </w:p>
    <w:p w14:paraId="1D81A54C" w14:textId="77777777" w:rsidR="006D0573" w:rsidRDefault="006D0573" w:rsidP="006D0573">
      <w:pPr>
        <w:rPr>
          <w:lang w:eastAsia="en-US"/>
        </w:rPr>
      </w:pPr>
    </w:p>
    <w:p w14:paraId="11AF12BA" w14:textId="77777777" w:rsidR="006D0573" w:rsidRDefault="006D0573" w:rsidP="006D0573">
      <w:pPr>
        <w:jc w:val="left"/>
      </w:pPr>
      <w:r>
        <w:t>W</w:t>
      </w:r>
      <w:r w:rsidRPr="00843BBF">
        <w:t xml:space="preserve">e often assume that the </w:t>
      </w:r>
      <w:r>
        <w:t>R</w:t>
      </w:r>
      <w:r>
        <w:rPr>
          <w:rFonts w:hint="eastAsia"/>
        </w:rPr>
        <w:t>x</w:t>
      </w:r>
      <w:r w:rsidRPr="00843BBF">
        <w:t xml:space="preserve"> beam can accurately measure the </w:t>
      </w:r>
      <w:r>
        <w:t>L1-RSRP</w:t>
      </w:r>
      <w:r w:rsidRPr="00843BBF">
        <w:t xml:space="preserve"> of the </w:t>
      </w:r>
      <w:r>
        <w:t>T</w:t>
      </w:r>
      <w:r>
        <w:rPr>
          <w:rFonts w:hint="eastAsia"/>
        </w:rPr>
        <w:t>x</w:t>
      </w:r>
      <w:r w:rsidRPr="00843BBF">
        <w:t xml:space="preserve"> beam</w:t>
      </w:r>
      <w:r>
        <w:rPr>
          <w:rFonts w:hint="eastAsia"/>
        </w:rPr>
        <w:t>s</w:t>
      </w:r>
      <w:r w:rsidRPr="00843BBF">
        <w:t xml:space="preserve"> in </w:t>
      </w:r>
      <w:r>
        <w:t>S</w:t>
      </w:r>
      <w:r w:rsidRPr="00843BBF">
        <w:t>et</w:t>
      </w:r>
      <w:r>
        <w:t xml:space="preserve"> </w:t>
      </w:r>
      <w:r w:rsidRPr="00843BBF">
        <w:t xml:space="preserve">A. However, in fact, </w:t>
      </w:r>
      <w:r>
        <w:rPr>
          <w:rFonts w:hint="eastAsia"/>
        </w:rPr>
        <w:t>we</w:t>
      </w:r>
      <w:r>
        <w:t xml:space="preserve"> cannot neglect the effect of noise. While Rx beams are</w:t>
      </w:r>
      <w:r w:rsidRPr="00843BBF">
        <w:t xml:space="preserve"> measuring</w:t>
      </w:r>
      <w:r>
        <w:t xml:space="preserve"> the</w:t>
      </w:r>
      <w:r w:rsidRPr="00843BBF">
        <w:t xml:space="preserve"> </w:t>
      </w:r>
      <w:r>
        <w:t>L1-RSRP of any Tx beam</w:t>
      </w:r>
      <w:r w:rsidRPr="00843BBF">
        <w:t xml:space="preserve">, </w:t>
      </w:r>
      <w:r>
        <w:t>there always exists</w:t>
      </w:r>
      <w:r w:rsidRPr="00843BBF">
        <w:t xml:space="preserve"> a large</w:t>
      </w:r>
      <w:r>
        <w:t xml:space="preserve"> measurement</w:t>
      </w:r>
      <w:r w:rsidRPr="00843BBF">
        <w:t xml:space="preserve"> error. </w:t>
      </w:r>
      <w:r>
        <w:t>I</w:t>
      </w:r>
      <w:r w:rsidRPr="00843BBF">
        <w:t xml:space="preserve">f the </w:t>
      </w:r>
      <w:r>
        <w:t>AI/ML model is trained with ideal data without noise</w:t>
      </w:r>
      <w:r w:rsidRPr="00843BBF">
        <w:t xml:space="preserve">, it is </w:t>
      </w:r>
      <w:r>
        <w:t>challenging</w:t>
      </w:r>
      <w:r w:rsidRPr="00843BBF">
        <w:t xml:space="preserve"> for the </w:t>
      </w:r>
      <w:r>
        <w:t>AI/ML model</w:t>
      </w:r>
      <w:r w:rsidRPr="00843BBF">
        <w:t xml:space="preserve"> to eliminate the </w:t>
      </w:r>
      <w:r>
        <w:t>effect</w:t>
      </w:r>
      <w:r w:rsidRPr="00843BBF">
        <w:t xml:space="preserve"> of noise.</w:t>
      </w:r>
      <w:r>
        <w:t xml:space="preserve"> Here</w:t>
      </w:r>
      <w:r w:rsidRPr="00843BBF">
        <w:t>, we</w:t>
      </w:r>
      <w:r>
        <w:t xml:space="preserve"> perform</w:t>
      </w:r>
      <w:r w:rsidRPr="00843BBF">
        <w:t xml:space="preserve"> multiple sets of experiments to verify whether the network can resist the </w:t>
      </w:r>
      <w:r>
        <w:t>effect</w:t>
      </w:r>
      <w:r w:rsidRPr="00843BBF">
        <w:t xml:space="preserve"> of</w:t>
      </w:r>
      <w:r>
        <w:t xml:space="preserve"> noise</w:t>
      </w:r>
      <w:r w:rsidRPr="00843BBF">
        <w:t xml:space="preserve"> and accurately predict the </w:t>
      </w:r>
      <w:r>
        <w:t>Top-1</w:t>
      </w:r>
      <w:r w:rsidRPr="00843BBF">
        <w:t xml:space="preserve"> </w:t>
      </w:r>
      <w:r>
        <w:t>Tx</w:t>
      </w:r>
      <w:r w:rsidRPr="00843BBF">
        <w:t xml:space="preserve"> beam (</w:t>
      </w:r>
      <w:r>
        <w:t>T</w:t>
      </w:r>
      <w:r w:rsidRPr="00843BBF">
        <w:t>x-</w:t>
      </w:r>
      <w:r>
        <w:t>R</w:t>
      </w:r>
      <w:r w:rsidRPr="00843BBF">
        <w:t xml:space="preserve">x beam pair). We assume that the </w:t>
      </w:r>
      <w:r>
        <w:t>measurement noise consists</w:t>
      </w:r>
      <w:r w:rsidRPr="00843BBF">
        <w:t xml:space="preserve"> of two parts: one part comes from the baseband, and the other part comes from the RF side. Both parts of the noise obey the Gaussian truncated distribution, and the specific distribution range is determined by the noise power. In this section, we consider two </w:t>
      </w:r>
      <w:r>
        <w:t xml:space="preserve">possible </w:t>
      </w:r>
      <w:r w:rsidRPr="00843BBF">
        <w:t>distribution ranges of [-3,3]</w:t>
      </w:r>
      <w:r>
        <w:t xml:space="preserve"> dB</w:t>
      </w:r>
      <w:r w:rsidRPr="00843BBF">
        <w:t xml:space="preserve"> and [-6,6]</w:t>
      </w:r>
      <w:r>
        <w:t xml:space="preserve"> dB,</w:t>
      </w:r>
      <w:r w:rsidRPr="00843BBF">
        <w:t xml:space="preserve"> respectively.</w:t>
      </w:r>
    </w:p>
    <w:p w14:paraId="046E334E" w14:textId="77777777" w:rsidR="006D0573" w:rsidRDefault="006D0573" w:rsidP="006D0573">
      <w:r>
        <w:rPr>
          <w:rFonts w:hint="eastAsia"/>
        </w:rPr>
        <w:t>W</w:t>
      </w:r>
      <w:r>
        <w:t>hile adding noise to the AI/ML model, we consider multiple options:</w:t>
      </w:r>
    </w:p>
    <w:p w14:paraId="12B2E0A0" w14:textId="77777777" w:rsidR="006D0573" w:rsidRDefault="006D0573" w:rsidP="006D0573">
      <w:pPr>
        <w:ind w:firstLineChars="200" w:firstLine="400"/>
      </w:pPr>
    </w:p>
    <w:p w14:paraId="736010D2" w14:textId="668DA8AA" w:rsidR="006D0573" w:rsidRPr="00697EFE" w:rsidRDefault="006D0573" w:rsidP="006D0573">
      <w:pPr>
        <w:pStyle w:val="a4"/>
        <w:keepNext/>
        <w:jc w:val="center"/>
        <w:rPr>
          <w:rFonts w:eastAsia="宋体"/>
        </w:rPr>
      </w:pPr>
      <w:r>
        <w:t xml:space="preserve">Table </w:t>
      </w:r>
      <w:fldSimple w:instr=" SEQ Table \* ARABIC ">
        <w:r w:rsidR="00BB6C76">
          <w:rPr>
            <w:noProof/>
          </w:rPr>
          <w:t>29</w:t>
        </w:r>
      </w:fldSimple>
      <w:r>
        <w:t xml:space="preserve"> </w:t>
      </w:r>
      <w:r w:rsidRPr="00697EFE">
        <w:rPr>
          <w:rFonts w:eastAsia="宋体"/>
        </w:rPr>
        <w:t xml:space="preserve">Different options for adding </w:t>
      </w:r>
      <w:r>
        <w:rPr>
          <w:rFonts w:eastAsia="宋体"/>
        </w:rPr>
        <w:t>noise</w:t>
      </w:r>
    </w:p>
    <w:tbl>
      <w:tblPr>
        <w:tblW w:w="9062" w:type="dxa"/>
        <w:jc w:val="center"/>
        <w:tblCellMar>
          <w:left w:w="0" w:type="dxa"/>
          <w:right w:w="0" w:type="dxa"/>
        </w:tblCellMar>
        <w:tblLook w:val="04A0" w:firstRow="1" w:lastRow="0" w:firstColumn="1" w:lastColumn="0" w:noHBand="0" w:noVBand="1"/>
      </w:tblPr>
      <w:tblGrid>
        <w:gridCol w:w="1496"/>
        <w:gridCol w:w="1881"/>
        <w:gridCol w:w="1881"/>
        <w:gridCol w:w="2006"/>
        <w:gridCol w:w="1798"/>
      </w:tblGrid>
      <w:tr w:rsidR="006D0573" w:rsidRPr="00697EFE" w14:paraId="77609A71" w14:textId="77777777" w:rsidTr="00F94102">
        <w:trPr>
          <w:trHeight w:val="695"/>
          <w:jc w:val="center"/>
        </w:trPr>
        <w:tc>
          <w:tcPr>
            <w:tcW w:w="149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772390E" w14:textId="77777777" w:rsidR="006D0573" w:rsidRPr="00556BC2" w:rsidRDefault="006D0573" w:rsidP="00F94102">
            <w:pPr>
              <w:spacing w:line="276" w:lineRule="auto"/>
              <w:jc w:val="center"/>
            </w:pPr>
            <w:r w:rsidRPr="00697EFE">
              <w:rPr>
                <w:b/>
                <w:bCs/>
              </w:rPr>
              <w:t>Options</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0403B62A" w14:textId="77777777" w:rsidR="006D0573" w:rsidRPr="00556BC2" w:rsidRDefault="006D0573" w:rsidP="00F94102">
            <w:pPr>
              <w:spacing w:line="276" w:lineRule="auto"/>
              <w:jc w:val="center"/>
            </w:pPr>
            <w:r w:rsidRPr="00556BC2">
              <w:rPr>
                <w:b/>
                <w:bCs/>
              </w:rPr>
              <w:t>Train data</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1D702833" w14:textId="77777777" w:rsidR="006D0573" w:rsidRPr="00556BC2" w:rsidRDefault="006D0573" w:rsidP="00F94102">
            <w:pPr>
              <w:spacing w:line="276" w:lineRule="auto"/>
              <w:jc w:val="center"/>
            </w:pPr>
            <w:r w:rsidRPr="00556BC2">
              <w:rPr>
                <w:b/>
                <w:bCs/>
              </w:rPr>
              <w:t>Train label</w:t>
            </w:r>
          </w:p>
        </w:tc>
        <w:tc>
          <w:tcPr>
            <w:tcW w:w="200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72C2F62E" w14:textId="77777777" w:rsidR="006D0573" w:rsidRPr="00556BC2" w:rsidRDefault="006D0573" w:rsidP="00F94102">
            <w:pPr>
              <w:spacing w:line="276" w:lineRule="auto"/>
              <w:jc w:val="center"/>
            </w:pPr>
            <w:r w:rsidRPr="00556BC2">
              <w:rPr>
                <w:b/>
                <w:bCs/>
              </w:rPr>
              <w:t>Test data</w:t>
            </w:r>
          </w:p>
        </w:tc>
        <w:tc>
          <w:tcPr>
            <w:tcW w:w="1798"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3C6B31C1" w14:textId="77777777" w:rsidR="006D0573" w:rsidRPr="00556BC2" w:rsidRDefault="006D0573" w:rsidP="00F94102">
            <w:pPr>
              <w:spacing w:line="276" w:lineRule="auto"/>
              <w:jc w:val="center"/>
            </w:pPr>
            <w:r w:rsidRPr="00556BC2">
              <w:rPr>
                <w:b/>
                <w:bCs/>
              </w:rPr>
              <w:t>Test label</w:t>
            </w:r>
          </w:p>
        </w:tc>
      </w:tr>
      <w:tr w:rsidR="006D0573" w:rsidRPr="00697EFE" w14:paraId="35CB4021" w14:textId="77777777" w:rsidTr="00F94102">
        <w:trPr>
          <w:trHeight w:val="403"/>
          <w:jc w:val="center"/>
        </w:trPr>
        <w:tc>
          <w:tcPr>
            <w:tcW w:w="1496" w:type="dxa"/>
            <w:tcBorders>
              <w:top w:val="single" w:sz="24"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5011DF61" w14:textId="77777777" w:rsidR="006D0573" w:rsidRPr="00556BC2" w:rsidRDefault="006D0573" w:rsidP="00F94102">
            <w:pPr>
              <w:spacing w:line="276" w:lineRule="auto"/>
              <w:jc w:val="center"/>
            </w:pPr>
            <w:r w:rsidRPr="00697EFE">
              <w:t>Option</w:t>
            </w:r>
            <w:r w:rsidRPr="00556BC2">
              <w:t xml:space="preserve"> 1</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8B36FAB" w14:textId="77777777" w:rsidR="006D0573" w:rsidRPr="00556BC2" w:rsidRDefault="006D0573" w:rsidP="00F94102">
            <w:pPr>
              <w:spacing w:line="276" w:lineRule="auto"/>
              <w:jc w:val="center"/>
            </w:pPr>
            <w:r w:rsidRPr="00556BC2">
              <w:t>N/A</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6CFCE61" w14:textId="77777777" w:rsidR="006D0573" w:rsidRPr="00556BC2" w:rsidRDefault="006D0573" w:rsidP="00F94102">
            <w:pPr>
              <w:spacing w:line="276" w:lineRule="auto"/>
              <w:jc w:val="center"/>
            </w:pPr>
            <w:r w:rsidRPr="00556BC2">
              <w:t>N/A</w:t>
            </w:r>
          </w:p>
        </w:tc>
        <w:tc>
          <w:tcPr>
            <w:tcW w:w="2006"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1D2D6896" w14:textId="77777777" w:rsidR="006D0573" w:rsidRPr="00556BC2" w:rsidRDefault="006D0573" w:rsidP="00F94102">
            <w:pPr>
              <w:spacing w:line="276" w:lineRule="auto"/>
              <w:jc w:val="center"/>
            </w:pPr>
            <w:r w:rsidRPr="00556BC2">
              <w:t>N/A</w:t>
            </w:r>
          </w:p>
        </w:tc>
        <w:tc>
          <w:tcPr>
            <w:tcW w:w="1798"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211F404" w14:textId="77777777" w:rsidR="006D0573" w:rsidRPr="00556BC2" w:rsidRDefault="006D0573" w:rsidP="00F94102">
            <w:pPr>
              <w:spacing w:line="276" w:lineRule="auto"/>
              <w:jc w:val="center"/>
            </w:pPr>
            <w:r w:rsidRPr="00556BC2">
              <w:t>N/A</w:t>
            </w:r>
          </w:p>
        </w:tc>
      </w:tr>
      <w:tr w:rsidR="006D0573" w:rsidRPr="00697EFE" w14:paraId="54B952D3"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5168036F" w14:textId="77777777" w:rsidR="006D0573" w:rsidRPr="00556BC2" w:rsidRDefault="006D0573" w:rsidP="00F94102">
            <w:pPr>
              <w:spacing w:line="276" w:lineRule="auto"/>
              <w:jc w:val="center"/>
            </w:pPr>
            <w:r w:rsidRPr="00697EFE">
              <w:t>Option</w:t>
            </w:r>
            <w:r w:rsidRPr="00556BC2">
              <w:t xml:space="preserve"> 2</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E58A42D" w14:textId="77777777" w:rsidR="006D0573" w:rsidRPr="00556BC2" w:rsidRDefault="006D0573" w:rsidP="00F94102">
            <w:pPr>
              <w:spacing w:line="276" w:lineRule="auto"/>
              <w:jc w:val="center"/>
            </w:pPr>
            <w:r>
              <w:t>3dB BB +3dB RF</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99F0693" w14:textId="77777777" w:rsidR="006D0573" w:rsidRPr="00556BC2" w:rsidRDefault="006D0573" w:rsidP="00F94102">
            <w:pPr>
              <w:spacing w:line="276" w:lineRule="auto"/>
              <w:jc w:val="center"/>
              <w:rPr>
                <w:rFonts w:eastAsia="宋体"/>
              </w:rPr>
            </w:pPr>
            <w:r w:rsidRPr="00697EFE">
              <w:rPr>
                <w:rFonts w:eastAsia="宋体"/>
              </w:rPr>
              <w:t>N/A</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74CC0007" w14:textId="77777777" w:rsidR="006D0573" w:rsidRPr="00556BC2" w:rsidRDefault="006D0573" w:rsidP="00F94102">
            <w:pPr>
              <w:spacing w:line="276" w:lineRule="auto"/>
              <w:jc w:val="center"/>
            </w:pPr>
            <w:r>
              <w:t>3dB BB +3dB RF</w:t>
            </w:r>
          </w:p>
        </w:tc>
        <w:tc>
          <w:tcPr>
            <w:tcW w:w="179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512A0973" w14:textId="77777777" w:rsidR="006D0573" w:rsidRPr="00556BC2" w:rsidRDefault="006D0573" w:rsidP="00F94102">
            <w:pPr>
              <w:spacing w:line="276" w:lineRule="auto"/>
              <w:jc w:val="center"/>
            </w:pPr>
            <w:r w:rsidRPr="00556BC2">
              <w:t>N/A</w:t>
            </w:r>
          </w:p>
        </w:tc>
      </w:tr>
      <w:tr w:rsidR="006D0573" w:rsidRPr="00697EFE" w14:paraId="0735319E"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tcPr>
          <w:p w14:paraId="64AB3E85" w14:textId="77777777" w:rsidR="006D0573" w:rsidRPr="00697EFE" w:rsidRDefault="006D0573" w:rsidP="00F94102">
            <w:pPr>
              <w:spacing w:line="276" w:lineRule="auto"/>
              <w:jc w:val="center"/>
            </w:pPr>
            <w:r w:rsidRPr="00697EFE">
              <w:t>Option</w:t>
            </w:r>
            <w:r w:rsidRPr="00556BC2">
              <w:t xml:space="preserve"> </w:t>
            </w:r>
            <w:r>
              <w:t>3</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188A544D" w14:textId="77777777" w:rsidR="006D0573" w:rsidRDefault="006D0573" w:rsidP="00F94102">
            <w:pPr>
              <w:spacing w:line="276" w:lineRule="auto"/>
              <w:jc w:val="center"/>
            </w:pPr>
            <w:r>
              <w:t>6dB BB +6dB RF</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0DD0DB9A" w14:textId="77777777" w:rsidR="006D0573" w:rsidRPr="00697EFE" w:rsidRDefault="006D0573" w:rsidP="00F94102">
            <w:pPr>
              <w:spacing w:line="276" w:lineRule="auto"/>
              <w:jc w:val="center"/>
              <w:rPr>
                <w:rFonts w:eastAsia="宋体"/>
              </w:rPr>
            </w:pPr>
            <w:r w:rsidRPr="00697EFE">
              <w:rPr>
                <w:rFonts w:eastAsia="宋体"/>
              </w:rPr>
              <w:t>N/A</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20855D51" w14:textId="77777777" w:rsidR="006D0573" w:rsidRDefault="006D0573" w:rsidP="00F94102">
            <w:pPr>
              <w:spacing w:line="276" w:lineRule="auto"/>
              <w:jc w:val="center"/>
            </w:pPr>
            <w:r>
              <w:t>6dB BB +6dB RF</w:t>
            </w:r>
          </w:p>
        </w:tc>
        <w:tc>
          <w:tcPr>
            <w:tcW w:w="179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3759B302" w14:textId="77777777" w:rsidR="006D0573" w:rsidRPr="00556BC2" w:rsidRDefault="006D0573" w:rsidP="00F94102">
            <w:pPr>
              <w:spacing w:line="276" w:lineRule="auto"/>
              <w:jc w:val="center"/>
            </w:pPr>
            <w:r w:rsidRPr="00556BC2">
              <w:t>N/A</w:t>
            </w:r>
          </w:p>
        </w:tc>
      </w:tr>
      <w:tr w:rsidR="006D0573" w:rsidRPr="00697EFE" w14:paraId="43BFD3BF"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tcPr>
          <w:p w14:paraId="1EBD1E5E" w14:textId="77777777" w:rsidR="006D0573" w:rsidRPr="00697EFE" w:rsidRDefault="006D0573" w:rsidP="00F94102">
            <w:pPr>
              <w:spacing w:line="276" w:lineRule="auto"/>
              <w:jc w:val="center"/>
            </w:pPr>
            <w:r w:rsidRPr="00697EFE">
              <w:t>Option</w:t>
            </w:r>
            <w:r w:rsidRPr="00556BC2">
              <w:t xml:space="preserve"> </w:t>
            </w:r>
            <w:r>
              <w:t>4</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5842B6D1" w14:textId="77777777" w:rsidR="006D0573" w:rsidRDefault="006D0573" w:rsidP="00F94102">
            <w:pPr>
              <w:spacing w:line="276" w:lineRule="auto"/>
              <w:jc w:val="center"/>
            </w:pPr>
            <w:r>
              <w:t>6dB BB</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126C5262" w14:textId="77777777" w:rsidR="006D0573" w:rsidRPr="00697EFE" w:rsidRDefault="006D0573" w:rsidP="00F94102">
            <w:pPr>
              <w:spacing w:line="276" w:lineRule="auto"/>
              <w:jc w:val="center"/>
              <w:rPr>
                <w:rFonts w:eastAsia="宋体"/>
              </w:rPr>
            </w:pPr>
            <w:r w:rsidRPr="00697EFE">
              <w:rPr>
                <w:rFonts w:eastAsia="宋体"/>
              </w:rPr>
              <w:t>N/A</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60A14700" w14:textId="77777777" w:rsidR="006D0573" w:rsidRDefault="006D0573" w:rsidP="00F94102">
            <w:pPr>
              <w:spacing w:line="276" w:lineRule="auto"/>
              <w:jc w:val="center"/>
            </w:pPr>
            <w:r>
              <w:t xml:space="preserve">6dB BB </w:t>
            </w:r>
          </w:p>
        </w:tc>
        <w:tc>
          <w:tcPr>
            <w:tcW w:w="179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262DBD31" w14:textId="77777777" w:rsidR="006D0573" w:rsidRPr="00556BC2" w:rsidRDefault="006D0573" w:rsidP="00F94102">
            <w:pPr>
              <w:spacing w:line="276" w:lineRule="auto"/>
              <w:jc w:val="center"/>
            </w:pPr>
            <w:r w:rsidRPr="00556BC2">
              <w:t>N/A</w:t>
            </w:r>
          </w:p>
        </w:tc>
      </w:tr>
    </w:tbl>
    <w:p w14:paraId="312B2326" w14:textId="77777777" w:rsidR="006D0573" w:rsidRDefault="006D0573" w:rsidP="006D0573">
      <w:pPr>
        <w:ind w:firstLineChars="200" w:firstLine="400"/>
      </w:pPr>
    </w:p>
    <w:p w14:paraId="5EF03DB2" w14:textId="7012C41D" w:rsidR="006D0573" w:rsidRDefault="006D0573" w:rsidP="006D0573">
      <w:r>
        <w:t xml:space="preserve">Here, Option 1 is considered as performance baseline, i.e., the AI/ML model is trained and tested using ideal data without noise. In Option 2-3, we only add noise to the model input, while the label is still obtained based on ideal data without </w:t>
      </w:r>
      <w:r>
        <w:lastRenderedPageBreak/>
        <w:t>noise. In Option 2, the boundary for the BB noise and RF noise are both 3dB. In Option 3, the boundary for the BB noise and RF noise are both 6dB.</w:t>
      </w:r>
    </w:p>
    <w:p w14:paraId="1AFA92CF" w14:textId="19DEE166" w:rsidR="00666F28" w:rsidRDefault="00666F28" w:rsidP="006D0573">
      <w:r>
        <w:rPr>
          <w:rFonts w:hint="eastAsia"/>
        </w:rPr>
        <w:t>H</w:t>
      </w:r>
      <w:r>
        <w:t>ere, the performance upper boundary can be obtained by selecting the best Tx beam among Set A</w:t>
      </w:r>
    </w:p>
    <w:p w14:paraId="64FF86B7" w14:textId="59894805" w:rsidR="00666F28" w:rsidRDefault="00666F28" w:rsidP="00666F28">
      <w:pPr>
        <w:spacing w:after="240"/>
        <w:rPr>
          <w:b/>
          <w:bCs/>
        </w:rPr>
      </w:pPr>
      <w:bookmarkStart w:id="81" w:name="_Ref135071095"/>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36</w:t>
      </w:r>
      <w:r w:rsidRPr="00412E52">
        <w:rPr>
          <w:b/>
          <w:bCs/>
        </w:rPr>
        <w:fldChar w:fldCharType="end"/>
      </w:r>
      <w:r w:rsidRPr="00412E52">
        <w:rPr>
          <w:b/>
          <w:bCs/>
        </w:rPr>
        <w:t xml:space="preserve">: </w:t>
      </w:r>
      <w:r>
        <w:rPr>
          <w:b/>
          <w:bCs/>
        </w:rPr>
        <w:t>With clean label, the AI/ML model fails to predict the Top-1 Tx beam, even in high SNR scenarios. Measurement noise can greatly affect the relativeness among the L1-RSRPs of different Tx beams, which makes it tough for the AI/ML model to select the Top-1 Tx beam.</w:t>
      </w:r>
      <w:bookmarkEnd w:id="81"/>
    </w:p>
    <w:p w14:paraId="39E00075" w14:textId="678742A9" w:rsidR="00666F28" w:rsidRDefault="00666F28" w:rsidP="00666F28">
      <w:pPr>
        <w:spacing w:after="240"/>
        <w:rPr>
          <w:b/>
          <w:bCs/>
        </w:rPr>
      </w:pPr>
      <w:bookmarkStart w:id="82" w:name="_Ref135071097"/>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37</w:t>
      </w:r>
      <w:r w:rsidRPr="00412E52">
        <w:rPr>
          <w:b/>
          <w:bCs/>
        </w:rPr>
        <w:fldChar w:fldCharType="end"/>
      </w:r>
      <w:r w:rsidRPr="00412E52">
        <w:rPr>
          <w:b/>
          <w:bCs/>
        </w:rPr>
        <w:t>:</w:t>
      </w:r>
      <w:r w:rsidR="00935036">
        <w:rPr>
          <w:b/>
          <w:bCs/>
        </w:rPr>
        <w:t xml:space="preserve"> </w:t>
      </w:r>
      <w:r>
        <w:rPr>
          <w:b/>
          <w:bCs/>
        </w:rPr>
        <w:t>With noisy label, the AI/ML model can accurately predict the Top-1 Tx beam, even in low SNR scenarios. The AI/ML model has good generalization performance over different noise variance.</w:t>
      </w:r>
      <w:bookmarkEnd w:id="82"/>
    </w:p>
    <w:p w14:paraId="617E6A82" w14:textId="6B1E4D3F" w:rsidR="00666F28" w:rsidRDefault="00666F28" w:rsidP="00666F28">
      <w:pPr>
        <w:spacing w:after="240"/>
        <w:rPr>
          <w:b/>
          <w:bCs/>
        </w:rPr>
      </w:pPr>
      <w:bookmarkStart w:id="83" w:name="_Ref135071098"/>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38</w:t>
      </w:r>
      <w:r w:rsidRPr="00412E52">
        <w:rPr>
          <w:b/>
          <w:bCs/>
        </w:rPr>
        <w:fldChar w:fldCharType="end"/>
      </w:r>
      <w:r w:rsidRPr="00412E52">
        <w:rPr>
          <w:b/>
          <w:bCs/>
        </w:rPr>
        <w:t>:</w:t>
      </w:r>
      <w:r>
        <w:rPr>
          <w:b/>
          <w:bCs/>
        </w:rPr>
        <w:t xml:space="preserve"> With clean label, the performance of the AI/ML model can approach the global search upper boundary. That means, the performance degradation is brought by the randomness of the measurement noise, the AI/ML model can achieve nearly the same performance as a global search among Set A.</w:t>
      </w:r>
      <w:bookmarkEnd w:id="83"/>
    </w:p>
    <w:p w14:paraId="417BCE26" w14:textId="609508F8" w:rsidR="006D0573" w:rsidRPr="00406918" w:rsidRDefault="00666F28" w:rsidP="00666F28">
      <w:pPr>
        <w:spacing w:after="240"/>
      </w:pPr>
      <w:bookmarkStart w:id="84" w:name="_Ref135071099"/>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39</w:t>
      </w:r>
      <w:r w:rsidRPr="00412E52">
        <w:rPr>
          <w:b/>
          <w:bCs/>
        </w:rPr>
        <w:fldChar w:fldCharType="end"/>
      </w:r>
      <w:r w:rsidRPr="00412E52">
        <w:rPr>
          <w:b/>
          <w:bCs/>
        </w:rPr>
        <w:t>:</w:t>
      </w:r>
      <w:r>
        <w:rPr>
          <w:b/>
          <w:bCs/>
        </w:rPr>
        <w:t xml:space="preserve"> Compared with Tx beam prediction, beam pair prediction is more sensitive to measurement errors.</w:t>
      </w:r>
      <w:bookmarkEnd w:id="84"/>
    </w:p>
    <w:p w14:paraId="45A064A4" w14:textId="4D269F90" w:rsidR="006D0573" w:rsidRDefault="006D0573" w:rsidP="006D0573">
      <w:pPr>
        <w:pStyle w:val="a4"/>
        <w:jc w:val="center"/>
      </w:pPr>
      <w:r>
        <w:t xml:space="preserve">Table </w:t>
      </w:r>
      <w:fldSimple w:instr=" SEQ Table \* ARABIC ">
        <w:r w:rsidR="00BB6C76">
          <w:rPr>
            <w:noProof/>
          </w:rPr>
          <w:t>30</w:t>
        </w:r>
      </w:fldSimple>
      <w:r>
        <w:t xml:space="preserve"> Evaluation results for DL Tx beam prediction with different measurement error</w:t>
      </w:r>
    </w:p>
    <w:tbl>
      <w:tblPr>
        <w:tblStyle w:val="16"/>
        <w:tblW w:w="5000" w:type="pct"/>
        <w:tblLayout w:type="fixed"/>
        <w:tblLook w:val="04A0" w:firstRow="1" w:lastRow="0" w:firstColumn="1" w:lastColumn="0" w:noHBand="0" w:noVBand="1"/>
      </w:tblPr>
      <w:tblGrid>
        <w:gridCol w:w="760"/>
        <w:gridCol w:w="314"/>
        <w:gridCol w:w="456"/>
        <w:gridCol w:w="1346"/>
        <w:gridCol w:w="1715"/>
        <w:gridCol w:w="1715"/>
        <w:gridCol w:w="1715"/>
        <w:gridCol w:w="1715"/>
      </w:tblGrid>
      <w:tr w:rsidR="006D0573" w:rsidRPr="00F30272" w14:paraId="3518DEC2" w14:textId="77777777" w:rsidTr="00BD703F">
        <w:trPr>
          <w:trHeight w:val="440"/>
        </w:trPr>
        <w:tc>
          <w:tcPr>
            <w:tcW w:w="1476" w:type="pct"/>
            <w:gridSpan w:val="4"/>
            <w:hideMark/>
          </w:tcPr>
          <w:p w14:paraId="3541C371" w14:textId="77777777" w:rsidR="006D0573" w:rsidRPr="00F30272" w:rsidRDefault="006D0573" w:rsidP="00F94102">
            <w:pPr>
              <w:rPr>
                <w:rFonts w:ascii="Calibri" w:eastAsia="Times New Roman" w:hAnsi="Calibri" w:cs="Calibri"/>
                <w:b/>
                <w:bCs/>
                <w:sz w:val="22"/>
                <w:szCs w:val="22"/>
              </w:rPr>
            </w:pPr>
          </w:p>
        </w:tc>
        <w:tc>
          <w:tcPr>
            <w:tcW w:w="881" w:type="pct"/>
            <w:vAlign w:val="center"/>
            <w:hideMark/>
          </w:tcPr>
          <w:p w14:paraId="36F3940D" w14:textId="542FBA1E" w:rsidR="006D0573" w:rsidRDefault="006D0573" w:rsidP="00BD703F">
            <w:pPr>
              <w:jc w:val="cente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1</w:t>
            </w:r>
          </w:p>
          <w:p w14:paraId="398393EF" w14:textId="77777777" w:rsidR="006D0573" w:rsidRPr="00F30272" w:rsidRDefault="006D0573" w:rsidP="00BD703F">
            <w:pPr>
              <w:jc w:val="center"/>
              <w:rPr>
                <w:rFonts w:ascii="Calibri" w:eastAsia="Times New Roman" w:hAnsi="Calibri" w:cs="Calibri"/>
                <w:b/>
                <w:bCs/>
              </w:rPr>
            </w:pPr>
            <w:r>
              <w:rPr>
                <w:rFonts w:ascii="Calibri" w:eastAsia="Times New Roman" w:hAnsi="Calibri" w:cs="Calibri"/>
                <w:b/>
                <w:bCs/>
              </w:rPr>
              <w:t>No error</w:t>
            </w:r>
          </w:p>
        </w:tc>
        <w:tc>
          <w:tcPr>
            <w:tcW w:w="881" w:type="pct"/>
            <w:vAlign w:val="center"/>
          </w:tcPr>
          <w:p w14:paraId="07CF102B" w14:textId="77777777" w:rsidR="006D0573" w:rsidRDefault="006D0573" w:rsidP="00BD703F">
            <w:pPr>
              <w:jc w:val="cente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w:t>
            </w:r>
            <w:r>
              <w:rPr>
                <w:rFonts w:ascii="Calibri" w:eastAsia="Times New Roman" w:hAnsi="Calibri" w:cs="Calibri"/>
                <w:b/>
                <w:bCs/>
              </w:rPr>
              <w:t>2</w:t>
            </w:r>
          </w:p>
          <w:p w14:paraId="2DABFB05" w14:textId="77777777" w:rsidR="006D0573" w:rsidRPr="00F30272" w:rsidRDefault="006D0573" w:rsidP="00BD703F">
            <w:pPr>
              <w:jc w:val="center"/>
              <w:rPr>
                <w:rFonts w:ascii="Calibri" w:eastAsia="Times New Roman" w:hAnsi="Calibri" w:cs="Calibri"/>
                <w:b/>
                <w:bCs/>
              </w:rPr>
            </w:pPr>
            <w:r>
              <w:rPr>
                <w:rFonts w:ascii="Calibri" w:eastAsia="Times New Roman" w:hAnsi="Calibri" w:cs="Calibri"/>
                <w:b/>
                <w:bCs/>
              </w:rPr>
              <w:t>3dB BB+3dB RF</w:t>
            </w:r>
          </w:p>
        </w:tc>
        <w:tc>
          <w:tcPr>
            <w:tcW w:w="881" w:type="pct"/>
            <w:vAlign w:val="center"/>
          </w:tcPr>
          <w:p w14:paraId="39C9A78A" w14:textId="77777777" w:rsidR="006D0573" w:rsidRDefault="006D0573" w:rsidP="00BD703F">
            <w:pPr>
              <w:jc w:val="cente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w:t>
            </w:r>
            <w:r>
              <w:rPr>
                <w:rFonts w:ascii="Calibri" w:eastAsia="Times New Roman" w:hAnsi="Calibri" w:cs="Calibri"/>
                <w:b/>
                <w:bCs/>
              </w:rPr>
              <w:t>3</w:t>
            </w:r>
          </w:p>
          <w:p w14:paraId="082D1FDE" w14:textId="77777777" w:rsidR="006D0573" w:rsidRPr="00F30272" w:rsidRDefault="006D0573" w:rsidP="00BD703F">
            <w:pPr>
              <w:jc w:val="center"/>
              <w:rPr>
                <w:rFonts w:ascii="Calibri" w:eastAsia="Times New Roman" w:hAnsi="Calibri" w:cs="Calibri"/>
                <w:b/>
                <w:bCs/>
              </w:rPr>
            </w:pPr>
            <w:r>
              <w:rPr>
                <w:rFonts w:ascii="Calibri" w:eastAsia="Times New Roman" w:hAnsi="Calibri" w:cs="Calibri"/>
                <w:b/>
                <w:bCs/>
              </w:rPr>
              <w:t>6dB BB+6dB RF</w:t>
            </w:r>
          </w:p>
        </w:tc>
        <w:tc>
          <w:tcPr>
            <w:tcW w:w="881" w:type="pct"/>
            <w:vAlign w:val="center"/>
          </w:tcPr>
          <w:p w14:paraId="462C4D1B" w14:textId="77777777" w:rsidR="006D0573" w:rsidRDefault="006D0573" w:rsidP="00BD703F">
            <w:pPr>
              <w:jc w:val="cente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w:t>
            </w:r>
            <w:r>
              <w:rPr>
                <w:rFonts w:ascii="Calibri" w:eastAsia="Times New Roman" w:hAnsi="Calibri" w:cs="Calibri"/>
                <w:b/>
                <w:bCs/>
              </w:rPr>
              <w:t>4</w:t>
            </w:r>
          </w:p>
          <w:p w14:paraId="2C96ED43" w14:textId="77777777" w:rsidR="006D0573" w:rsidRDefault="006D0573" w:rsidP="00BD703F">
            <w:pPr>
              <w:jc w:val="center"/>
              <w:rPr>
                <w:rFonts w:ascii="Calibri" w:eastAsia="Times New Roman" w:hAnsi="Calibri" w:cs="Calibri"/>
                <w:b/>
                <w:bCs/>
              </w:rPr>
            </w:pPr>
            <w:r>
              <w:rPr>
                <w:rFonts w:ascii="Calibri" w:eastAsia="Times New Roman" w:hAnsi="Calibri" w:cs="Calibri"/>
                <w:b/>
                <w:bCs/>
              </w:rPr>
              <w:t>6dB BB</w:t>
            </w:r>
          </w:p>
        </w:tc>
      </w:tr>
      <w:tr w:rsidR="00666F28" w:rsidRPr="00F30272" w14:paraId="508204A6" w14:textId="77777777" w:rsidTr="00A85A5F">
        <w:trPr>
          <w:trHeight w:val="449"/>
        </w:trPr>
        <w:tc>
          <w:tcPr>
            <w:tcW w:w="551" w:type="pct"/>
            <w:gridSpan w:val="2"/>
            <w:vMerge w:val="restart"/>
            <w:hideMark/>
          </w:tcPr>
          <w:p w14:paraId="162693E4"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Settings</w:t>
            </w:r>
          </w:p>
        </w:tc>
        <w:tc>
          <w:tcPr>
            <w:tcW w:w="925" w:type="pct"/>
            <w:gridSpan w:val="2"/>
            <w:hideMark/>
          </w:tcPr>
          <w:p w14:paraId="61045C61"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Number of beams in Set A</w:t>
            </w:r>
          </w:p>
        </w:tc>
        <w:tc>
          <w:tcPr>
            <w:tcW w:w="3524" w:type="pct"/>
            <w:gridSpan w:val="4"/>
            <w:vAlign w:val="center"/>
            <w:hideMark/>
          </w:tcPr>
          <w:p w14:paraId="1142F372" w14:textId="50A1D6CF" w:rsidR="00666F28" w:rsidRPr="00F30272" w:rsidRDefault="00666F28" w:rsidP="00BD703F">
            <w:pPr>
              <w:jc w:val="center"/>
              <w:rPr>
                <w:rFonts w:ascii="Calibri" w:eastAsia="Times New Roman" w:hAnsi="Calibri" w:cs="Calibri"/>
                <w:color w:val="000000"/>
              </w:rPr>
            </w:pPr>
            <w:r w:rsidRPr="00F30272">
              <w:rPr>
                <w:rFonts w:ascii="Calibri" w:eastAsia="Times New Roman" w:hAnsi="Calibri" w:cs="Calibri"/>
                <w:color w:val="000000"/>
              </w:rPr>
              <w:t>32</w:t>
            </w:r>
          </w:p>
        </w:tc>
      </w:tr>
      <w:tr w:rsidR="00666F28" w:rsidRPr="00F30272" w14:paraId="2E7CE71E" w14:textId="77777777" w:rsidTr="00BD703F">
        <w:trPr>
          <w:trHeight w:val="552"/>
        </w:trPr>
        <w:tc>
          <w:tcPr>
            <w:tcW w:w="551" w:type="pct"/>
            <w:gridSpan w:val="2"/>
            <w:vMerge/>
            <w:hideMark/>
          </w:tcPr>
          <w:p w14:paraId="26F942E7" w14:textId="77777777" w:rsidR="00666F28" w:rsidRPr="00F30272" w:rsidRDefault="00666F28" w:rsidP="00F94102">
            <w:pPr>
              <w:rPr>
                <w:rFonts w:ascii="Calibri" w:eastAsia="Times New Roman" w:hAnsi="Calibri" w:cs="Calibri"/>
                <w:b/>
                <w:bCs/>
              </w:rPr>
            </w:pPr>
          </w:p>
        </w:tc>
        <w:tc>
          <w:tcPr>
            <w:tcW w:w="925" w:type="pct"/>
            <w:gridSpan w:val="2"/>
            <w:hideMark/>
          </w:tcPr>
          <w:p w14:paraId="43884F4A"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[Pattern of Set B]</w:t>
            </w:r>
          </w:p>
        </w:tc>
        <w:tc>
          <w:tcPr>
            <w:tcW w:w="3524" w:type="pct"/>
            <w:gridSpan w:val="4"/>
            <w:vAlign w:val="center"/>
            <w:hideMark/>
          </w:tcPr>
          <w:p w14:paraId="1B29D27E" w14:textId="6BBAAC9F" w:rsidR="00666F28" w:rsidRPr="00CF7F36" w:rsidRDefault="00666F28" w:rsidP="00BD703F">
            <w:pPr>
              <w:jc w:val="center"/>
              <w:rPr>
                <w:rFonts w:ascii="Calibri" w:eastAsia="Times New Roman" w:hAnsi="Calibri" w:cs="Calibri"/>
                <w:color w:val="000000"/>
              </w:rPr>
            </w:pPr>
            <w:r w:rsidRPr="00CF7F36">
              <w:rPr>
                <w:rFonts w:ascii="Calibri" w:eastAsia="Times New Roman" w:hAnsi="Calibri" w:cs="Calibri"/>
                <w:color w:val="000000"/>
              </w:rPr>
              <w:t>[2, 8, 12, 14, 17, 19, 23, 29]</w:t>
            </w:r>
          </w:p>
        </w:tc>
      </w:tr>
      <w:tr w:rsidR="00666F28" w:rsidRPr="00F30272" w14:paraId="4A5B146E" w14:textId="77777777" w:rsidTr="00BD703F">
        <w:trPr>
          <w:trHeight w:val="620"/>
        </w:trPr>
        <w:tc>
          <w:tcPr>
            <w:tcW w:w="551" w:type="pct"/>
            <w:gridSpan w:val="2"/>
            <w:vMerge/>
            <w:hideMark/>
          </w:tcPr>
          <w:p w14:paraId="08BB3E59" w14:textId="77777777" w:rsidR="00666F28" w:rsidRPr="00F30272" w:rsidRDefault="00666F28" w:rsidP="00F94102">
            <w:pPr>
              <w:rPr>
                <w:rFonts w:ascii="Calibri" w:eastAsia="Times New Roman" w:hAnsi="Calibri" w:cs="Calibri"/>
                <w:b/>
                <w:bCs/>
              </w:rPr>
            </w:pPr>
          </w:p>
        </w:tc>
        <w:tc>
          <w:tcPr>
            <w:tcW w:w="925" w:type="pct"/>
            <w:gridSpan w:val="2"/>
            <w:hideMark/>
          </w:tcPr>
          <w:p w14:paraId="125384A6"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[Rx beam assumption]</w:t>
            </w:r>
          </w:p>
        </w:tc>
        <w:tc>
          <w:tcPr>
            <w:tcW w:w="3524" w:type="pct"/>
            <w:gridSpan w:val="4"/>
            <w:vAlign w:val="center"/>
            <w:hideMark/>
          </w:tcPr>
          <w:p w14:paraId="1211A7B2" w14:textId="737D3F67" w:rsidR="00666F28" w:rsidRPr="00F30272" w:rsidRDefault="00666F28" w:rsidP="00BD703F">
            <w:pPr>
              <w:jc w:val="center"/>
              <w:rPr>
                <w:rFonts w:ascii="Calibri" w:eastAsia="Times New Roman" w:hAnsi="Calibri" w:cs="Calibri"/>
                <w:color w:val="000000"/>
              </w:rPr>
            </w:pPr>
            <w:proofErr w:type="spellStart"/>
            <w:r w:rsidRPr="00F30272">
              <w:rPr>
                <w:rFonts w:ascii="Calibri" w:eastAsia="Times New Roman" w:hAnsi="Calibri" w:cs="Calibri"/>
                <w:color w:val="000000"/>
              </w:rPr>
              <w:t>Opt</w:t>
            </w:r>
            <w:proofErr w:type="spellEnd"/>
            <w:r w:rsidRPr="00F30272">
              <w:rPr>
                <w:rFonts w:ascii="Calibri" w:eastAsia="Times New Roman" w:hAnsi="Calibri" w:cs="Calibri"/>
                <w:color w:val="000000"/>
              </w:rPr>
              <w:t xml:space="preserve"> 1: Best Rx beam</w:t>
            </w:r>
            <w:r w:rsidRPr="00F30272">
              <w:rPr>
                <w:rFonts w:ascii="Calibri" w:eastAsia="Times New Roman" w:hAnsi="Calibri" w:cs="Calibri"/>
                <w:color w:val="000000"/>
              </w:rPr>
              <w:br/>
              <w:t>Case 2: the best Rx beam for each Tx beam within Set B</w:t>
            </w:r>
          </w:p>
        </w:tc>
      </w:tr>
      <w:tr w:rsidR="00666F28" w:rsidRPr="00F30272" w14:paraId="57D41DBB" w14:textId="77777777" w:rsidTr="00BD703F">
        <w:trPr>
          <w:trHeight w:val="552"/>
        </w:trPr>
        <w:tc>
          <w:tcPr>
            <w:tcW w:w="551" w:type="pct"/>
            <w:gridSpan w:val="2"/>
            <w:vMerge/>
            <w:hideMark/>
          </w:tcPr>
          <w:p w14:paraId="232BA5B7" w14:textId="77777777" w:rsidR="00666F28" w:rsidRPr="00F30272" w:rsidRDefault="00666F28" w:rsidP="00F94102">
            <w:pPr>
              <w:rPr>
                <w:rFonts w:ascii="Calibri" w:eastAsia="Times New Roman" w:hAnsi="Calibri" w:cs="Calibri"/>
                <w:b/>
                <w:bCs/>
              </w:rPr>
            </w:pPr>
          </w:p>
        </w:tc>
        <w:tc>
          <w:tcPr>
            <w:tcW w:w="925" w:type="pct"/>
            <w:gridSpan w:val="2"/>
            <w:hideMark/>
          </w:tcPr>
          <w:p w14:paraId="5C812A95"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Baseline scheme</w:t>
            </w:r>
          </w:p>
        </w:tc>
        <w:tc>
          <w:tcPr>
            <w:tcW w:w="3524" w:type="pct"/>
            <w:gridSpan w:val="4"/>
            <w:vAlign w:val="center"/>
            <w:hideMark/>
          </w:tcPr>
          <w:p w14:paraId="028C34D9" w14:textId="70409D5D" w:rsidR="00666F28" w:rsidRPr="00F30272" w:rsidRDefault="00666F28" w:rsidP="00BD703F">
            <w:pPr>
              <w:jc w:val="center"/>
              <w:rPr>
                <w:rFonts w:ascii="Calibri" w:eastAsia="Times New Roman" w:hAnsi="Calibri" w:cs="Calibri"/>
                <w:color w:val="000000"/>
              </w:rPr>
            </w:pPr>
            <w:r w:rsidRPr="00F30272">
              <w:rPr>
                <w:rFonts w:ascii="Calibri" w:eastAsia="Times New Roman" w:hAnsi="Calibri" w:cs="Calibri"/>
                <w:color w:val="000000"/>
              </w:rPr>
              <w:t>Option 2</w:t>
            </w:r>
            <w:r w:rsidRPr="00F30272">
              <w:rPr>
                <w:rFonts w:ascii="Calibri" w:eastAsia="Times New Roman" w:hAnsi="Calibri" w:cs="Calibri"/>
                <w:color w:val="000000"/>
              </w:rPr>
              <w:br/>
              <w:t>Select best Tx among Set B</w:t>
            </w:r>
          </w:p>
        </w:tc>
      </w:tr>
      <w:tr w:rsidR="00666F28" w:rsidRPr="00F30272" w14:paraId="3DB11FC6" w14:textId="77777777" w:rsidTr="00BD703F">
        <w:trPr>
          <w:trHeight w:val="327"/>
        </w:trPr>
        <w:tc>
          <w:tcPr>
            <w:tcW w:w="551" w:type="pct"/>
            <w:gridSpan w:val="2"/>
            <w:vMerge w:val="restart"/>
            <w:hideMark/>
          </w:tcPr>
          <w:p w14:paraId="7F8571EA"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AI/ML model</w:t>
            </w:r>
          </w:p>
        </w:tc>
        <w:tc>
          <w:tcPr>
            <w:tcW w:w="925" w:type="pct"/>
            <w:gridSpan w:val="2"/>
            <w:hideMark/>
          </w:tcPr>
          <w:p w14:paraId="3D700CD4"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Model input</w:t>
            </w:r>
          </w:p>
        </w:tc>
        <w:tc>
          <w:tcPr>
            <w:tcW w:w="3524" w:type="pct"/>
            <w:gridSpan w:val="4"/>
            <w:vAlign w:val="center"/>
          </w:tcPr>
          <w:p w14:paraId="3CFFD592" w14:textId="26A5BC10" w:rsidR="00666F28" w:rsidRPr="00F30272" w:rsidRDefault="00666F28" w:rsidP="00BD703F">
            <w:pPr>
              <w:jc w:val="center"/>
              <w:rPr>
                <w:rFonts w:ascii="Calibri" w:eastAsia="Times New Roman" w:hAnsi="Calibri" w:cs="Calibri"/>
                <w:color w:val="000000"/>
              </w:rPr>
            </w:pPr>
            <w:r>
              <w:rPr>
                <w:rFonts w:ascii="Calibri" w:eastAsia="Times New Roman" w:hAnsi="Calibri" w:cs="Calibri"/>
                <w:color w:val="000000"/>
              </w:rPr>
              <w:t xml:space="preserve">Ideal </w:t>
            </w:r>
            <w:r w:rsidRPr="00F30272">
              <w:rPr>
                <w:rFonts w:ascii="Calibri" w:eastAsia="Times New Roman" w:hAnsi="Calibri" w:cs="Calibri"/>
                <w:color w:val="000000"/>
              </w:rPr>
              <w:t>L1-RSRP, implicit Tx beam ID</w:t>
            </w:r>
          </w:p>
        </w:tc>
      </w:tr>
      <w:tr w:rsidR="00666F28" w:rsidRPr="00F30272" w14:paraId="537F9771" w14:textId="77777777" w:rsidTr="00BD703F">
        <w:trPr>
          <w:trHeight w:val="264"/>
        </w:trPr>
        <w:tc>
          <w:tcPr>
            <w:tcW w:w="551" w:type="pct"/>
            <w:gridSpan w:val="2"/>
            <w:vMerge/>
            <w:hideMark/>
          </w:tcPr>
          <w:p w14:paraId="4F1CD1AF" w14:textId="77777777" w:rsidR="00666F28" w:rsidRPr="00F30272" w:rsidRDefault="00666F28" w:rsidP="00F94102">
            <w:pPr>
              <w:rPr>
                <w:rFonts w:ascii="Calibri" w:eastAsia="Times New Roman" w:hAnsi="Calibri" w:cs="Calibri"/>
                <w:b/>
                <w:bCs/>
              </w:rPr>
            </w:pPr>
          </w:p>
        </w:tc>
        <w:tc>
          <w:tcPr>
            <w:tcW w:w="925" w:type="pct"/>
            <w:gridSpan w:val="2"/>
            <w:hideMark/>
          </w:tcPr>
          <w:p w14:paraId="1FA50FDA"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Model output</w:t>
            </w:r>
          </w:p>
        </w:tc>
        <w:tc>
          <w:tcPr>
            <w:tcW w:w="3524" w:type="pct"/>
            <w:gridSpan w:val="4"/>
            <w:vAlign w:val="center"/>
            <w:hideMark/>
          </w:tcPr>
          <w:p w14:paraId="1D6F5794" w14:textId="676A8762" w:rsidR="00666F28" w:rsidRPr="00F30272" w:rsidRDefault="00666F28" w:rsidP="00BD703F">
            <w:pPr>
              <w:jc w:val="center"/>
              <w:rPr>
                <w:rFonts w:ascii="Calibri" w:eastAsia="Times New Roman" w:hAnsi="Calibri" w:cs="Calibri"/>
                <w:color w:val="000000"/>
              </w:rPr>
            </w:pPr>
            <w:r w:rsidRPr="00F30272">
              <w:rPr>
                <w:rFonts w:ascii="Calibri" w:eastAsia="Times New Roman" w:hAnsi="Calibri" w:cs="Calibri"/>
                <w:color w:val="000000"/>
              </w:rPr>
              <w:t>Probabilitie</w:t>
            </w:r>
            <w:r>
              <w:rPr>
                <w:rFonts w:ascii="Calibri" w:eastAsia="Times New Roman" w:hAnsi="Calibri" w:cs="Calibri"/>
                <w:color w:val="000000"/>
              </w:rPr>
              <w:t>s</w:t>
            </w:r>
            <w:r w:rsidRPr="00F30272">
              <w:rPr>
                <w:rFonts w:ascii="Calibri" w:eastAsia="Times New Roman" w:hAnsi="Calibri" w:cs="Calibri"/>
                <w:color w:val="000000"/>
              </w:rPr>
              <w:t xml:space="preserve"> of Top-1 beam for all Tx beam in Set A</w:t>
            </w:r>
          </w:p>
        </w:tc>
      </w:tr>
      <w:tr w:rsidR="00666F28" w:rsidRPr="00F30272" w14:paraId="22C46171" w14:textId="77777777" w:rsidTr="00BD703F">
        <w:trPr>
          <w:trHeight w:val="288"/>
        </w:trPr>
        <w:tc>
          <w:tcPr>
            <w:tcW w:w="551" w:type="pct"/>
            <w:gridSpan w:val="2"/>
            <w:vMerge w:val="restart"/>
            <w:hideMark/>
          </w:tcPr>
          <w:p w14:paraId="60E19940"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Data Size</w:t>
            </w:r>
          </w:p>
        </w:tc>
        <w:tc>
          <w:tcPr>
            <w:tcW w:w="925" w:type="pct"/>
            <w:gridSpan w:val="2"/>
            <w:hideMark/>
          </w:tcPr>
          <w:p w14:paraId="49C105DD"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Training</w:t>
            </w:r>
          </w:p>
        </w:tc>
        <w:tc>
          <w:tcPr>
            <w:tcW w:w="3524" w:type="pct"/>
            <w:gridSpan w:val="4"/>
            <w:vAlign w:val="center"/>
            <w:hideMark/>
          </w:tcPr>
          <w:p w14:paraId="73371242" w14:textId="3ABF545F" w:rsidR="00666F28" w:rsidRPr="00F30272" w:rsidRDefault="00666F28" w:rsidP="00BD703F">
            <w:pPr>
              <w:jc w:val="center"/>
              <w:rPr>
                <w:rFonts w:ascii="Calibri" w:eastAsia="Times New Roman" w:hAnsi="Calibri" w:cs="Calibri"/>
                <w:color w:val="000000"/>
              </w:rPr>
            </w:pPr>
            <w:r w:rsidRPr="00F30272">
              <w:rPr>
                <w:rFonts w:ascii="Calibri" w:eastAsia="Times New Roman" w:hAnsi="Calibri" w:cs="Calibri"/>
                <w:color w:val="000000"/>
              </w:rPr>
              <w:t>2100*0.8*625</w:t>
            </w:r>
          </w:p>
        </w:tc>
      </w:tr>
      <w:tr w:rsidR="00666F28" w:rsidRPr="00F30272" w14:paraId="521C26DD" w14:textId="77777777" w:rsidTr="00BD703F">
        <w:trPr>
          <w:trHeight w:val="288"/>
        </w:trPr>
        <w:tc>
          <w:tcPr>
            <w:tcW w:w="551" w:type="pct"/>
            <w:gridSpan w:val="2"/>
            <w:vMerge/>
            <w:hideMark/>
          </w:tcPr>
          <w:p w14:paraId="62DB0271" w14:textId="77777777" w:rsidR="00666F28" w:rsidRPr="00F30272" w:rsidRDefault="00666F28" w:rsidP="00F94102">
            <w:pPr>
              <w:rPr>
                <w:rFonts w:ascii="Calibri" w:eastAsia="Times New Roman" w:hAnsi="Calibri" w:cs="Calibri"/>
                <w:b/>
                <w:bCs/>
              </w:rPr>
            </w:pPr>
          </w:p>
        </w:tc>
        <w:tc>
          <w:tcPr>
            <w:tcW w:w="925" w:type="pct"/>
            <w:gridSpan w:val="2"/>
            <w:hideMark/>
          </w:tcPr>
          <w:p w14:paraId="06F99374"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Testing</w:t>
            </w:r>
          </w:p>
        </w:tc>
        <w:tc>
          <w:tcPr>
            <w:tcW w:w="3524" w:type="pct"/>
            <w:gridSpan w:val="4"/>
            <w:vAlign w:val="center"/>
            <w:hideMark/>
          </w:tcPr>
          <w:p w14:paraId="54440FBA" w14:textId="0E6CAE26" w:rsidR="00666F28" w:rsidRPr="00F30272" w:rsidRDefault="00666F28" w:rsidP="00BD703F">
            <w:pPr>
              <w:jc w:val="center"/>
              <w:rPr>
                <w:rFonts w:ascii="Calibri" w:eastAsia="Times New Roman" w:hAnsi="Calibri" w:cs="Calibri"/>
                <w:color w:val="000000"/>
              </w:rPr>
            </w:pPr>
            <w:r w:rsidRPr="00F30272">
              <w:rPr>
                <w:rFonts w:ascii="Calibri" w:eastAsia="Times New Roman" w:hAnsi="Calibri" w:cs="Calibri"/>
                <w:color w:val="000000"/>
              </w:rPr>
              <w:t>2100*0.2*625</w:t>
            </w:r>
          </w:p>
        </w:tc>
      </w:tr>
      <w:tr w:rsidR="00666F28" w:rsidRPr="00F30272" w14:paraId="7CDCD722" w14:textId="77777777" w:rsidTr="00BD703F">
        <w:trPr>
          <w:trHeight w:val="288"/>
        </w:trPr>
        <w:tc>
          <w:tcPr>
            <w:tcW w:w="551" w:type="pct"/>
            <w:gridSpan w:val="2"/>
            <w:vMerge w:val="restart"/>
            <w:hideMark/>
          </w:tcPr>
          <w:p w14:paraId="1D0BD364"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AI/ML model</w:t>
            </w:r>
          </w:p>
        </w:tc>
        <w:tc>
          <w:tcPr>
            <w:tcW w:w="925" w:type="pct"/>
            <w:gridSpan w:val="2"/>
            <w:hideMark/>
          </w:tcPr>
          <w:p w14:paraId="69B95467"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Short model description</w:t>
            </w:r>
          </w:p>
        </w:tc>
        <w:tc>
          <w:tcPr>
            <w:tcW w:w="3524" w:type="pct"/>
            <w:gridSpan w:val="4"/>
            <w:vAlign w:val="center"/>
            <w:hideMark/>
          </w:tcPr>
          <w:p w14:paraId="2E548E1E" w14:textId="393562F7" w:rsidR="00666F28" w:rsidRDefault="00666F28" w:rsidP="00BD703F">
            <w:pPr>
              <w:jc w:val="center"/>
              <w:rPr>
                <w:rFonts w:ascii="Calibri" w:eastAsia="Times New Roman" w:hAnsi="Calibri" w:cs="Calibri"/>
                <w:color w:val="000000"/>
              </w:rPr>
            </w:pPr>
            <w:r>
              <w:rPr>
                <w:rFonts w:ascii="Calibri" w:eastAsia="Times New Roman" w:hAnsi="Calibri" w:cs="Calibri"/>
                <w:color w:val="000000"/>
              </w:rPr>
              <w:t>DNN</w:t>
            </w:r>
          </w:p>
        </w:tc>
      </w:tr>
      <w:tr w:rsidR="00666F28" w:rsidRPr="00F30272" w14:paraId="6425C2B9" w14:textId="77777777" w:rsidTr="00BD703F">
        <w:trPr>
          <w:trHeight w:val="228"/>
        </w:trPr>
        <w:tc>
          <w:tcPr>
            <w:tcW w:w="551" w:type="pct"/>
            <w:gridSpan w:val="2"/>
            <w:vMerge/>
            <w:hideMark/>
          </w:tcPr>
          <w:p w14:paraId="3F362312" w14:textId="77777777" w:rsidR="00666F28" w:rsidRPr="00F30272" w:rsidRDefault="00666F28" w:rsidP="00F94102">
            <w:pPr>
              <w:rPr>
                <w:rFonts w:ascii="Calibri" w:eastAsia="Times New Roman" w:hAnsi="Calibri" w:cs="Calibri"/>
                <w:b/>
                <w:bCs/>
              </w:rPr>
            </w:pPr>
          </w:p>
        </w:tc>
        <w:tc>
          <w:tcPr>
            <w:tcW w:w="925" w:type="pct"/>
            <w:gridSpan w:val="2"/>
            <w:hideMark/>
          </w:tcPr>
          <w:p w14:paraId="1AEC3CC9"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Model</w:t>
            </w:r>
            <w:r>
              <w:rPr>
                <w:rFonts w:ascii="Calibri" w:eastAsia="Times New Roman" w:hAnsi="Calibri" w:cs="Calibri"/>
                <w:b/>
                <w:bCs/>
              </w:rPr>
              <w:t xml:space="preserve"> </w:t>
            </w:r>
            <w:r w:rsidRPr="00F30272">
              <w:rPr>
                <w:rFonts w:ascii="Calibri" w:eastAsia="Times New Roman" w:hAnsi="Calibri" w:cs="Calibri"/>
                <w:b/>
                <w:bCs/>
              </w:rPr>
              <w:t>complexity</w:t>
            </w:r>
            <w:r>
              <w:rPr>
                <w:rFonts w:ascii="Calibri" w:eastAsia="Times New Roman" w:hAnsi="Calibri" w:cs="Calibri"/>
                <w:b/>
                <w:bCs/>
              </w:rPr>
              <w:t xml:space="preserve"> </w:t>
            </w:r>
          </w:p>
        </w:tc>
        <w:tc>
          <w:tcPr>
            <w:tcW w:w="3524" w:type="pct"/>
            <w:gridSpan w:val="4"/>
            <w:vAlign w:val="center"/>
            <w:hideMark/>
          </w:tcPr>
          <w:p w14:paraId="293EAAA8" w14:textId="3C7EBA9A" w:rsidR="00666F28" w:rsidRDefault="00666F28" w:rsidP="00BD703F">
            <w:pPr>
              <w:jc w:val="center"/>
              <w:rPr>
                <w:rFonts w:ascii="Calibri" w:eastAsia="Times New Roman" w:hAnsi="Calibri" w:cs="Calibri"/>
                <w:color w:val="000000"/>
              </w:rPr>
            </w:pPr>
            <w:r>
              <w:rPr>
                <w:rFonts w:ascii="Calibri" w:eastAsia="Times New Roman" w:hAnsi="Calibri" w:cs="Calibri"/>
                <w:color w:val="000000"/>
              </w:rPr>
              <w:t>0.65 Mbyte</w:t>
            </w:r>
          </w:p>
        </w:tc>
      </w:tr>
      <w:tr w:rsidR="00666F28" w:rsidRPr="00F30272" w14:paraId="49AB4120" w14:textId="77777777" w:rsidTr="00BD703F">
        <w:trPr>
          <w:trHeight w:val="288"/>
        </w:trPr>
        <w:tc>
          <w:tcPr>
            <w:tcW w:w="551" w:type="pct"/>
            <w:gridSpan w:val="2"/>
            <w:vMerge/>
            <w:hideMark/>
          </w:tcPr>
          <w:p w14:paraId="17AC2F4B" w14:textId="77777777" w:rsidR="00666F28" w:rsidRPr="00F30272" w:rsidRDefault="00666F28" w:rsidP="00F94102">
            <w:pPr>
              <w:rPr>
                <w:rFonts w:ascii="Calibri" w:eastAsia="Times New Roman" w:hAnsi="Calibri" w:cs="Calibri"/>
                <w:b/>
                <w:bCs/>
              </w:rPr>
            </w:pPr>
          </w:p>
        </w:tc>
        <w:tc>
          <w:tcPr>
            <w:tcW w:w="925" w:type="pct"/>
            <w:gridSpan w:val="2"/>
            <w:hideMark/>
          </w:tcPr>
          <w:p w14:paraId="439EFBEE"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 xml:space="preserve">Computational complexity </w:t>
            </w:r>
          </w:p>
        </w:tc>
        <w:tc>
          <w:tcPr>
            <w:tcW w:w="3524" w:type="pct"/>
            <w:gridSpan w:val="4"/>
            <w:vAlign w:val="center"/>
            <w:hideMark/>
          </w:tcPr>
          <w:p w14:paraId="6ADA097F" w14:textId="205F60E3" w:rsidR="00666F28" w:rsidRDefault="00666F28" w:rsidP="00BD703F">
            <w:pPr>
              <w:jc w:val="center"/>
              <w:rPr>
                <w:rFonts w:ascii="Calibri" w:eastAsia="Times New Roman" w:hAnsi="Calibri" w:cs="Calibri"/>
                <w:color w:val="000000"/>
              </w:rPr>
            </w:pPr>
            <w:r>
              <w:rPr>
                <w:rFonts w:ascii="Calibri" w:eastAsia="Times New Roman" w:hAnsi="Calibri" w:cs="Calibri"/>
                <w:color w:val="000000"/>
              </w:rPr>
              <w:t>1.3</w:t>
            </w:r>
            <w:r w:rsidRPr="00F30272">
              <w:rPr>
                <w:rFonts w:ascii="Calibri" w:eastAsia="Times New Roman" w:hAnsi="Calibri" w:cs="Calibri"/>
                <w:color w:val="000000"/>
              </w:rPr>
              <w:t>*10e6</w:t>
            </w:r>
            <w:r>
              <w:rPr>
                <w:rFonts w:ascii="Calibri" w:eastAsia="Times New Roman" w:hAnsi="Calibri" w:cs="Calibri"/>
                <w:color w:val="000000"/>
              </w:rPr>
              <w:t xml:space="preserve"> FLOPs</w:t>
            </w:r>
          </w:p>
        </w:tc>
      </w:tr>
      <w:tr w:rsidR="00666F28" w:rsidRPr="00F30272" w14:paraId="2369C8DB" w14:textId="77777777" w:rsidTr="00BD703F">
        <w:trPr>
          <w:trHeight w:val="1104"/>
        </w:trPr>
        <w:tc>
          <w:tcPr>
            <w:tcW w:w="390" w:type="pct"/>
            <w:vMerge w:val="restart"/>
            <w:hideMark/>
          </w:tcPr>
          <w:p w14:paraId="49EE495B"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lastRenderedPageBreak/>
              <w:t>Evaluation results with [AI/ML/</w:t>
            </w:r>
            <w:r w:rsidRPr="00F30272">
              <w:rPr>
                <w:rFonts w:ascii="Calibri" w:eastAsia="Times New Roman" w:hAnsi="Calibri" w:cs="Calibri"/>
                <w:b/>
                <w:bCs/>
              </w:rPr>
              <w:br/>
              <w:t>baseline]</w:t>
            </w:r>
          </w:p>
        </w:tc>
        <w:tc>
          <w:tcPr>
            <w:tcW w:w="395" w:type="pct"/>
            <w:gridSpan w:val="2"/>
            <w:vMerge w:val="restart"/>
            <w:hideMark/>
          </w:tcPr>
          <w:p w14:paraId="55811501"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[Beam prediction accuracy (%)]</w:t>
            </w:r>
            <w:r w:rsidRPr="00F30272">
              <w:rPr>
                <w:rFonts w:ascii="Calibri" w:eastAsia="Times New Roman" w:hAnsi="Calibri" w:cs="Calibri"/>
                <w:b/>
                <w:bCs/>
              </w:rPr>
              <w:br/>
            </w:r>
            <w:r w:rsidRPr="00F30272">
              <w:rPr>
                <w:rFonts w:ascii="Calibri" w:eastAsia="Times New Roman" w:hAnsi="Calibri" w:cs="Calibri"/>
                <w:b/>
                <w:bCs/>
                <w:vertAlign w:val="superscript"/>
              </w:rPr>
              <w:t>Note2</w:t>
            </w:r>
          </w:p>
        </w:tc>
        <w:tc>
          <w:tcPr>
            <w:tcW w:w="690" w:type="pct"/>
            <w:hideMark/>
          </w:tcPr>
          <w:p w14:paraId="540FA53F"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Top-1(%)</w:t>
            </w:r>
          </w:p>
        </w:tc>
        <w:tc>
          <w:tcPr>
            <w:tcW w:w="881" w:type="pct"/>
            <w:vAlign w:val="center"/>
            <w:hideMark/>
          </w:tcPr>
          <w:p w14:paraId="77435293" w14:textId="77777777" w:rsidR="00666F28" w:rsidRPr="00F30272" w:rsidRDefault="00666F28" w:rsidP="00BD703F">
            <w:pPr>
              <w:jc w:val="center"/>
              <w:rPr>
                <w:rFonts w:ascii="Calibri" w:eastAsia="Times New Roman" w:hAnsi="Calibri" w:cs="Calibri"/>
                <w:color w:val="000000"/>
              </w:rPr>
            </w:pPr>
            <w:r>
              <w:t>91.63</w:t>
            </w:r>
          </w:p>
        </w:tc>
        <w:tc>
          <w:tcPr>
            <w:tcW w:w="881" w:type="pct"/>
            <w:vAlign w:val="center"/>
          </w:tcPr>
          <w:p w14:paraId="6CC3D8CC" w14:textId="77777777" w:rsidR="00666F28" w:rsidRPr="00F30272" w:rsidRDefault="00666F28" w:rsidP="00BD703F">
            <w:pPr>
              <w:jc w:val="center"/>
              <w:rPr>
                <w:rFonts w:ascii="Calibri" w:eastAsia="Times New Roman" w:hAnsi="Calibri" w:cs="Calibri"/>
                <w:color w:val="000000"/>
              </w:rPr>
            </w:pPr>
            <w:r>
              <w:rPr>
                <w:rFonts w:ascii="Calibri" w:eastAsia="Times New Roman" w:hAnsi="Calibri" w:cs="Calibri"/>
                <w:color w:val="000000"/>
              </w:rPr>
              <w:t>51.25</w:t>
            </w:r>
          </w:p>
        </w:tc>
        <w:tc>
          <w:tcPr>
            <w:tcW w:w="881" w:type="pct"/>
            <w:vAlign w:val="center"/>
          </w:tcPr>
          <w:p w14:paraId="3060ECA4" w14:textId="77777777" w:rsidR="00666F28" w:rsidRPr="00892F61" w:rsidRDefault="00666F28" w:rsidP="00BD703F">
            <w:pPr>
              <w:jc w:val="center"/>
              <w:rPr>
                <w:rFonts w:ascii="Calibri" w:eastAsiaTheme="minorEastAsia" w:hAnsi="Calibri" w:cs="Calibri"/>
                <w:color w:val="000000"/>
              </w:rPr>
            </w:pPr>
            <w:r>
              <w:rPr>
                <w:rFonts w:ascii="Calibri" w:eastAsia="Times New Roman" w:hAnsi="Calibri" w:cs="Calibri"/>
                <w:color w:val="000000"/>
              </w:rPr>
              <w:t>44.28</w:t>
            </w:r>
          </w:p>
        </w:tc>
        <w:tc>
          <w:tcPr>
            <w:tcW w:w="881" w:type="pct"/>
            <w:vAlign w:val="center"/>
          </w:tcPr>
          <w:p w14:paraId="11632407" w14:textId="7A93F29F" w:rsidR="00666F28" w:rsidRDefault="00666F28" w:rsidP="00BD703F">
            <w:pPr>
              <w:jc w:val="center"/>
              <w:rPr>
                <w:rFonts w:ascii="Calibri" w:eastAsia="Times New Roman" w:hAnsi="Calibri" w:cs="Calibri"/>
                <w:color w:val="000000"/>
              </w:rPr>
            </w:pPr>
            <w:r>
              <w:rPr>
                <w:rFonts w:ascii="Calibri" w:eastAsiaTheme="minorEastAsia" w:hAnsi="Calibri" w:cs="Calibri" w:hint="eastAsia"/>
                <w:color w:val="000000"/>
              </w:rPr>
              <w:t>4</w:t>
            </w:r>
            <w:r>
              <w:rPr>
                <w:rFonts w:ascii="Calibri" w:eastAsiaTheme="minorEastAsia" w:hAnsi="Calibri" w:cs="Calibri"/>
                <w:color w:val="000000"/>
              </w:rPr>
              <w:t>8.85</w:t>
            </w:r>
          </w:p>
        </w:tc>
      </w:tr>
      <w:tr w:rsidR="00666F28" w:rsidRPr="00F30272" w14:paraId="212893B2" w14:textId="77777777" w:rsidTr="00BD703F">
        <w:trPr>
          <w:trHeight w:val="1104"/>
        </w:trPr>
        <w:tc>
          <w:tcPr>
            <w:tcW w:w="390" w:type="pct"/>
            <w:vMerge/>
          </w:tcPr>
          <w:p w14:paraId="2C4B48C2" w14:textId="77777777" w:rsidR="00666F28" w:rsidRPr="00F30272" w:rsidRDefault="00666F28" w:rsidP="00666F28">
            <w:pPr>
              <w:rPr>
                <w:rFonts w:ascii="Calibri" w:eastAsia="Times New Roman" w:hAnsi="Calibri" w:cs="Calibri"/>
                <w:b/>
                <w:bCs/>
              </w:rPr>
            </w:pPr>
          </w:p>
        </w:tc>
        <w:tc>
          <w:tcPr>
            <w:tcW w:w="395" w:type="pct"/>
            <w:gridSpan w:val="2"/>
            <w:vMerge/>
          </w:tcPr>
          <w:p w14:paraId="5F331417" w14:textId="77777777" w:rsidR="00666F28" w:rsidRPr="00F30272" w:rsidRDefault="00666F28" w:rsidP="00666F28">
            <w:pPr>
              <w:rPr>
                <w:rFonts w:ascii="Calibri" w:eastAsia="Times New Roman" w:hAnsi="Calibri" w:cs="Calibri"/>
                <w:b/>
                <w:bCs/>
              </w:rPr>
            </w:pPr>
          </w:p>
        </w:tc>
        <w:tc>
          <w:tcPr>
            <w:tcW w:w="690" w:type="pct"/>
          </w:tcPr>
          <w:p w14:paraId="4596997C" w14:textId="77777777" w:rsidR="00666F28" w:rsidRPr="00F03FFB" w:rsidRDefault="00666F28" w:rsidP="00666F28">
            <w:pPr>
              <w:rPr>
                <w:rFonts w:ascii="Calibri" w:eastAsiaTheme="minorEastAsia" w:hAnsi="Calibri" w:cs="Calibri"/>
                <w:b/>
                <w:bCs/>
              </w:rPr>
            </w:pPr>
            <w:r>
              <w:rPr>
                <w:rFonts w:ascii="Calibri" w:eastAsiaTheme="minorEastAsia" w:hAnsi="Calibri" w:cs="Calibri" w:hint="eastAsia"/>
                <w:b/>
                <w:bCs/>
              </w:rPr>
              <w:t>G</w:t>
            </w:r>
            <w:r>
              <w:rPr>
                <w:rFonts w:ascii="Calibri" w:eastAsiaTheme="minorEastAsia" w:hAnsi="Calibri" w:cs="Calibri"/>
                <w:b/>
                <w:bCs/>
              </w:rPr>
              <w:t>lobal search upper boundary (%)</w:t>
            </w:r>
          </w:p>
        </w:tc>
        <w:tc>
          <w:tcPr>
            <w:tcW w:w="881" w:type="pct"/>
            <w:vAlign w:val="center"/>
          </w:tcPr>
          <w:p w14:paraId="3D8B0FCD" w14:textId="77777777" w:rsidR="00666F28" w:rsidRDefault="00666F28" w:rsidP="00BD703F">
            <w:pPr>
              <w:jc w:val="center"/>
            </w:pPr>
            <w:r>
              <w:rPr>
                <w:rFonts w:hint="eastAsia"/>
              </w:rPr>
              <w:t>1</w:t>
            </w:r>
            <w:r>
              <w:t>00</w:t>
            </w:r>
          </w:p>
        </w:tc>
        <w:tc>
          <w:tcPr>
            <w:tcW w:w="881" w:type="pct"/>
            <w:vAlign w:val="center"/>
          </w:tcPr>
          <w:p w14:paraId="1AE9F894" w14:textId="77777777" w:rsidR="00666F28" w:rsidRPr="00F03FFB" w:rsidRDefault="00666F28" w:rsidP="00BD703F">
            <w:pPr>
              <w:jc w:val="center"/>
              <w:rPr>
                <w:rFonts w:ascii="Calibri" w:hAnsi="Calibri" w:cs="Calibri"/>
                <w:color w:val="000000"/>
              </w:rPr>
            </w:pPr>
            <w:r>
              <w:rPr>
                <w:rFonts w:ascii="Calibri" w:eastAsiaTheme="minorEastAsia" w:hAnsi="Calibri" w:cs="Calibri" w:hint="eastAsia"/>
                <w:color w:val="000000"/>
              </w:rPr>
              <w:t>5</w:t>
            </w:r>
            <w:r>
              <w:rPr>
                <w:rFonts w:ascii="Calibri" w:eastAsiaTheme="minorEastAsia" w:hAnsi="Calibri" w:cs="Calibri"/>
                <w:color w:val="000000"/>
              </w:rPr>
              <w:t>3.16</w:t>
            </w:r>
          </w:p>
        </w:tc>
        <w:tc>
          <w:tcPr>
            <w:tcW w:w="881" w:type="pct"/>
            <w:vAlign w:val="center"/>
          </w:tcPr>
          <w:p w14:paraId="1CF1F5B9" w14:textId="77777777" w:rsidR="00666F28" w:rsidRPr="00892F61" w:rsidRDefault="00666F28" w:rsidP="00BD703F">
            <w:pPr>
              <w:jc w:val="center"/>
              <w:rPr>
                <w:rFonts w:ascii="Calibri" w:eastAsiaTheme="minorEastAsia" w:hAnsi="Calibri" w:cs="Calibri"/>
                <w:color w:val="000000"/>
              </w:rPr>
            </w:pPr>
            <w:r>
              <w:rPr>
                <w:rFonts w:ascii="Calibri" w:eastAsiaTheme="minorEastAsia" w:hAnsi="Calibri" w:cs="Calibri" w:hint="eastAsia"/>
                <w:color w:val="000000"/>
              </w:rPr>
              <w:t>4</w:t>
            </w:r>
            <w:r>
              <w:rPr>
                <w:rFonts w:ascii="Calibri" w:eastAsiaTheme="minorEastAsia" w:hAnsi="Calibri" w:cs="Calibri"/>
                <w:color w:val="000000"/>
              </w:rPr>
              <w:t>5.28</w:t>
            </w:r>
          </w:p>
        </w:tc>
        <w:tc>
          <w:tcPr>
            <w:tcW w:w="881" w:type="pct"/>
            <w:vAlign w:val="center"/>
          </w:tcPr>
          <w:p w14:paraId="096C7747" w14:textId="18CFC4A3" w:rsidR="00666F28" w:rsidRDefault="00666F28" w:rsidP="00BD703F">
            <w:pPr>
              <w:jc w:val="center"/>
              <w:rPr>
                <w:rFonts w:ascii="Calibri" w:hAnsi="Calibri" w:cs="Calibri"/>
                <w:color w:val="000000"/>
              </w:rPr>
            </w:pPr>
            <w:r>
              <w:rPr>
                <w:rFonts w:ascii="Calibri" w:hAnsi="Calibri" w:cs="Calibri" w:hint="eastAsia"/>
                <w:color w:val="000000"/>
              </w:rPr>
              <w:t>5</w:t>
            </w:r>
            <w:r>
              <w:rPr>
                <w:rFonts w:ascii="Calibri" w:hAnsi="Calibri" w:cs="Calibri"/>
                <w:color w:val="000000"/>
              </w:rPr>
              <w:t>1.11</w:t>
            </w:r>
          </w:p>
        </w:tc>
      </w:tr>
      <w:tr w:rsidR="00666F28" w:rsidRPr="00F30272" w14:paraId="36EECD1E" w14:textId="77777777" w:rsidTr="00BD703F">
        <w:trPr>
          <w:trHeight w:val="288"/>
        </w:trPr>
        <w:tc>
          <w:tcPr>
            <w:tcW w:w="390" w:type="pct"/>
            <w:vMerge/>
            <w:hideMark/>
          </w:tcPr>
          <w:p w14:paraId="2CB6D048" w14:textId="77777777" w:rsidR="00666F28" w:rsidRPr="00F30272" w:rsidRDefault="00666F28" w:rsidP="00666F28">
            <w:pPr>
              <w:rPr>
                <w:rFonts w:ascii="Calibri" w:eastAsia="Times New Roman" w:hAnsi="Calibri" w:cs="Calibri"/>
                <w:b/>
                <w:bCs/>
              </w:rPr>
            </w:pPr>
          </w:p>
        </w:tc>
        <w:tc>
          <w:tcPr>
            <w:tcW w:w="395" w:type="pct"/>
            <w:gridSpan w:val="2"/>
            <w:vMerge/>
            <w:hideMark/>
          </w:tcPr>
          <w:p w14:paraId="7C6131F8" w14:textId="77777777" w:rsidR="00666F28" w:rsidRPr="00F30272" w:rsidRDefault="00666F28" w:rsidP="00666F28">
            <w:pPr>
              <w:rPr>
                <w:rFonts w:ascii="Calibri" w:eastAsia="Times New Roman" w:hAnsi="Calibri" w:cs="Calibri"/>
                <w:b/>
                <w:bCs/>
              </w:rPr>
            </w:pPr>
          </w:p>
        </w:tc>
        <w:tc>
          <w:tcPr>
            <w:tcW w:w="690" w:type="pct"/>
            <w:hideMark/>
          </w:tcPr>
          <w:p w14:paraId="37C6F2CD"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Top-1(%) with 1dB margin</w:t>
            </w:r>
          </w:p>
        </w:tc>
        <w:tc>
          <w:tcPr>
            <w:tcW w:w="881" w:type="pct"/>
            <w:vAlign w:val="center"/>
            <w:hideMark/>
          </w:tcPr>
          <w:p w14:paraId="665D781D" w14:textId="4603ECC3" w:rsidR="00666F28" w:rsidRPr="00F30272" w:rsidRDefault="00666F28" w:rsidP="00BD703F">
            <w:pPr>
              <w:jc w:val="center"/>
              <w:rPr>
                <w:rFonts w:ascii="Calibri" w:eastAsia="Times New Roman" w:hAnsi="Calibri" w:cs="Calibri"/>
                <w:color w:val="000000"/>
              </w:rPr>
            </w:pPr>
          </w:p>
          <w:p w14:paraId="2AD5E1FA" w14:textId="77777777" w:rsidR="00666F28" w:rsidRPr="00F30272" w:rsidRDefault="00666F28" w:rsidP="00BD703F">
            <w:pPr>
              <w:jc w:val="center"/>
              <w:rPr>
                <w:rFonts w:ascii="Calibri" w:eastAsia="Times New Roman" w:hAnsi="Calibri" w:cs="Calibri"/>
                <w:color w:val="000000"/>
              </w:rPr>
            </w:pPr>
            <w:r>
              <w:rPr>
                <w:rFonts w:ascii="Calibri" w:eastAsia="Times New Roman" w:hAnsi="Calibri" w:cs="Calibri"/>
                <w:color w:val="000000"/>
              </w:rPr>
              <w:t>96.95</w:t>
            </w:r>
          </w:p>
          <w:p w14:paraId="6A4B0DCF" w14:textId="77777777" w:rsidR="00666F28" w:rsidRDefault="00666F28" w:rsidP="00BD703F">
            <w:pPr>
              <w:jc w:val="center"/>
              <w:rPr>
                <w:rFonts w:ascii="Calibri" w:hAnsi="Calibri" w:cs="Calibri"/>
                <w:color w:val="000000"/>
              </w:rPr>
            </w:pPr>
          </w:p>
        </w:tc>
        <w:tc>
          <w:tcPr>
            <w:tcW w:w="881" w:type="pct"/>
            <w:vAlign w:val="center"/>
          </w:tcPr>
          <w:p w14:paraId="5C5D9DCE" w14:textId="77777777" w:rsidR="00666F28" w:rsidRDefault="00666F28" w:rsidP="00BD703F">
            <w:pPr>
              <w:jc w:val="center"/>
              <w:rPr>
                <w:rFonts w:ascii="Calibri" w:eastAsiaTheme="minorEastAsia" w:hAnsi="Calibri" w:cs="Calibri"/>
                <w:color w:val="000000"/>
              </w:rPr>
            </w:pPr>
          </w:p>
          <w:p w14:paraId="4134284F" w14:textId="3B9E209A" w:rsidR="00666F28" w:rsidRPr="00892F61" w:rsidRDefault="00666F28" w:rsidP="00BD703F">
            <w:pPr>
              <w:jc w:val="center"/>
              <w:rPr>
                <w:rFonts w:ascii="Calibri" w:eastAsiaTheme="minorEastAsia" w:hAnsi="Calibri" w:cs="Calibri"/>
                <w:color w:val="000000"/>
              </w:rPr>
            </w:pPr>
            <w:r>
              <w:rPr>
                <w:rFonts w:ascii="Calibri" w:eastAsiaTheme="minorEastAsia" w:hAnsi="Calibri" w:cs="Calibri" w:hint="eastAsia"/>
                <w:color w:val="000000"/>
              </w:rPr>
              <w:t>6</w:t>
            </w:r>
            <w:r>
              <w:rPr>
                <w:rFonts w:ascii="Calibri" w:eastAsiaTheme="minorEastAsia" w:hAnsi="Calibri" w:cs="Calibri"/>
                <w:color w:val="000000"/>
              </w:rPr>
              <w:t>3.95</w:t>
            </w:r>
          </w:p>
        </w:tc>
        <w:tc>
          <w:tcPr>
            <w:tcW w:w="881" w:type="pct"/>
            <w:vAlign w:val="center"/>
          </w:tcPr>
          <w:p w14:paraId="08FB236A" w14:textId="77777777" w:rsidR="00666F28" w:rsidRDefault="00666F28" w:rsidP="00BD703F">
            <w:pPr>
              <w:jc w:val="center"/>
              <w:rPr>
                <w:rFonts w:ascii="Calibri" w:eastAsia="Times New Roman" w:hAnsi="Calibri" w:cs="Calibri"/>
                <w:color w:val="000000"/>
              </w:rPr>
            </w:pPr>
          </w:p>
          <w:p w14:paraId="258A3C47" w14:textId="77777777" w:rsidR="00666F28" w:rsidRPr="00F03FFB" w:rsidRDefault="00666F28" w:rsidP="00BD703F">
            <w:pPr>
              <w:jc w:val="center"/>
              <w:rPr>
                <w:rFonts w:ascii="Calibri" w:eastAsiaTheme="minorEastAsia" w:hAnsi="Calibri" w:cs="Calibri"/>
                <w:color w:val="000000"/>
              </w:rPr>
            </w:pPr>
            <w:r>
              <w:rPr>
                <w:rFonts w:ascii="Calibri" w:eastAsia="Times New Roman" w:hAnsi="Calibri" w:cs="Calibri"/>
                <w:color w:val="000000"/>
              </w:rPr>
              <w:t>55.38</w:t>
            </w:r>
          </w:p>
        </w:tc>
        <w:tc>
          <w:tcPr>
            <w:tcW w:w="881" w:type="pct"/>
            <w:vAlign w:val="center"/>
          </w:tcPr>
          <w:p w14:paraId="75B752E4" w14:textId="77777777" w:rsidR="00666F28" w:rsidRDefault="00666F28" w:rsidP="00BD703F">
            <w:pPr>
              <w:jc w:val="center"/>
              <w:rPr>
                <w:rFonts w:ascii="Calibri" w:eastAsiaTheme="minorEastAsia" w:hAnsi="Calibri" w:cs="Calibri"/>
                <w:color w:val="000000"/>
              </w:rPr>
            </w:pPr>
          </w:p>
          <w:p w14:paraId="43372E0F" w14:textId="14F3DF14" w:rsidR="00666F28" w:rsidRDefault="00666F28" w:rsidP="00BD703F">
            <w:pPr>
              <w:jc w:val="center"/>
              <w:rPr>
                <w:rFonts w:ascii="Calibri" w:eastAsia="Times New Roman" w:hAnsi="Calibri" w:cs="Calibri"/>
                <w:color w:val="000000"/>
              </w:rPr>
            </w:pPr>
            <w:r>
              <w:rPr>
                <w:rFonts w:ascii="Calibri" w:eastAsiaTheme="minorEastAsia" w:hAnsi="Calibri" w:cs="Calibri" w:hint="eastAsia"/>
                <w:color w:val="000000"/>
              </w:rPr>
              <w:t>5</w:t>
            </w:r>
            <w:r>
              <w:rPr>
                <w:rFonts w:ascii="Calibri" w:eastAsiaTheme="minorEastAsia" w:hAnsi="Calibri" w:cs="Calibri"/>
                <w:color w:val="000000"/>
              </w:rPr>
              <w:t>9.61</w:t>
            </w:r>
          </w:p>
        </w:tc>
      </w:tr>
      <w:tr w:rsidR="00666F28" w:rsidRPr="00F30272" w14:paraId="64E1207D" w14:textId="77777777" w:rsidTr="00BD703F">
        <w:trPr>
          <w:trHeight w:val="828"/>
        </w:trPr>
        <w:tc>
          <w:tcPr>
            <w:tcW w:w="390" w:type="pct"/>
            <w:vMerge/>
            <w:hideMark/>
          </w:tcPr>
          <w:p w14:paraId="023FBF4F" w14:textId="77777777" w:rsidR="00666F28" w:rsidRPr="00F30272" w:rsidRDefault="00666F28" w:rsidP="00666F28">
            <w:pPr>
              <w:rPr>
                <w:rFonts w:ascii="Calibri" w:eastAsia="Times New Roman" w:hAnsi="Calibri" w:cs="Calibri"/>
                <w:b/>
                <w:bCs/>
              </w:rPr>
            </w:pPr>
          </w:p>
        </w:tc>
        <w:tc>
          <w:tcPr>
            <w:tcW w:w="395" w:type="pct"/>
            <w:gridSpan w:val="2"/>
            <w:vMerge/>
            <w:hideMark/>
          </w:tcPr>
          <w:p w14:paraId="629AF125" w14:textId="77777777" w:rsidR="00666F28" w:rsidRPr="00F30272" w:rsidRDefault="00666F28" w:rsidP="00666F28">
            <w:pPr>
              <w:rPr>
                <w:rFonts w:ascii="Calibri" w:eastAsia="Times New Roman" w:hAnsi="Calibri" w:cs="Calibri"/>
                <w:b/>
                <w:bCs/>
              </w:rPr>
            </w:pPr>
          </w:p>
        </w:tc>
        <w:tc>
          <w:tcPr>
            <w:tcW w:w="690" w:type="pct"/>
            <w:hideMark/>
          </w:tcPr>
          <w:p w14:paraId="6D22022A"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Top-2/1(%</w:t>
            </w:r>
            <w:proofErr w:type="gramStart"/>
            <w:r w:rsidRPr="00F30272">
              <w:rPr>
                <w:rFonts w:ascii="Calibri" w:eastAsia="Times New Roman" w:hAnsi="Calibri" w:cs="Calibri"/>
                <w:b/>
                <w:bCs/>
              </w:rPr>
              <w:t>) ,</w:t>
            </w:r>
            <w:proofErr w:type="gramEnd"/>
            <w:r w:rsidRPr="00F30272">
              <w:rPr>
                <w:rFonts w:ascii="Calibri" w:eastAsia="Times New Roman" w:hAnsi="Calibri" w:cs="Calibri"/>
                <w:b/>
                <w:bCs/>
              </w:rPr>
              <w:t xml:space="preserve"> Top-3/1(%) ,Top-5/1(%) </w:t>
            </w:r>
          </w:p>
        </w:tc>
        <w:tc>
          <w:tcPr>
            <w:tcW w:w="881" w:type="pct"/>
            <w:vAlign w:val="center"/>
            <w:hideMark/>
          </w:tcPr>
          <w:p w14:paraId="16D5189A" w14:textId="77777777" w:rsidR="00666F28" w:rsidRPr="00F30272" w:rsidRDefault="00666F28" w:rsidP="00BD703F">
            <w:pPr>
              <w:jc w:val="center"/>
              <w:rPr>
                <w:rFonts w:ascii="Calibri" w:eastAsia="Times New Roman" w:hAnsi="Calibri" w:cs="Calibri"/>
                <w:color w:val="000000"/>
              </w:rPr>
            </w:pPr>
            <w:r>
              <w:rPr>
                <w:rFonts w:ascii="Calibri" w:eastAsia="Times New Roman" w:hAnsi="Calibri" w:cs="Calibri"/>
                <w:color w:val="000000"/>
              </w:rPr>
              <w:t>[96.99, 98.56</w:t>
            </w:r>
            <w:proofErr w:type="gramStart"/>
            <w:r>
              <w:rPr>
                <w:rFonts w:ascii="Calibri" w:eastAsia="Times New Roman" w:hAnsi="Calibri" w:cs="Calibri"/>
                <w:color w:val="000000"/>
              </w:rPr>
              <w:t>,  99.54</w:t>
            </w:r>
            <w:proofErr w:type="gramEnd"/>
            <w:r>
              <w:rPr>
                <w:rFonts w:ascii="Calibri" w:eastAsia="Times New Roman" w:hAnsi="Calibri" w:cs="Calibri"/>
                <w:color w:val="000000"/>
              </w:rPr>
              <w:t>]</w:t>
            </w:r>
          </w:p>
          <w:p w14:paraId="081D7E4D" w14:textId="77777777" w:rsidR="00666F28" w:rsidRDefault="00666F28" w:rsidP="00BD703F">
            <w:pPr>
              <w:jc w:val="center"/>
              <w:rPr>
                <w:rFonts w:ascii="Calibri" w:eastAsia="Times New Roman" w:hAnsi="Calibri" w:cs="Calibri"/>
                <w:color w:val="000000"/>
              </w:rPr>
            </w:pPr>
          </w:p>
        </w:tc>
        <w:tc>
          <w:tcPr>
            <w:tcW w:w="881" w:type="pct"/>
            <w:vAlign w:val="center"/>
          </w:tcPr>
          <w:p w14:paraId="6E8305D8" w14:textId="77777777" w:rsidR="00666F28" w:rsidRDefault="00666F28" w:rsidP="00BD703F">
            <w:pPr>
              <w:jc w:val="center"/>
              <w:rPr>
                <w:rFonts w:ascii="Calibri" w:eastAsia="Times New Roman" w:hAnsi="Calibri" w:cs="Calibri"/>
                <w:color w:val="000000"/>
              </w:rPr>
            </w:pPr>
          </w:p>
          <w:p w14:paraId="33842050" w14:textId="77777777" w:rsidR="00666F28" w:rsidRPr="00F30272" w:rsidRDefault="00666F28" w:rsidP="00BD703F">
            <w:pPr>
              <w:jc w:val="center"/>
              <w:rPr>
                <w:rFonts w:ascii="Calibri" w:eastAsia="Times New Roman" w:hAnsi="Calibri" w:cs="Calibri"/>
                <w:color w:val="000000"/>
              </w:rPr>
            </w:pPr>
            <w:r>
              <w:rPr>
                <w:rFonts w:ascii="Calibri" w:eastAsia="Times New Roman" w:hAnsi="Calibri" w:cs="Calibri"/>
                <w:color w:val="000000"/>
              </w:rPr>
              <w:t>[75.26, 89.66</w:t>
            </w:r>
            <w:proofErr w:type="gramStart"/>
            <w:r>
              <w:rPr>
                <w:rFonts w:ascii="Calibri" w:eastAsia="Times New Roman" w:hAnsi="Calibri" w:cs="Calibri"/>
                <w:color w:val="000000"/>
              </w:rPr>
              <w:t>,  96.07</w:t>
            </w:r>
            <w:proofErr w:type="gramEnd"/>
            <w:r>
              <w:rPr>
                <w:rFonts w:ascii="Calibri" w:eastAsia="Times New Roman" w:hAnsi="Calibri" w:cs="Calibri"/>
                <w:color w:val="000000"/>
              </w:rPr>
              <w:t>]</w:t>
            </w:r>
          </w:p>
          <w:p w14:paraId="6ED865D1" w14:textId="77777777" w:rsidR="00666F28" w:rsidRDefault="00666F28" w:rsidP="00BD703F">
            <w:pPr>
              <w:jc w:val="center"/>
              <w:rPr>
                <w:rFonts w:ascii="Calibri" w:eastAsia="Times New Roman" w:hAnsi="Calibri" w:cs="Calibri"/>
                <w:color w:val="000000"/>
              </w:rPr>
            </w:pPr>
          </w:p>
        </w:tc>
        <w:tc>
          <w:tcPr>
            <w:tcW w:w="881" w:type="pct"/>
            <w:vAlign w:val="center"/>
          </w:tcPr>
          <w:p w14:paraId="7EC6EB13" w14:textId="77777777" w:rsidR="00666F28" w:rsidRDefault="00666F28" w:rsidP="00BD703F">
            <w:pPr>
              <w:jc w:val="center"/>
              <w:rPr>
                <w:rFonts w:ascii="Calibri" w:eastAsia="Times New Roman" w:hAnsi="Calibri" w:cs="Calibri"/>
                <w:color w:val="000000"/>
              </w:rPr>
            </w:pPr>
          </w:p>
          <w:p w14:paraId="30352453" w14:textId="77777777" w:rsidR="00666F28" w:rsidRPr="00F30272" w:rsidRDefault="00666F28" w:rsidP="00BD703F">
            <w:pPr>
              <w:jc w:val="center"/>
              <w:rPr>
                <w:rFonts w:ascii="Calibri" w:eastAsia="Times New Roman" w:hAnsi="Calibri" w:cs="Calibri"/>
                <w:color w:val="000000"/>
              </w:rPr>
            </w:pPr>
            <w:r>
              <w:rPr>
                <w:rFonts w:ascii="Calibri" w:eastAsia="Times New Roman" w:hAnsi="Calibri" w:cs="Calibri"/>
                <w:color w:val="000000"/>
              </w:rPr>
              <w:t>[69.75, 85.17</w:t>
            </w:r>
            <w:proofErr w:type="gramStart"/>
            <w:r>
              <w:rPr>
                <w:rFonts w:ascii="Calibri" w:eastAsia="Times New Roman" w:hAnsi="Calibri" w:cs="Calibri"/>
                <w:color w:val="000000"/>
              </w:rPr>
              <w:t>,  93.39</w:t>
            </w:r>
            <w:proofErr w:type="gramEnd"/>
            <w:r>
              <w:rPr>
                <w:rFonts w:ascii="Calibri" w:eastAsia="Times New Roman" w:hAnsi="Calibri" w:cs="Calibri"/>
                <w:color w:val="000000"/>
              </w:rPr>
              <w:t>]</w:t>
            </w:r>
          </w:p>
          <w:p w14:paraId="01BF57B4" w14:textId="77777777" w:rsidR="00666F28" w:rsidRPr="00F30272" w:rsidRDefault="00666F28" w:rsidP="00BD703F">
            <w:pPr>
              <w:jc w:val="center"/>
              <w:rPr>
                <w:rFonts w:ascii="Calibri" w:eastAsia="Times New Roman" w:hAnsi="Calibri" w:cs="Calibri"/>
                <w:color w:val="000000"/>
              </w:rPr>
            </w:pPr>
          </w:p>
        </w:tc>
        <w:tc>
          <w:tcPr>
            <w:tcW w:w="881" w:type="pct"/>
            <w:vAlign w:val="center"/>
          </w:tcPr>
          <w:p w14:paraId="249435D0" w14:textId="27AD65EF" w:rsidR="00666F28" w:rsidRDefault="00666F28" w:rsidP="00BD703F">
            <w:pPr>
              <w:jc w:val="center"/>
              <w:rPr>
                <w:rFonts w:ascii="Calibri" w:eastAsia="Times New Roman" w:hAnsi="Calibri" w:cs="Calibri"/>
                <w:color w:val="000000"/>
              </w:rPr>
            </w:pPr>
            <w:r>
              <w:rPr>
                <w:rFonts w:ascii="Calibri" w:eastAsiaTheme="minorEastAsia" w:hAnsi="Calibri" w:cs="Calibri" w:hint="eastAsia"/>
                <w:color w:val="000000"/>
              </w:rPr>
              <w:t>[</w:t>
            </w:r>
            <w:r>
              <w:rPr>
                <w:rFonts w:ascii="Calibri" w:eastAsiaTheme="minorEastAsia" w:hAnsi="Calibri" w:cs="Calibri"/>
                <w:color w:val="000000"/>
              </w:rPr>
              <w:t>72.33    87.18   95.69]</w:t>
            </w:r>
          </w:p>
        </w:tc>
      </w:tr>
      <w:tr w:rsidR="006D0573" w:rsidRPr="00F30272" w14:paraId="6975ACD0" w14:textId="77777777" w:rsidTr="00BD703F">
        <w:trPr>
          <w:trHeight w:val="288"/>
        </w:trPr>
        <w:tc>
          <w:tcPr>
            <w:tcW w:w="390" w:type="pct"/>
            <w:vMerge/>
            <w:hideMark/>
          </w:tcPr>
          <w:p w14:paraId="2BA84789" w14:textId="77777777" w:rsidR="006D0573" w:rsidRPr="00F30272" w:rsidRDefault="006D0573" w:rsidP="00F94102">
            <w:pPr>
              <w:rPr>
                <w:rFonts w:ascii="Calibri" w:eastAsia="Times New Roman" w:hAnsi="Calibri" w:cs="Calibri"/>
                <w:b/>
                <w:bCs/>
              </w:rPr>
            </w:pPr>
          </w:p>
        </w:tc>
        <w:tc>
          <w:tcPr>
            <w:tcW w:w="395" w:type="pct"/>
            <w:gridSpan w:val="2"/>
            <w:hideMark/>
          </w:tcPr>
          <w:p w14:paraId="71CD0A5D" w14:textId="77777777" w:rsidR="006D0573" w:rsidRPr="00F30272" w:rsidRDefault="006D0573" w:rsidP="00F94102">
            <w:pPr>
              <w:rPr>
                <w:rFonts w:ascii="Calibri" w:eastAsia="Times New Roman" w:hAnsi="Calibri" w:cs="Calibri"/>
                <w:b/>
                <w:bCs/>
              </w:rPr>
            </w:pPr>
            <w:r w:rsidRPr="00F30272">
              <w:rPr>
                <w:rFonts w:ascii="Calibri" w:eastAsia="Times New Roman" w:hAnsi="Calibri" w:cs="Calibri"/>
                <w:b/>
                <w:bCs/>
              </w:rPr>
              <w:t>[L1-RSRP Diff]</w:t>
            </w:r>
            <w:r w:rsidRPr="00F30272">
              <w:rPr>
                <w:rFonts w:ascii="Calibri" w:eastAsia="Times New Roman" w:hAnsi="Calibri" w:cs="Calibri"/>
                <w:b/>
                <w:bCs/>
              </w:rPr>
              <w:br/>
            </w:r>
            <w:r w:rsidRPr="00F30272">
              <w:rPr>
                <w:rFonts w:ascii="Calibri" w:eastAsia="Times New Roman" w:hAnsi="Calibri" w:cs="Calibri"/>
                <w:b/>
                <w:bCs/>
                <w:vertAlign w:val="superscript"/>
              </w:rPr>
              <w:t>Note2</w:t>
            </w:r>
          </w:p>
        </w:tc>
        <w:tc>
          <w:tcPr>
            <w:tcW w:w="690" w:type="pct"/>
            <w:hideMark/>
          </w:tcPr>
          <w:p w14:paraId="62138972" w14:textId="77777777" w:rsidR="006D0573" w:rsidRPr="00F30272" w:rsidRDefault="006D0573" w:rsidP="00F94102">
            <w:pPr>
              <w:rPr>
                <w:rFonts w:ascii="Calibri" w:eastAsia="Times New Roman" w:hAnsi="Calibri" w:cs="Calibri"/>
                <w:b/>
                <w:bCs/>
              </w:rPr>
            </w:pPr>
            <w:r w:rsidRPr="00F30272">
              <w:rPr>
                <w:rFonts w:ascii="Calibri" w:eastAsia="Times New Roman" w:hAnsi="Calibri" w:cs="Calibri"/>
                <w:b/>
                <w:bCs/>
              </w:rPr>
              <w:t>Average L1-RSRP diff (dB)</w:t>
            </w:r>
          </w:p>
        </w:tc>
        <w:tc>
          <w:tcPr>
            <w:tcW w:w="881" w:type="pct"/>
            <w:vAlign w:val="center"/>
            <w:hideMark/>
          </w:tcPr>
          <w:p w14:paraId="0B64ADDB" w14:textId="77777777" w:rsidR="006D0573" w:rsidRPr="00F30272" w:rsidRDefault="006D0573" w:rsidP="00BD703F">
            <w:pPr>
              <w:jc w:val="center"/>
              <w:rPr>
                <w:rFonts w:ascii="Calibri" w:eastAsia="Times New Roman" w:hAnsi="Calibri" w:cs="Calibri"/>
                <w:color w:val="000000"/>
              </w:rPr>
            </w:pPr>
            <w:r>
              <w:rPr>
                <w:rFonts w:ascii="Calibri" w:eastAsia="Times New Roman" w:hAnsi="Calibri" w:cs="Calibri"/>
                <w:color w:val="000000"/>
              </w:rPr>
              <w:t>0.093</w:t>
            </w:r>
          </w:p>
          <w:p w14:paraId="306E7051" w14:textId="77777777" w:rsidR="006D0573" w:rsidRDefault="006D0573" w:rsidP="00BD703F">
            <w:pPr>
              <w:jc w:val="center"/>
              <w:rPr>
                <w:rFonts w:ascii="Calibri" w:hAnsi="Calibri" w:cs="Calibri"/>
                <w:color w:val="000000"/>
                <w:sz w:val="21"/>
                <w:szCs w:val="21"/>
              </w:rPr>
            </w:pPr>
          </w:p>
        </w:tc>
        <w:tc>
          <w:tcPr>
            <w:tcW w:w="881" w:type="pct"/>
            <w:vAlign w:val="center"/>
          </w:tcPr>
          <w:p w14:paraId="48BCF443" w14:textId="7277EEC3" w:rsidR="006D0573" w:rsidRPr="00BD703F" w:rsidRDefault="006D0573" w:rsidP="00BD703F">
            <w:pPr>
              <w:jc w:val="center"/>
              <w:rPr>
                <w:rFonts w:ascii="Calibri" w:eastAsiaTheme="minorEastAsia" w:hAnsi="Calibri" w:cs="Calibri"/>
                <w:color w:val="000000"/>
                <w:sz w:val="21"/>
                <w:szCs w:val="21"/>
              </w:rPr>
            </w:pPr>
            <w:r>
              <w:rPr>
                <w:rFonts w:ascii="Calibri" w:eastAsiaTheme="minorEastAsia" w:hAnsi="Calibri" w:cs="Calibri" w:hint="eastAsia"/>
                <w:color w:val="000000"/>
                <w:sz w:val="21"/>
                <w:szCs w:val="21"/>
              </w:rPr>
              <w:t>1</w:t>
            </w:r>
            <w:r>
              <w:rPr>
                <w:rFonts w:ascii="Calibri" w:eastAsiaTheme="minorEastAsia" w:hAnsi="Calibri" w:cs="Calibri"/>
                <w:color w:val="000000"/>
                <w:sz w:val="21"/>
                <w:szCs w:val="21"/>
              </w:rPr>
              <w:t>.128</w:t>
            </w:r>
          </w:p>
        </w:tc>
        <w:tc>
          <w:tcPr>
            <w:tcW w:w="881" w:type="pct"/>
            <w:vAlign w:val="center"/>
          </w:tcPr>
          <w:p w14:paraId="0131F916" w14:textId="7E0FB4F5" w:rsidR="006D0573" w:rsidRPr="00BD703F" w:rsidRDefault="006D0573" w:rsidP="00BD703F">
            <w:pPr>
              <w:jc w:val="center"/>
              <w:rPr>
                <w:rFonts w:ascii="Calibri" w:eastAsiaTheme="minorEastAsia" w:hAnsi="Calibri" w:cs="Calibri"/>
                <w:color w:val="000000"/>
              </w:rPr>
            </w:pPr>
            <w:r>
              <w:rPr>
                <w:rFonts w:ascii="Calibri" w:eastAsiaTheme="minorEastAsia" w:hAnsi="Calibri" w:cs="Calibri" w:hint="eastAsia"/>
                <w:color w:val="000000"/>
              </w:rPr>
              <w:t>1</w:t>
            </w:r>
            <w:r>
              <w:rPr>
                <w:rFonts w:ascii="Calibri" w:eastAsiaTheme="minorEastAsia" w:hAnsi="Calibri" w:cs="Calibri"/>
                <w:color w:val="000000"/>
              </w:rPr>
              <w:t>.711</w:t>
            </w:r>
          </w:p>
        </w:tc>
        <w:tc>
          <w:tcPr>
            <w:tcW w:w="881" w:type="pct"/>
            <w:vAlign w:val="center"/>
          </w:tcPr>
          <w:p w14:paraId="752D6481" w14:textId="47CD14FF" w:rsidR="006D0573" w:rsidRDefault="00666F28" w:rsidP="00BD703F">
            <w:pPr>
              <w:jc w:val="center"/>
              <w:rPr>
                <w:rFonts w:ascii="Calibri" w:hAnsi="Calibri" w:cs="Calibri"/>
                <w:color w:val="000000"/>
              </w:rPr>
            </w:pPr>
            <w:r>
              <w:rPr>
                <w:rFonts w:ascii="Calibri" w:hAnsi="Calibri" w:cs="Calibri" w:hint="eastAsia"/>
                <w:color w:val="000000"/>
              </w:rPr>
              <w:t>1</w:t>
            </w:r>
            <w:r>
              <w:rPr>
                <w:rFonts w:ascii="Calibri" w:hAnsi="Calibri" w:cs="Calibri"/>
                <w:color w:val="000000"/>
              </w:rPr>
              <w:t>.366</w:t>
            </w:r>
          </w:p>
        </w:tc>
      </w:tr>
    </w:tbl>
    <w:p w14:paraId="627387FE" w14:textId="77777777" w:rsidR="006D0573" w:rsidRDefault="006D0573" w:rsidP="006D0573">
      <w:pPr>
        <w:rPr>
          <w:lang w:eastAsia="en-US"/>
        </w:rPr>
      </w:pPr>
    </w:p>
    <w:p w14:paraId="1DA7CC75" w14:textId="77777777" w:rsidR="006D0573" w:rsidRDefault="006D0573" w:rsidP="006D0573">
      <w:pPr>
        <w:rPr>
          <w:lang w:eastAsia="en-US"/>
        </w:rPr>
      </w:pPr>
    </w:p>
    <w:p w14:paraId="495B6D42" w14:textId="237AC690" w:rsidR="006D0573" w:rsidRDefault="006D0573" w:rsidP="006D0573">
      <w:pPr>
        <w:pStyle w:val="a4"/>
        <w:jc w:val="center"/>
      </w:pPr>
      <w:r>
        <w:t xml:space="preserve">Table </w:t>
      </w:r>
      <w:fldSimple w:instr=" SEQ Table \* ARABIC ">
        <w:r w:rsidR="00BB6C76">
          <w:rPr>
            <w:noProof/>
          </w:rPr>
          <w:t>31</w:t>
        </w:r>
      </w:fldSimple>
      <w:r>
        <w:t xml:space="preserve"> Evaluation results for beam pair prediction with different measurement error</w:t>
      </w:r>
    </w:p>
    <w:tbl>
      <w:tblPr>
        <w:tblStyle w:val="16"/>
        <w:tblW w:w="5000" w:type="pct"/>
        <w:tblLayout w:type="fixed"/>
        <w:tblLook w:val="04A0" w:firstRow="1" w:lastRow="0" w:firstColumn="1" w:lastColumn="0" w:noHBand="0" w:noVBand="1"/>
      </w:tblPr>
      <w:tblGrid>
        <w:gridCol w:w="760"/>
        <w:gridCol w:w="314"/>
        <w:gridCol w:w="456"/>
        <w:gridCol w:w="1346"/>
        <w:gridCol w:w="1715"/>
        <w:gridCol w:w="1715"/>
        <w:gridCol w:w="1715"/>
        <w:gridCol w:w="1715"/>
      </w:tblGrid>
      <w:tr w:rsidR="006D0573" w:rsidRPr="00F30272" w14:paraId="4E9C5F88" w14:textId="77777777" w:rsidTr="00BD703F">
        <w:trPr>
          <w:trHeight w:val="440"/>
        </w:trPr>
        <w:tc>
          <w:tcPr>
            <w:tcW w:w="1476" w:type="pct"/>
            <w:gridSpan w:val="4"/>
            <w:hideMark/>
          </w:tcPr>
          <w:p w14:paraId="537B6520" w14:textId="77777777" w:rsidR="006D0573" w:rsidRPr="00F30272" w:rsidRDefault="006D0573" w:rsidP="00F94102">
            <w:pPr>
              <w:rPr>
                <w:rFonts w:ascii="Calibri" w:eastAsia="Times New Roman" w:hAnsi="Calibri" w:cs="Calibri"/>
                <w:b/>
                <w:bCs/>
                <w:sz w:val="22"/>
                <w:szCs w:val="22"/>
              </w:rPr>
            </w:pPr>
          </w:p>
        </w:tc>
        <w:tc>
          <w:tcPr>
            <w:tcW w:w="881" w:type="pct"/>
            <w:hideMark/>
          </w:tcPr>
          <w:p w14:paraId="3FE368E6" w14:textId="77777777" w:rsidR="006D0573" w:rsidRDefault="006D0573" w:rsidP="00F94102">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1 </w:t>
            </w:r>
          </w:p>
          <w:p w14:paraId="123C0517" w14:textId="77777777" w:rsidR="006D0573" w:rsidRPr="00F30272" w:rsidRDefault="006D0573" w:rsidP="00F94102">
            <w:pPr>
              <w:rPr>
                <w:rFonts w:ascii="Calibri" w:eastAsia="Times New Roman" w:hAnsi="Calibri" w:cs="Calibri"/>
                <w:b/>
                <w:bCs/>
              </w:rPr>
            </w:pPr>
            <w:r>
              <w:rPr>
                <w:rFonts w:ascii="Calibri" w:eastAsia="Times New Roman" w:hAnsi="Calibri" w:cs="Calibri"/>
                <w:b/>
                <w:bCs/>
              </w:rPr>
              <w:t>No error</w:t>
            </w:r>
          </w:p>
        </w:tc>
        <w:tc>
          <w:tcPr>
            <w:tcW w:w="881" w:type="pct"/>
          </w:tcPr>
          <w:p w14:paraId="239C0C6A" w14:textId="77777777" w:rsidR="006D0573" w:rsidRDefault="006D0573" w:rsidP="00F94102">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w:t>
            </w:r>
            <w:r>
              <w:rPr>
                <w:rFonts w:ascii="Calibri" w:eastAsia="Times New Roman" w:hAnsi="Calibri" w:cs="Calibri"/>
                <w:b/>
                <w:bCs/>
              </w:rPr>
              <w:t>2</w:t>
            </w:r>
          </w:p>
          <w:p w14:paraId="3494F5CE" w14:textId="77777777" w:rsidR="006D0573" w:rsidRPr="00F30272" w:rsidRDefault="006D0573" w:rsidP="00F94102">
            <w:pPr>
              <w:rPr>
                <w:rFonts w:ascii="Calibri" w:eastAsia="Times New Roman" w:hAnsi="Calibri" w:cs="Calibri"/>
                <w:b/>
                <w:bCs/>
              </w:rPr>
            </w:pPr>
            <w:r>
              <w:rPr>
                <w:rFonts w:ascii="Calibri" w:eastAsia="Times New Roman" w:hAnsi="Calibri" w:cs="Calibri"/>
                <w:b/>
                <w:bCs/>
              </w:rPr>
              <w:t>3dB BB+3dB RF</w:t>
            </w:r>
          </w:p>
        </w:tc>
        <w:tc>
          <w:tcPr>
            <w:tcW w:w="881" w:type="pct"/>
          </w:tcPr>
          <w:p w14:paraId="51A6BB9F" w14:textId="77777777" w:rsidR="006D0573" w:rsidRDefault="006D0573" w:rsidP="00F94102">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w:t>
            </w:r>
            <w:r>
              <w:rPr>
                <w:rFonts w:ascii="Calibri" w:eastAsia="Times New Roman" w:hAnsi="Calibri" w:cs="Calibri"/>
                <w:b/>
                <w:bCs/>
              </w:rPr>
              <w:t>3</w:t>
            </w:r>
          </w:p>
          <w:p w14:paraId="0478B029" w14:textId="77777777" w:rsidR="006D0573" w:rsidRPr="00F30272" w:rsidRDefault="006D0573" w:rsidP="00F94102">
            <w:pPr>
              <w:rPr>
                <w:rFonts w:ascii="Calibri" w:eastAsia="Times New Roman" w:hAnsi="Calibri" w:cs="Calibri"/>
                <w:b/>
                <w:bCs/>
              </w:rPr>
            </w:pPr>
            <w:r>
              <w:rPr>
                <w:rFonts w:ascii="Calibri" w:eastAsia="Times New Roman" w:hAnsi="Calibri" w:cs="Calibri"/>
                <w:b/>
                <w:bCs/>
              </w:rPr>
              <w:t>6dB BB+6dB RF</w:t>
            </w:r>
          </w:p>
        </w:tc>
        <w:tc>
          <w:tcPr>
            <w:tcW w:w="881" w:type="pct"/>
          </w:tcPr>
          <w:p w14:paraId="250ACFDD" w14:textId="77777777" w:rsidR="006D0573" w:rsidRDefault="006D0573" w:rsidP="00F94102">
            <w:pPr>
              <w:rPr>
                <w:rFonts w:ascii="Calibri" w:eastAsia="Times New Roman" w:hAnsi="Calibri" w:cs="Calibri"/>
                <w:b/>
                <w:bCs/>
              </w:rPr>
            </w:pPr>
            <w:proofErr w:type="spellStart"/>
            <w:r>
              <w:rPr>
                <w:rFonts w:ascii="Calibri" w:eastAsia="Times New Roman" w:hAnsi="Calibri" w:cs="Calibri"/>
                <w:b/>
                <w:bCs/>
              </w:rPr>
              <w:t>Opt</w:t>
            </w:r>
            <w:proofErr w:type="spellEnd"/>
            <w:r w:rsidRPr="00F30272">
              <w:rPr>
                <w:rFonts w:ascii="Calibri" w:eastAsia="Times New Roman" w:hAnsi="Calibri" w:cs="Calibri"/>
                <w:b/>
                <w:bCs/>
              </w:rPr>
              <w:t xml:space="preserve"> </w:t>
            </w:r>
            <w:r>
              <w:rPr>
                <w:rFonts w:ascii="Calibri" w:eastAsia="Times New Roman" w:hAnsi="Calibri" w:cs="Calibri"/>
                <w:b/>
                <w:bCs/>
              </w:rPr>
              <w:t>4</w:t>
            </w:r>
          </w:p>
          <w:p w14:paraId="2AD52941" w14:textId="77777777" w:rsidR="006D0573" w:rsidRDefault="006D0573" w:rsidP="00F94102">
            <w:pPr>
              <w:rPr>
                <w:rFonts w:ascii="Calibri" w:eastAsia="Times New Roman" w:hAnsi="Calibri" w:cs="Calibri"/>
                <w:b/>
                <w:bCs/>
              </w:rPr>
            </w:pPr>
            <w:r>
              <w:rPr>
                <w:rFonts w:ascii="Calibri" w:eastAsia="Times New Roman" w:hAnsi="Calibri" w:cs="Calibri"/>
                <w:b/>
                <w:bCs/>
              </w:rPr>
              <w:t>6dB BB</w:t>
            </w:r>
          </w:p>
        </w:tc>
      </w:tr>
      <w:tr w:rsidR="00666F28" w:rsidRPr="00F30272" w14:paraId="704D3A3F" w14:textId="77777777" w:rsidTr="00BD703F">
        <w:trPr>
          <w:trHeight w:val="288"/>
        </w:trPr>
        <w:tc>
          <w:tcPr>
            <w:tcW w:w="551" w:type="pct"/>
            <w:gridSpan w:val="2"/>
            <w:vMerge w:val="restart"/>
            <w:hideMark/>
          </w:tcPr>
          <w:p w14:paraId="6009B1BB"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Settings</w:t>
            </w:r>
          </w:p>
        </w:tc>
        <w:tc>
          <w:tcPr>
            <w:tcW w:w="925" w:type="pct"/>
            <w:gridSpan w:val="2"/>
            <w:hideMark/>
          </w:tcPr>
          <w:p w14:paraId="6EF43E27"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Number of beams in Set A</w:t>
            </w:r>
          </w:p>
        </w:tc>
        <w:tc>
          <w:tcPr>
            <w:tcW w:w="3524" w:type="pct"/>
            <w:gridSpan w:val="4"/>
            <w:vAlign w:val="center"/>
            <w:hideMark/>
          </w:tcPr>
          <w:p w14:paraId="6E23D91E" w14:textId="349AF620" w:rsidR="00666F28" w:rsidRPr="00F30272" w:rsidRDefault="00666F28" w:rsidP="00F94102">
            <w:pPr>
              <w:jc w:val="center"/>
              <w:rPr>
                <w:rFonts w:ascii="Calibri" w:eastAsia="Times New Roman" w:hAnsi="Calibri" w:cs="Calibri"/>
                <w:color w:val="000000"/>
              </w:rPr>
            </w:pPr>
            <w:r w:rsidRPr="00F30272">
              <w:rPr>
                <w:rFonts w:ascii="Calibri" w:eastAsia="Times New Roman" w:hAnsi="Calibri" w:cs="Calibri"/>
                <w:color w:val="000000"/>
              </w:rPr>
              <w:t>32</w:t>
            </w:r>
          </w:p>
        </w:tc>
      </w:tr>
      <w:tr w:rsidR="00666F28" w:rsidRPr="00F30272" w14:paraId="611FBD4B" w14:textId="77777777" w:rsidTr="00BD703F">
        <w:trPr>
          <w:trHeight w:val="552"/>
        </w:trPr>
        <w:tc>
          <w:tcPr>
            <w:tcW w:w="551" w:type="pct"/>
            <w:gridSpan w:val="2"/>
            <w:vMerge/>
            <w:hideMark/>
          </w:tcPr>
          <w:p w14:paraId="5DC087E2" w14:textId="77777777" w:rsidR="00666F28" w:rsidRPr="00F30272" w:rsidRDefault="00666F28" w:rsidP="00F94102">
            <w:pPr>
              <w:rPr>
                <w:rFonts w:ascii="Calibri" w:eastAsia="Times New Roman" w:hAnsi="Calibri" w:cs="Calibri"/>
                <w:b/>
                <w:bCs/>
              </w:rPr>
            </w:pPr>
          </w:p>
        </w:tc>
        <w:tc>
          <w:tcPr>
            <w:tcW w:w="925" w:type="pct"/>
            <w:gridSpan w:val="2"/>
            <w:hideMark/>
          </w:tcPr>
          <w:p w14:paraId="3E29D2D3"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[Pattern of Set B]</w:t>
            </w:r>
          </w:p>
        </w:tc>
        <w:tc>
          <w:tcPr>
            <w:tcW w:w="3524" w:type="pct"/>
            <w:gridSpan w:val="4"/>
            <w:hideMark/>
          </w:tcPr>
          <w:p w14:paraId="72A939EA" w14:textId="1BF34007" w:rsidR="00666F28" w:rsidRPr="00CF7F36" w:rsidRDefault="00666F28" w:rsidP="00F94102">
            <w:pPr>
              <w:jc w:val="center"/>
              <w:rPr>
                <w:rFonts w:ascii="Calibri" w:eastAsia="Times New Roman" w:hAnsi="Calibri" w:cs="Calibri"/>
                <w:color w:val="000000"/>
              </w:rPr>
            </w:pPr>
            <w:r w:rsidRPr="00CF7F36">
              <w:rPr>
                <w:rFonts w:ascii="Calibri" w:eastAsia="Times New Roman" w:hAnsi="Calibri" w:cs="Calibri"/>
                <w:color w:val="000000"/>
              </w:rPr>
              <w:t>[2, 8, 12, 14, 17, 19, 23, 29]</w:t>
            </w:r>
          </w:p>
        </w:tc>
      </w:tr>
      <w:tr w:rsidR="00666F28" w:rsidRPr="00F30272" w14:paraId="64810321" w14:textId="77777777" w:rsidTr="00BD703F">
        <w:trPr>
          <w:trHeight w:val="620"/>
        </w:trPr>
        <w:tc>
          <w:tcPr>
            <w:tcW w:w="551" w:type="pct"/>
            <w:gridSpan w:val="2"/>
            <w:vMerge/>
            <w:hideMark/>
          </w:tcPr>
          <w:p w14:paraId="19ADC6AE" w14:textId="77777777" w:rsidR="00666F28" w:rsidRPr="00F30272" w:rsidRDefault="00666F28" w:rsidP="00F94102">
            <w:pPr>
              <w:rPr>
                <w:rFonts w:ascii="Calibri" w:eastAsia="Times New Roman" w:hAnsi="Calibri" w:cs="Calibri"/>
                <w:b/>
                <w:bCs/>
              </w:rPr>
            </w:pPr>
          </w:p>
        </w:tc>
        <w:tc>
          <w:tcPr>
            <w:tcW w:w="925" w:type="pct"/>
            <w:gridSpan w:val="2"/>
            <w:hideMark/>
          </w:tcPr>
          <w:p w14:paraId="3AABD249"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[Rx beam assumption]</w:t>
            </w:r>
          </w:p>
        </w:tc>
        <w:tc>
          <w:tcPr>
            <w:tcW w:w="3524" w:type="pct"/>
            <w:gridSpan w:val="4"/>
            <w:vAlign w:val="center"/>
            <w:hideMark/>
          </w:tcPr>
          <w:p w14:paraId="1100BDE0" w14:textId="5104DBE3" w:rsidR="00666F28" w:rsidRPr="00F30272" w:rsidRDefault="00666F28" w:rsidP="00BD703F">
            <w:pPr>
              <w:jc w:val="center"/>
              <w:rPr>
                <w:rFonts w:ascii="Calibri" w:eastAsia="Times New Roman" w:hAnsi="Calibri" w:cs="Calibri"/>
                <w:color w:val="000000"/>
              </w:rPr>
            </w:pPr>
            <w:proofErr w:type="spellStart"/>
            <w:r w:rsidRPr="00F30272">
              <w:rPr>
                <w:rFonts w:ascii="Calibri" w:eastAsia="Times New Roman" w:hAnsi="Calibri" w:cs="Calibri"/>
                <w:color w:val="000000"/>
              </w:rPr>
              <w:t>Opt</w:t>
            </w:r>
            <w:proofErr w:type="spellEnd"/>
            <w:r w:rsidRPr="00F30272">
              <w:rPr>
                <w:rFonts w:ascii="Calibri" w:eastAsia="Times New Roman" w:hAnsi="Calibri" w:cs="Calibri"/>
                <w:color w:val="000000"/>
              </w:rPr>
              <w:t xml:space="preserve"> 1: Best Rx beam</w:t>
            </w:r>
            <w:r w:rsidRPr="00F30272">
              <w:rPr>
                <w:rFonts w:ascii="Calibri" w:eastAsia="Times New Roman" w:hAnsi="Calibri" w:cs="Calibri"/>
                <w:color w:val="000000"/>
              </w:rPr>
              <w:br/>
              <w:t>Case 2: the best Rx beam for each Tx beam within Set B</w:t>
            </w:r>
          </w:p>
        </w:tc>
      </w:tr>
      <w:tr w:rsidR="00666F28" w:rsidRPr="00F30272" w14:paraId="6D027954" w14:textId="77777777" w:rsidTr="00BD703F">
        <w:trPr>
          <w:trHeight w:val="552"/>
        </w:trPr>
        <w:tc>
          <w:tcPr>
            <w:tcW w:w="551" w:type="pct"/>
            <w:gridSpan w:val="2"/>
            <w:vMerge/>
            <w:hideMark/>
          </w:tcPr>
          <w:p w14:paraId="4461F123" w14:textId="77777777" w:rsidR="00666F28" w:rsidRPr="00F30272" w:rsidRDefault="00666F28" w:rsidP="00F94102">
            <w:pPr>
              <w:rPr>
                <w:rFonts w:ascii="Calibri" w:eastAsia="Times New Roman" w:hAnsi="Calibri" w:cs="Calibri"/>
                <w:b/>
                <w:bCs/>
              </w:rPr>
            </w:pPr>
          </w:p>
        </w:tc>
        <w:tc>
          <w:tcPr>
            <w:tcW w:w="925" w:type="pct"/>
            <w:gridSpan w:val="2"/>
            <w:hideMark/>
          </w:tcPr>
          <w:p w14:paraId="7C6CB7FC"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Baseline scheme</w:t>
            </w:r>
          </w:p>
        </w:tc>
        <w:tc>
          <w:tcPr>
            <w:tcW w:w="3524" w:type="pct"/>
            <w:gridSpan w:val="4"/>
            <w:vAlign w:val="center"/>
            <w:hideMark/>
          </w:tcPr>
          <w:p w14:paraId="7FF82077" w14:textId="36E7B48B" w:rsidR="00666F28" w:rsidRPr="00F30272" w:rsidRDefault="00666F28" w:rsidP="00BD703F">
            <w:pPr>
              <w:jc w:val="center"/>
              <w:rPr>
                <w:rFonts w:ascii="Calibri" w:eastAsia="Times New Roman" w:hAnsi="Calibri" w:cs="Calibri"/>
                <w:color w:val="000000"/>
              </w:rPr>
            </w:pPr>
            <w:r w:rsidRPr="00F30272">
              <w:rPr>
                <w:rFonts w:ascii="Calibri" w:eastAsia="Times New Roman" w:hAnsi="Calibri" w:cs="Calibri"/>
                <w:color w:val="000000"/>
              </w:rPr>
              <w:t>Option 2</w:t>
            </w:r>
            <w:r w:rsidRPr="00F30272">
              <w:rPr>
                <w:rFonts w:ascii="Calibri" w:eastAsia="Times New Roman" w:hAnsi="Calibri" w:cs="Calibri"/>
                <w:color w:val="000000"/>
              </w:rPr>
              <w:br/>
              <w:t>Select best Tx among Set B</w:t>
            </w:r>
          </w:p>
        </w:tc>
      </w:tr>
      <w:tr w:rsidR="00666F28" w:rsidRPr="00F30272" w14:paraId="1DD460D1" w14:textId="77777777" w:rsidTr="00BD703F">
        <w:trPr>
          <w:trHeight w:val="327"/>
        </w:trPr>
        <w:tc>
          <w:tcPr>
            <w:tcW w:w="551" w:type="pct"/>
            <w:gridSpan w:val="2"/>
            <w:vMerge w:val="restart"/>
            <w:hideMark/>
          </w:tcPr>
          <w:p w14:paraId="12F56E59"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AI/ML model</w:t>
            </w:r>
          </w:p>
        </w:tc>
        <w:tc>
          <w:tcPr>
            <w:tcW w:w="925" w:type="pct"/>
            <w:gridSpan w:val="2"/>
            <w:hideMark/>
          </w:tcPr>
          <w:p w14:paraId="6C971649"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Model input</w:t>
            </w:r>
          </w:p>
        </w:tc>
        <w:tc>
          <w:tcPr>
            <w:tcW w:w="3524" w:type="pct"/>
            <w:gridSpan w:val="4"/>
            <w:vAlign w:val="center"/>
            <w:hideMark/>
          </w:tcPr>
          <w:p w14:paraId="18240D88" w14:textId="77777777" w:rsidR="00666F28" w:rsidRPr="00F30272" w:rsidRDefault="00666F28" w:rsidP="00BD703F">
            <w:pPr>
              <w:jc w:val="center"/>
              <w:rPr>
                <w:rFonts w:ascii="Calibri" w:eastAsia="Times New Roman" w:hAnsi="Calibri" w:cs="Calibri"/>
                <w:color w:val="000000"/>
              </w:rPr>
            </w:pPr>
            <w:r>
              <w:rPr>
                <w:rFonts w:ascii="Calibri" w:eastAsia="Times New Roman" w:hAnsi="Calibri" w:cs="Calibri"/>
                <w:color w:val="000000"/>
              </w:rPr>
              <w:t xml:space="preserve">Ideal </w:t>
            </w:r>
            <w:r w:rsidRPr="00F30272">
              <w:rPr>
                <w:rFonts w:ascii="Calibri" w:eastAsia="Times New Roman" w:hAnsi="Calibri" w:cs="Calibri"/>
                <w:color w:val="000000"/>
              </w:rPr>
              <w:t>L1-RSRP, implicit Tx beam ID</w:t>
            </w:r>
          </w:p>
          <w:p w14:paraId="036A3DE0" w14:textId="3AF1D810" w:rsidR="00666F28" w:rsidRPr="00F30272" w:rsidRDefault="00666F28" w:rsidP="00BD703F">
            <w:pPr>
              <w:jc w:val="center"/>
              <w:rPr>
                <w:rFonts w:ascii="Calibri" w:eastAsia="Times New Roman" w:hAnsi="Calibri" w:cs="Calibri"/>
                <w:color w:val="000000"/>
              </w:rPr>
            </w:pPr>
          </w:p>
        </w:tc>
      </w:tr>
      <w:tr w:rsidR="00666F28" w:rsidRPr="00F30272" w14:paraId="333CC50A" w14:textId="77777777" w:rsidTr="00BD703F">
        <w:trPr>
          <w:trHeight w:val="264"/>
        </w:trPr>
        <w:tc>
          <w:tcPr>
            <w:tcW w:w="551" w:type="pct"/>
            <w:gridSpan w:val="2"/>
            <w:vMerge/>
            <w:hideMark/>
          </w:tcPr>
          <w:p w14:paraId="7792EC5E" w14:textId="77777777" w:rsidR="00666F28" w:rsidRPr="00F30272" w:rsidRDefault="00666F28" w:rsidP="00F94102">
            <w:pPr>
              <w:rPr>
                <w:rFonts w:ascii="Calibri" w:eastAsia="Times New Roman" w:hAnsi="Calibri" w:cs="Calibri"/>
                <w:b/>
                <w:bCs/>
              </w:rPr>
            </w:pPr>
          </w:p>
        </w:tc>
        <w:tc>
          <w:tcPr>
            <w:tcW w:w="925" w:type="pct"/>
            <w:gridSpan w:val="2"/>
            <w:hideMark/>
          </w:tcPr>
          <w:p w14:paraId="5A82C610"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Model output</w:t>
            </w:r>
          </w:p>
        </w:tc>
        <w:tc>
          <w:tcPr>
            <w:tcW w:w="3524" w:type="pct"/>
            <w:gridSpan w:val="4"/>
            <w:vAlign w:val="center"/>
            <w:hideMark/>
          </w:tcPr>
          <w:p w14:paraId="38727B55" w14:textId="77777777" w:rsidR="00666F28" w:rsidRDefault="00666F28" w:rsidP="00BD703F">
            <w:pPr>
              <w:widowControl/>
              <w:jc w:val="center"/>
              <w:rPr>
                <w:rFonts w:ascii="等线" w:eastAsia="等线" w:hAnsi="等线"/>
                <w:kern w:val="0"/>
              </w:rPr>
            </w:pPr>
            <w:proofErr w:type="spellStart"/>
            <w:r>
              <w:rPr>
                <w:rFonts w:ascii="等线" w:eastAsia="等线" w:hAnsi="等线" w:hint="eastAsia"/>
              </w:rPr>
              <w:t>Probablities</w:t>
            </w:r>
            <w:proofErr w:type="spellEnd"/>
            <w:r>
              <w:rPr>
                <w:rFonts w:ascii="等线" w:eastAsia="等线" w:hAnsi="等线" w:hint="eastAsia"/>
              </w:rPr>
              <w:t xml:space="preserve"> of Top-1 beam pair</w:t>
            </w:r>
          </w:p>
          <w:p w14:paraId="544697DC" w14:textId="77777777" w:rsidR="00666F28" w:rsidRPr="00F30272" w:rsidRDefault="00666F28" w:rsidP="00BD703F">
            <w:pPr>
              <w:jc w:val="center"/>
              <w:rPr>
                <w:rFonts w:ascii="Calibri" w:eastAsia="Times New Roman" w:hAnsi="Calibri" w:cs="Calibri"/>
                <w:color w:val="000000"/>
              </w:rPr>
            </w:pPr>
          </w:p>
        </w:tc>
      </w:tr>
      <w:tr w:rsidR="00666F28" w:rsidRPr="00F30272" w14:paraId="6C5DC74B" w14:textId="77777777" w:rsidTr="00BD703F">
        <w:trPr>
          <w:trHeight w:val="288"/>
        </w:trPr>
        <w:tc>
          <w:tcPr>
            <w:tcW w:w="551" w:type="pct"/>
            <w:gridSpan w:val="2"/>
            <w:vMerge w:val="restart"/>
            <w:hideMark/>
          </w:tcPr>
          <w:p w14:paraId="3D5FDC9C"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Data Size</w:t>
            </w:r>
          </w:p>
        </w:tc>
        <w:tc>
          <w:tcPr>
            <w:tcW w:w="925" w:type="pct"/>
            <w:gridSpan w:val="2"/>
            <w:hideMark/>
          </w:tcPr>
          <w:p w14:paraId="219F2D8E"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Training</w:t>
            </w:r>
          </w:p>
        </w:tc>
        <w:tc>
          <w:tcPr>
            <w:tcW w:w="3524" w:type="pct"/>
            <w:gridSpan w:val="4"/>
            <w:vAlign w:val="center"/>
            <w:hideMark/>
          </w:tcPr>
          <w:p w14:paraId="03D06275" w14:textId="30080C90" w:rsidR="00666F28" w:rsidRPr="00F30272" w:rsidRDefault="00666F28" w:rsidP="00BD703F">
            <w:pPr>
              <w:jc w:val="center"/>
              <w:rPr>
                <w:rFonts w:ascii="Calibri" w:eastAsia="Times New Roman" w:hAnsi="Calibri" w:cs="Calibri"/>
                <w:color w:val="000000"/>
              </w:rPr>
            </w:pPr>
            <w:r w:rsidRPr="00F30272">
              <w:rPr>
                <w:rFonts w:ascii="Calibri" w:eastAsia="Times New Roman" w:hAnsi="Calibri" w:cs="Calibri"/>
                <w:color w:val="000000"/>
              </w:rPr>
              <w:t>2100*0.8*625</w:t>
            </w:r>
          </w:p>
        </w:tc>
      </w:tr>
      <w:tr w:rsidR="00666F28" w:rsidRPr="00F30272" w14:paraId="5D46C91E" w14:textId="77777777" w:rsidTr="00BD703F">
        <w:trPr>
          <w:trHeight w:val="288"/>
        </w:trPr>
        <w:tc>
          <w:tcPr>
            <w:tcW w:w="551" w:type="pct"/>
            <w:gridSpan w:val="2"/>
            <w:vMerge/>
            <w:hideMark/>
          </w:tcPr>
          <w:p w14:paraId="64B36934" w14:textId="77777777" w:rsidR="00666F28" w:rsidRPr="00F30272" w:rsidRDefault="00666F28" w:rsidP="00F94102">
            <w:pPr>
              <w:rPr>
                <w:rFonts w:ascii="Calibri" w:eastAsia="Times New Roman" w:hAnsi="Calibri" w:cs="Calibri"/>
                <w:b/>
                <w:bCs/>
              </w:rPr>
            </w:pPr>
          </w:p>
        </w:tc>
        <w:tc>
          <w:tcPr>
            <w:tcW w:w="925" w:type="pct"/>
            <w:gridSpan w:val="2"/>
            <w:hideMark/>
          </w:tcPr>
          <w:p w14:paraId="51D7CB87"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Testing</w:t>
            </w:r>
          </w:p>
        </w:tc>
        <w:tc>
          <w:tcPr>
            <w:tcW w:w="3524" w:type="pct"/>
            <w:gridSpan w:val="4"/>
            <w:vAlign w:val="center"/>
            <w:hideMark/>
          </w:tcPr>
          <w:p w14:paraId="684FED12" w14:textId="3B55F4DA" w:rsidR="00666F28" w:rsidRPr="00F30272" w:rsidRDefault="00666F28" w:rsidP="00BD703F">
            <w:pPr>
              <w:jc w:val="center"/>
              <w:rPr>
                <w:rFonts w:ascii="Calibri" w:eastAsia="Times New Roman" w:hAnsi="Calibri" w:cs="Calibri"/>
                <w:color w:val="000000"/>
              </w:rPr>
            </w:pPr>
            <w:r w:rsidRPr="00F30272">
              <w:rPr>
                <w:rFonts w:ascii="Calibri" w:eastAsia="Times New Roman" w:hAnsi="Calibri" w:cs="Calibri"/>
                <w:color w:val="000000"/>
              </w:rPr>
              <w:t>2100*0.2*625</w:t>
            </w:r>
          </w:p>
        </w:tc>
      </w:tr>
      <w:tr w:rsidR="00666F28" w:rsidRPr="00F30272" w14:paraId="653EA9D4" w14:textId="77777777" w:rsidTr="00BD703F">
        <w:trPr>
          <w:trHeight w:val="288"/>
        </w:trPr>
        <w:tc>
          <w:tcPr>
            <w:tcW w:w="551" w:type="pct"/>
            <w:gridSpan w:val="2"/>
            <w:vMerge w:val="restart"/>
            <w:hideMark/>
          </w:tcPr>
          <w:p w14:paraId="7F9E6E38"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AI/ML model</w:t>
            </w:r>
          </w:p>
        </w:tc>
        <w:tc>
          <w:tcPr>
            <w:tcW w:w="925" w:type="pct"/>
            <w:gridSpan w:val="2"/>
            <w:hideMark/>
          </w:tcPr>
          <w:p w14:paraId="7BF750E1"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Short model description</w:t>
            </w:r>
          </w:p>
        </w:tc>
        <w:tc>
          <w:tcPr>
            <w:tcW w:w="3524" w:type="pct"/>
            <w:gridSpan w:val="4"/>
            <w:vAlign w:val="center"/>
            <w:hideMark/>
          </w:tcPr>
          <w:p w14:paraId="01E264B8" w14:textId="218486EC" w:rsidR="00666F28" w:rsidRDefault="00666F28" w:rsidP="00BD703F">
            <w:pPr>
              <w:jc w:val="center"/>
              <w:rPr>
                <w:rFonts w:ascii="Calibri" w:eastAsia="Times New Roman" w:hAnsi="Calibri" w:cs="Calibri"/>
                <w:color w:val="000000"/>
              </w:rPr>
            </w:pPr>
            <w:r>
              <w:rPr>
                <w:rFonts w:ascii="Calibri" w:eastAsia="Times New Roman" w:hAnsi="Calibri" w:cs="Calibri"/>
                <w:color w:val="000000"/>
              </w:rPr>
              <w:t>DNN</w:t>
            </w:r>
          </w:p>
        </w:tc>
      </w:tr>
      <w:tr w:rsidR="00666F28" w:rsidRPr="00F30272" w14:paraId="469B129E" w14:textId="77777777" w:rsidTr="00BD703F">
        <w:trPr>
          <w:trHeight w:val="228"/>
        </w:trPr>
        <w:tc>
          <w:tcPr>
            <w:tcW w:w="551" w:type="pct"/>
            <w:gridSpan w:val="2"/>
            <w:vMerge/>
            <w:hideMark/>
          </w:tcPr>
          <w:p w14:paraId="300612B2" w14:textId="77777777" w:rsidR="00666F28" w:rsidRPr="00F30272" w:rsidRDefault="00666F28" w:rsidP="00F94102">
            <w:pPr>
              <w:rPr>
                <w:rFonts w:ascii="Calibri" w:eastAsia="Times New Roman" w:hAnsi="Calibri" w:cs="Calibri"/>
                <w:b/>
                <w:bCs/>
              </w:rPr>
            </w:pPr>
          </w:p>
        </w:tc>
        <w:tc>
          <w:tcPr>
            <w:tcW w:w="925" w:type="pct"/>
            <w:gridSpan w:val="2"/>
            <w:hideMark/>
          </w:tcPr>
          <w:p w14:paraId="7407F7A0"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Model</w:t>
            </w:r>
            <w:r>
              <w:rPr>
                <w:rFonts w:ascii="Calibri" w:eastAsia="Times New Roman" w:hAnsi="Calibri" w:cs="Calibri"/>
                <w:b/>
                <w:bCs/>
              </w:rPr>
              <w:t xml:space="preserve"> </w:t>
            </w:r>
            <w:r w:rsidRPr="00F30272">
              <w:rPr>
                <w:rFonts w:ascii="Calibri" w:eastAsia="Times New Roman" w:hAnsi="Calibri" w:cs="Calibri"/>
                <w:b/>
                <w:bCs/>
              </w:rPr>
              <w:t>complexity</w:t>
            </w:r>
            <w:r>
              <w:rPr>
                <w:rFonts w:ascii="Calibri" w:eastAsia="Times New Roman" w:hAnsi="Calibri" w:cs="Calibri"/>
                <w:b/>
                <w:bCs/>
              </w:rPr>
              <w:t xml:space="preserve"> </w:t>
            </w:r>
          </w:p>
        </w:tc>
        <w:tc>
          <w:tcPr>
            <w:tcW w:w="3524" w:type="pct"/>
            <w:gridSpan w:val="4"/>
            <w:vAlign w:val="center"/>
            <w:hideMark/>
          </w:tcPr>
          <w:p w14:paraId="36466B9C" w14:textId="1A7AB7CA" w:rsidR="00666F28" w:rsidRDefault="00666F28" w:rsidP="00BD703F">
            <w:pPr>
              <w:jc w:val="center"/>
              <w:rPr>
                <w:rFonts w:ascii="Calibri" w:eastAsia="Times New Roman" w:hAnsi="Calibri" w:cs="Calibri"/>
                <w:color w:val="000000"/>
              </w:rPr>
            </w:pPr>
            <w:r>
              <w:rPr>
                <w:rFonts w:ascii="Calibri" w:eastAsia="Times New Roman" w:hAnsi="Calibri" w:cs="Calibri"/>
                <w:color w:val="000000"/>
              </w:rPr>
              <w:t>0.65 Mbyte</w:t>
            </w:r>
          </w:p>
        </w:tc>
      </w:tr>
      <w:tr w:rsidR="00666F28" w:rsidRPr="00F30272" w14:paraId="36F8BBE4" w14:textId="77777777" w:rsidTr="00BD703F">
        <w:trPr>
          <w:trHeight w:val="288"/>
        </w:trPr>
        <w:tc>
          <w:tcPr>
            <w:tcW w:w="551" w:type="pct"/>
            <w:gridSpan w:val="2"/>
            <w:vMerge/>
            <w:hideMark/>
          </w:tcPr>
          <w:p w14:paraId="46261429" w14:textId="77777777" w:rsidR="00666F28" w:rsidRPr="00F30272" w:rsidRDefault="00666F28" w:rsidP="00F94102">
            <w:pPr>
              <w:rPr>
                <w:rFonts w:ascii="Calibri" w:eastAsia="Times New Roman" w:hAnsi="Calibri" w:cs="Calibri"/>
                <w:b/>
                <w:bCs/>
              </w:rPr>
            </w:pPr>
          </w:p>
        </w:tc>
        <w:tc>
          <w:tcPr>
            <w:tcW w:w="925" w:type="pct"/>
            <w:gridSpan w:val="2"/>
            <w:hideMark/>
          </w:tcPr>
          <w:p w14:paraId="3DE03DCA"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 xml:space="preserve">Computational complexity </w:t>
            </w:r>
          </w:p>
        </w:tc>
        <w:tc>
          <w:tcPr>
            <w:tcW w:w="3524" w:type="pct"/>
            <w:gridSpan w:val="4"/>
            <w:vAlign w:val="center"/>
            <w:hideMark/>
          </w:tcPr>
          <w:p w14:paraId="044A71B4" w14:textId="658E6590" w:rsidR="00666F28" w:rsidRDefault="00666F28" w:rsidP="00BD703F">
            <w:pPr>
              <w:jc w:val="center"/>
              <w:rPr>
                <w:rFonts w:ascii="Calibri" w:eastAsia="Times New Roman" w:hAnsi="Calibri" w:cs="Calibri"/>
                <w:color w:val="000000"/>
              </w:rPr>
            </w:pPr>
            <w:r>
              <w:rPr>
                <w:rFonts w:ascii="Calibri" w:eastAsia="Times New Roman" w:hAnsi="Calibri" w:cs="Calibri"/>
                <w:color w:val="000000"/>
              </w:rPr>
              <w:t>1.3</w:t>
            </w:r>
            <w:r w:rsidRPr="00F30272">
              <w:rPr>
                <w:rFonts w:ascii="Calibri" w:eastAsia="Times New Roman" w:hAnsi="Calibri" w:cs="Calibri"/>
                <w:color w:val="000000"/>
              </w:rPr>
              <w:t>*10e6</w:t>
            </w:r>
            <w:r>
              <w:rPr>
                <w:rFonts w:ascii="Calibri" w:eastAsia="Times New Roman" w:hAnsi="Calibri" w:cs="Calibri"/>
                <w:color w:val="000000"/>
              </w:rPr>
              <w:t xml:space="preserve"> FLOPs</w:t>
            </w:r>
          </w:p>
        </w:tc>
      </w:tr>
      <w:tr w:rsidR="00666F28" w:rsidRPr="00F30272" w14:paraId="6F453595" w14:textId="77777777" w:rsidTr="00BD703F">
        <w:trPr>
          <w:trHeight w:val="1104"/>
        </w:trPr>
        <w:tc>
          <w:tcPr>
            <w:tcW w:w="390" w:type="pct"/>
            <w:vMerge w:val="restart"/>
            <w:hideMark/>
          </w:tcPr>
          <w:p w14:paraId="7F4CE7D3"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Evaluation results with [AI/ML/</w:t>
            </w:r>
            <w:r w:rsidRPr="00F30272">
              <w:rPr>
                <w:rFonts w:ascii="Calibri" w:eastAsia="Times New Roman" w:hAnsi="Calibri" w:cs="Calibri"/>
                <w:b/>
                <w:bCs/>
              </w:rPr>
              <w:br/>
              <w:t>baseline]</w:t>
            </w:r>
          </w:p>
        </w:tc>
        <w:tc>
          <w:tcPr>
            <w:tcW w:w="395" w:type="pct"/>
            <w:gridSpan w:val="2"/>
            <w:vMerge w:val="restart"/>
            <w:hideMark/>
          </w:tcPr>
          <w:p w14:paraId="44668D3A"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[Beam prediction accuracy (%)]</w:t>
            </w:r>
            <w:r w:rsidRPr="00F30272">
              <w:rPr>
                <w:rFonts w:ascii="Calibri" w:eastAsia="Times New Roman" w:hAnsi="Calibri" w:cs="Calibri"/>
                <w:b/>
                <w:bCs/>
              </w:rPr>
              <w:br/>
            </w:r>
            <w:r w:rsidRPr="00F30272">
              <w:rPr>
                <w:rFonts w:ascii="Calibri" w:eastAsia="Times New Roman" w:hAnsi="Calibri" w:cs="Calibri"/>
                <w:b/>
                <w:bCs/>
                <w:vertAlign w:val="superscript"/>
              </w:rPr>
              <w:t>Note2</w:t>
            </w:r>
          </w:p>
        </w:tc>
        <w:tc>
          <w:tcPr>
            <w:tcW w:w="690" w:type="pct"/>
            <w:hideMark/>
          </w:tcPr>
          <w:p w14:paraId="2D44C26A"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Top-1(%)</w:t>
            </w:r>
          </w:p>
        </w:tc>
        <w:tc>
          <w:tcPr>
            <w:tcW w:w="881" w:type="pct"/>
            <w:vAlign w:val="center"/>
            <w:hideMark/>
          </w:tcPr>
          <w:p w14:paraId="41E315E7" w14:textId="77777777" w:rsidR="00666F28" w:rsidRPr="00705075" w:rsidRDefault="00666F28" w:rsidP="00BD703F">
            <w:pPr>
              <w:jc w:val="center"/>
              <w:rPr>
                <w:rFonts w:ascii="Calibri" w:eastAsia="Times New Roman" w:hAnsi="Calibri" w:cs="Calibri"/>
              </w:rPr>
            </w:pPr>
            <w:r w:rsidRPr="00705075">
              <w:rPr>
                <w:rFonts w:ascii="Calibri" w:hAnsi="Calibri"/>
                <w:sz w:val="21"/>
                <w:szCs w:val="21"/>
              </w:rPr>
              <w:t>76.78</w:t>
            </w:r>
          </w:p>
        </w:tc>
        <w:tc>
          <w:tcPr>
            <w:tcW w:w="881" w:type="pct"/>
            <w:vAlign w:val="center"/>
          </w:tcPr>
          <w:p w14:paraId="3FCC1E01" w14:textId="77777777" w:rsidR="00666F28" w:rsidRPr="00705075" w:rsidRDefault="00666F28" w:rsidP="00BD703F">
            <w:pPr>
              <w:jc w:val="center"/>
              <w:rPr>
                <w:rFonts w:ascii="Calibri" w:eastAsia="Times New Roman" w:hAnsi="Calibri" w:cs="Calibri"/>
              </w:rPr>
            </w:pPr>
            <w:r w:rsidRPr="00705075">
              <w:t>38.50</w:t>
            </w:r>
          </w:p>
        </w:tc>
        <w:tc>
          <w:tcPr>
            <w:tcW w:w="881" w:type="pct"/>
            <w:vAlign w:val="center"/>
          </w:tcPr>
          <w:p w14:paraId="14A7D319" w14:textId="77777777" w:rsidR="00666F28" w:rsidRPr="00705075" w:rsidRDefault="00666F28" w:rsidP="00BD703F">
            <w:pPr>
              <w:jc w:val="center"/>
              <w:rPr>
                <w:rFonts w:ascii="Calibri" w:eastAsiaTheme="minorEastAsia" w:hAnsi="Calibri" w:cs="Calibri"/>
              </w:rPr>
            </w:pPr>
            <w:r w:rsidRPr="00705075">
              <w:t>31.69</w:t>
            </w:r>
          </w:p>
        </w:tc>
        <w:tc>
          <w:tcPr>
            <w:tcW w:w="881" w:type="pct"/>
            <w:vAlign w:val="center"/>
          </w:tcPr>
          <w:p w14:paraId="055A2B8B" w14:textId="7F434419" w:rsidR="00666F28" w:rsidRDefault="00666F28" w:rsidP="00BD703F">
            <w:pPr>
              <w:jc w:val="center"/>
              <w:rPr>
                <w:rFonts w:ascii="Calibri" w:eastAsia="Times New Roman" w:hAnsi="Calibri" w:cs="Calibri"/>
                <w:color w:val="000000"/>
              </w:rPr>
            </w:pPr>
            <w:r>
              <w:t>35.45</w:t>
            </w:r>
          </w:p>
        </w:tc>
      </w:tr>
      <w:tr w:rsidR="00666F28" w:rsidRPr="00F30272" w14:paraId="5B5FFD88" w14:textId="77777777" w:rsidTr="00BD703F">
        <w:trPr>
          <w:trHeight w:val="1104"/>
        </w:trPr>
        <w:tc>
          <w:tcPr>
            <w:tcW w:w="390" w:type="pct"/>
            <w:vMerge/>
          </w:tcPr>
          <w:p w14:paraId="4D2576E9" w14:textId="77777777" w:rsidR="00666F28" w:rsidRPr="00F30272" w:rsidRDefault="00666F28" w:rsidP="00666F28">
            <w:pPr>
              <w:rPr>
                <w:rFonts w:ascii="Calibri" w:eastAsia="Times New Roman" w:hAnsi="Calibri" w:cs="Calibri"/>
                <w:b/>
                <w:bCs/>
              </w:rPr>
            </w:pPr>
          </w:p>
        </w:tc>
        <w:tc>
          <w:tcPr>
            <w:tcW w:w="395" w:type="pct"/>
            <w:gridSpan w:val="2"/>
            <w:vMerge/>
          </w:tcPr>
          <w:p w14:paraId="314FA422" w14:textId="77777777" w:rsidR="00666F28" w:rsidRPr="00F30272" w:rsidRDefault="00666F28" w:rsidP="00666F28">
            <w:pPr>
              <w:rPr>
                <w:rFonts w:ascii="Calibri" w:eastAsia="Times New Roman" w:hAnsi="Calibri" w:cs="Calibri"/>
                <w:b/>
                <w:bCs/>
              </w:rPr>
            </w:pPr>
          </w:p>
        </w:tc>
        <w:tc>
          <w:tcPr>
            <w:tcW w:w="690" w:type="pct"/>
          </w:tcPr>
          <w:p w14:paraId="57587DDF" w14:textId="77777777" w:rsidR="00666F28" w:rsidRPr="00F03FFB" w:rsidRDefault="00666F28" w:rsidP="00666F28">
            <w:pPr>
              <w:rPr>
                <w:rFonts w:ascii="Calibri" w:eastAsiaTheme="minorEastAsia" w:hAnsi="Calibri" w:cs="Calibri"/>
                <w:b/>
                <w:bCs/>
              </w:rPr>
            </w:pPr>
            <w:r>
              <w:rPr>
                <w:rFonts w:ascii="Calibri" w:eastAsiaTheme="minorEastAsia" w:hAnsi="Calibri" w:cs="Calibri" w:hint="eastAsia"/>
                <w:b/>
                <w:bCs/>
              </w:rPr>
              <w:t>G</w:t>
            </w:r>
            <w:r>
              <w:rPr>
                <w:rFonts w:ascii="Calibri" w:eastAsiaTheme="minorEastAsia" w:hAnsi="Calibri" w:cs="Calibri"/>
                <w:b/>
                <w:bCs/>
              </w:rPr>
              <w:t>lobal search upper boundary (%)</w:t>
            </w:r>
          </w:p>
        </w:tc>
        <w:tc>
          <w:tcPr>
            <w:tcW w:w="881" w:type="pct"/>
            <w:vAlign w:val="center"/>
          </w:tcPr>
          <w:p w14:paraId="78E1C5D3" w14:textId="77777777" w:rsidR="00666F28" w:rsidRPr="00705075" w:rsidRDefault="00666F28" w:rsidP="00BD703F">
            <w:pPr>
              <w:jc w:val="center"/>
            </w:pPr>
            <w:r w:rsidRPr="00705075">
              <w:rPr>
                <w:rFonts w:ascii="Calibri" w:hAnsi="Calibri"/>
              </w:rPr>
              <w:t>100</w:t>
            </w:r>
          </w:p>
        </w:tc>
        <w:tc>
          <w:tcPr>
            <w:tcW w:w="881" w:type="pct"/>
            <w:vAlign w:val="center"/>
          </w:tcPr>
          <w:p w14:paraId="086F2C7D" w14:textId="77777777" w:rsidR="00666F28" w:rsidRPr="00705075" w:rsidRDefault="00666F28" w:rsidP="00BD703F">
            <w:pPr>
              <w:jc w:val="center"/>
              <w:rPr>
                <w:rFonts w:ascii="Calibri" w:hAnsi="Calibri" w:cs="Calibri"/>
              </w:rPr>
            </w:pPr>
            <w:r w:rsidRPr="00705075">
              <w:rPr>
                <w:rFonts w:ascii="Calibri" w:hAnsi="Calibri" w:cs="Calibri" w:hint="eastAsia"/>
              </w:rPr>
              <w:t>4</w:t>
            </w:r>
            <w:r w:rsidRPr="00705075">
              <w:rPr>
                <w:rFonts w:ascii="Calibri" w:hAnsi="Calibri" w:cs="Calibri"/>
              </w:rPr>
              <w:t>6.88</w:t>
            </w:r>
          </w:p>
        </w:tc>
        <w:tc>
          <w:tcPr>
            <w:tcW w:w="881" w:type="pct"/>
            <w:vAlign w:val="center"/>
          </w:tcPr>
          <w:p w14:paraId="2C0A5C34" w14:textId="77777777" w:rsidR="00666F28" w:rsidRPr="00705075" w:rsidRDefault="00666F28" w:rsidP="00BD703F">
            <w:pPr>
              <w:jc w:val="center"/>
              <w:rPr>
                <w:rFonts w:ascii="Calibri" w:eastAsiaTheme="minorEastAsia" w:hAnsi="Calibri" w:cs="Calibri"/>
              </w:rPr>
            </w:pPr>
            <w:r w:rsidRPr="00705075">
              <w:rPr>
                <w:rFonts w:ascii="Calibri" w:eastAsiaTheme="minorEastAsia" w:hAnsi="Calibri" w:cs="Calibri" w:hint="eastAsia"/>
              </w:rPr>
              <w:t>3</w:t>
            </w:r>
            <w:r w:rsidRPr="00705075">
              <w:rPr>
                <w:rFonts w:ascii="Calibri" w:eastAsiaTheme="minorEastAsia" w:hAnsi="Calibri" w:cs="Calibri"/>
              </w:rPr>
              <w:t>8.1</w:t>
            </w:r>
          </w:p>
        </w:tc>
        <w:tc>
          <w:tcPr>
            <w:tcW w:w="881" w:type="pct"/>
            <w:vAlign w:val="center"/>
          </w:tcPr>
          <w:p w14:paraId="247FF17D" w14:textId="52988245" w:rsidR="00666F28" w:rsidRDefault="00666F28" w:rsidP="00BD703F">
            <w:pPr>
              <w:jc w:val="center"/>
              <w:rPr>
                <w:rFonts w:ascii="Calibri" w:hAnsi="Calibri" w:cs="Calibri"/>
                <w:color w:val="000000"/>
              </w:rPr>
            </w:pPr>
            <w:r>
              <w:rPr>
                <w:rFonts w:ascii="Calibri" w:hAnsi="Calibri" w:cs="Calibri"/>
                <w:color w:val="000000"/>
              </w:rPr>
              <w:t>42.62</w:t>
            </w:r>
          </w:p>
        </w:tc>
      </w:tr>
      <w:tr w:rsidR="00666F28" w:rsidRPr="00F30272" w14:paraId="59B28F63" w14:textId="77777777" w:rsidTr="00BD703F">
        <w:trPr>
          <w:trHeight w:val="288"/>
        </w:trPr>
        <w:tc>
          <w:tcPr>
            <w:tcW w:w="390" w:type="pct"/>
            <w:vMerge/>
            <w:hideMark/>
          </w:tcPr>
          <w:p w14:paraId="0C8E424C" w14:textId="77777777" w:rsidR="00666F28" w:rsidRPr="00F30272" w:rsidRDefault="00666F28" w:rsidP="00666F28">
            <w:pPr>
              <w:rPr>
                <w:rFonts w:ascii="Calibri" w:eastAsia="Times New Roman" w:hAnsi="Calibri" w:cs="Calibri"/>
                <w:b/>
                <w:bCs/>
              </w:rPr>
            </w:pPr>
          </w:p>
        </w:tc>
        <w:tc>
          <w:tcPr>
            <w:tcW w:w="395" w:type="pct"/>
            <w:gridSpan w:val="2"/>
            <w:vMerge/>
            <w:hideMark/>
          </w:tcPr>
          <w:p w14:paraId="489202B3" w14:textId="77777777" w:rsidR="00666F28" w:rsidRPr="00F30272" w:rsidRDefault="00666F28" w:rsidP="00666F28">
            <w:pPr>
              <w:rPr>
                <w:rFonts w:ascii="Calibri" w:eastAsia="Times New Roman" w:hAnsi="Calibri" w:cs="Calibri"/>
                <w:b/>
                <w:bCs/>
              </w:rPr>
            </w:pPr>
          </w:p>
        </w:tc>
        <w:tc>
          <w:tcPr>
            <w:tcW w:w="690" w:type="pct"/>
            <w:hideMark/>
          </w:tcPr>
          <w:p w14:paraId="247E637F"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Top-1(%) with 1dB margin</w:t>
            </w:r>
          </w:p>
        </w:tc>
        <w:tc>
          <w:tcPr>
            <w:tcW w:w="881" w:type="pct"/>
            <w:vAlign w:val="center"/>
            <w:hideMark/>
          </w:tcPr>
          <w:p w14:paraId="1FBBCA24" w14:textId="77777777" w:rsidR="00666F28" w:rsidRPr="00705075" w:rsidRDefault="00666F28" w:rsidP="00BD703F">
            <w:pPr>
              <w:jc w:val="center"/>
              <w:rPr>
                <w:rFonts w:ascii="Calibri" w:hAnsi="Calibri" w:cs="Calibri"/>
              </w:rPr>
            </w:pPr>
            <w:r w:rsidRPr="00705075">
              <w:rPr>
                <w:rFonts w:ascii="Calibri" w:hAnsi="Calibri"/>
              </w:rPr>
              <w:t>84.72</w:t>
            </w:r>
          </w:p>
        </w:tc>
        <w:tc>
          <w:tcPr>
            <w:tcW w:w="881" w:type="pct"/>
            <w:vAlign w:val="center"/>
          </w:tcPr>
          <w:p w14:paraId="02469A1A" w14:textId="77777777" w:rsidR="00666F28" w:rsidRPr="00705075" w:rsidRDefault="00666F28" w:rsidP="00BD703F">
            <w:pPr>
              <w:jc w:val="center"/>
              <w:rPr>
                <w:rFonts w:ascii="Calibri" w:eastAsiaTheme="minorEastAsia" w:hAnsi="Calibri" w:cs="Calibri"/>
              </w:rPr>
            </w:pPr>
          </w:p>
          <w:p w14:paraId="699294CF" w14:textId="77777777" w:rsidR="00666F28" w:rsidRPr="00705075" w:rsidRDefault="00666F28" w:rsidP="00BD703F">
            <w:pPr>
              <w:jc w:val="center"/>
              <w:rPr>
                <w:rFonts w:ascii="Calibri" w:eastAsiaTheme="minorEastAsia" w:hAnsi="Calibri" w:cs="Calibri"/>
              </w:rPr>
            </w:pPr>
            <w:r w:rsidRPr="00705075">
              <w:rPr>
                <w:rFonts w:ascii="Calibri" w:eastAsiaTheme="minorEastAsia" w:hAnsi="Calibri" w:cs="Calibri"/>
              </w:rPr>
              <w:t>49.55</w:t>
            </w:r>
          </w:p>
          <w:p w14:paraId="3763C057" w14:textId="77777777" w:rsidR="00666F28" w:rsidRPr="00705075" w:rsidRDefault="00666F28" w:rsidP="00BD703F">
            <w:pPr>
              <w:jc w:val="center"/>
              <w:rPr>
                <w:rFonts w:ascii="Calibri" w:eastAsiaTheme="minorEastAsia" w:hAnsi="Calibri" w:cs="Calibri"/>
              </w:rPr>
            </w:pPr>
          </w:p>
        </w:tc>
        <w:tc>
          <w:tcPr>
            <w:tcW w:w="881" w:type="pct"/>
            <w:vAlign w:val="center"/>
          </w:tcPr>
          <w:p w14:paraId="29E22546" w14:textId="77777777" w:rsidR="00666F28" w:rsidRPr="00705075" w:rsidRDefault="00666F28" w:rsidP="00BD703F">
            <w:pPr>
              <w:jc w:val="center"/>
              <w:rPr>
                <w:rFonts w:ascii="Calibri" w:eastAsiaTheme="minorEastAsia" w:hAnsi="Calibri" w:cs="Calibri"/>
              </w:rPr>
            </w:pPr>
            <w:r w:rsidRPr="00705075">
              <w:rPr>
                <w:rFonts w:ascii="Calibri" w:eastAsiaTheme="minorEastAsia" w:hAnsi="Calibri" w:cs="Calibri" w:hint="eastAsia"/>
              </w:rPr>
              <w:t>4</w:t>
            </w:r>
            <w:r w:rsidRPr="00705075">
              <w:rPr>
                <w:rFonts w:ascii="Calibri" w:eastAsiaTheme="minorEastAsia" w:hAnsi="Calibri" w:cs="Calibri"/>
              </w:rPr>
              <w:t>0.34</w:t>
            </w:r>
          </w:p>
        </w:tc>
        <w:tc>
          <w:tcPr>
            <w:tcW w:w="881" w:type="pct"/>
            <w:vAlign w:val="center"/>
          </w:tcPr>
          <w:p w14:paraId="63BCB682" w14:textId="3FCA6F67" w:rsidR="00666F28" w:rsidRDefault="00666F28" w:rsidP="00BD703F">
            <w:pPr>
              <w:jc w:val="center"/>
              <w:rPr>
                <w:rFonts w:ascii="Calibri" w:eastAsia="Times New Roman" w:hAnsi="Calibri" w:cs="Calibri"/>
                <w:color w:val="000000"/>
              </w:rPr>
            </w:pPr>
            <w:r w:rsidRPr="00710B37">
              <w:rPr>
                <w:rFonts w:ascii="Calibri" w:hAnsi="Calibri" w:cs="Calibri"/>
                <w:color w:val="000000"/>
              </w:rPr>
              <w:t>44</w:t>
            </w:r>
            <w:r>
              <w:rPr>
                <w:rFonts w:ascii="Calibri" w:hAnsi="Calibri" w:cs="Calibri"/>
                <w:color w:val="000000"/>
              </w:rPr>
              <w:t>.</w:t>
            </w:r>
            <w:r w:rsidRPr="00710B37">
              <w:rPr>
                <w:rFonts w:ascii="Calibri" w:hAnsi="Calibri" w:cs="Calibri"/>
                <w:color w:val="000000"/>
              </w:rPr>
              <w:t>83</w:t>
            </w:r>
          </w:p>
        </w:tc>
      </w:tr>
      <w:tr w:rsidR="00666F28" w:rsidRPr="00F30272" w14:paraId="5781A117" w14:textId="77777777" w:rsidTr="00BD703F">
        <w:trPr>
          <w:trHeight w:val="1232"/>
        </w:trPr>
        <w:tc>
          <w:tcPr>
            <w:tcW w:w="390" w:type="pct"/>
            <w:vMerge/>
            <w:hideMark/>
          </w:tcPr>
          <w:p w14:paraId="3233B3F7" w14:textId="77777777" w:rsidR="00666F28" w:rsidRPr="00F30272" w:rsidRDefault="00666F28" w:rsidP="00666F28">
            <w:pPr>
              <w:rPr>
                <w:rFonts w:ascii="Calibri" w:eastAsia="Times New Roman" w:hAnsi="Calibri" w:cs="Calibri"/>
                <w:b/>
                <w:bCs/>
              </w:rPr>
            </w:pPr>
          </w:p>
        </w:tc>
        <w:tc>
          <w:tcPr>
            <w:tcW w:w="395" w:type="pct"/>
            <w:gridSpan w:val="2"/>
            <w:vMerge/>
            <w:hideMark/>
          </w:tcPr>
          <w:p w14:paraId="048BCCE5" w14:textId="77777777" w:rsidR="00666F28" w:rsidRPr="00F30272" w:rsidRDefault="00666F28" w:rsidP="00666F28">
            <w:pPr>
              <w:rPr>
                <w:rFonts w:ascii="Calibri" w:eastAsia="Times New Roman" w:hAnsi="Calibri" w:cs="Calibri"/>
                <w:b/>
                <w:bCs/>
              </w:rPr>
            </w:pPr>
          </w:p>
        </w:tc>
        <w:tc>
          <w:tcPr>
            <w:tcW w:w="690" w:type="pct"/>
            <w:hideMark/>
          </w:tcPr>
          <w:p w14:paraId="02402F95"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Top-2/1(%</w:t>
            </w:r>
            <w:proofErr w:type="gramStart"/>
            <w:r w:rsidRPr="00F30272">
              <w:rPr>
                <w:rFonts w:ascii="Calibri" w:eastAsia="Times New Roman" w:hAnsi="Calibri" w:cs="Calibri"/>
                <w:b/>
                <w:bCs/>
              </w:rPr>
              <w:t>) ,</w:t>
            </w:r>
            <w:proofErr w:type="gramEnd"/>
            <w:r w:rsidRPr="00F30272">
              <w:rPr>
                <w:rFonts w:ascii="Calibri" w:eastAsia="Times New Roman" w:hAnsi="Calibri" w:cs="Calibri"/>
                <w:b/>
                <w:bCs/>
              </w:rPr>
              <w:t xml:space="preserve"> Top-3/1(%) ,Top-5/1(%) </w:t>
            </w:r>
          </w:p>
        </w:tc>
        <w:tc>
          <w:tcPr>
            <w:tcW w:w="881" w:type="pct"/>
            <w:vAlign w:val="center"/>
            <w:hideMark/>
          </w:tcPr>
          <w:p w14:paraId="736E180E" w14:textId="77777777" w:rsidR="00666F28" w:rsidRPr="00705075" w:rsidRDefault="00666F28" w:rsidP="00BD703F">
            <w:pPr>
              <w:jc w:val="center"/>
              <w:rPr>
                <w:rFonts w:ascii="Calibri" w:eastAsia="Times New Roman" w:hAnsi="Calibri" w:cs="Calibri"/>
              </w:rPr>
            </w:pPr>
            <w:r w:rsidRPr="00705075">
              <w:rPr>
                <w:rFonts w:ascii="Calibri" w:hAnsi="Calibri"/>
              </w:rPr>
              <w:t>[</w:t>
            </w:r>
            <w:proofErr w:type="gramStart"/>
            <w:r w:rsidRPr="00705075">
              <w:rPr>
                <w:rFonts w:ascii="Calibri" w:hAnsi="Calibri"/>
              </w:rPr>
              <w:t>84.24  88.16</w:t>
            </w:r>
            <w:proofErr w:type="gramEnd"/>
            <w:r w:rsidRPr="00705075">
              <w:rPr>
                <w:rFonts w:ascii="Calibri" w:hAnsi="Calibri"/>
              </w:rPr>
              <w:t xml:space="preserve">  90.23]</w:t>
            </w:r>
          </w:p>
        </w:tc>
        <w:tc>
          <w:tcPr>
            <w:tcW w:w="881" w:type="pct"/>
            <w:vAlign w:val="center"/>
          </w:tcPr>
          <w:p w14:paraId="619DC261" w14:textId="77777777" w:rsidR="00666F28" w:rsidRPr="00705075" w:rsidRDefault="00666F28" w:rsidP="00BD703F">
            <w:pPr>
              <w:jc w:val="center"/>
              <w:rPr>
                <w:rFonts w:ascii="Calibri" w:eastAsia="Times New Roman" w:hAnsi="Calibri" w:cs="Calibri"/>
              </w:rPr>
            </w:pPr>
          </w:p>
          <w:p w14:paraId="613089E6" w14:textId="1D86535D" w:rsidR="00666F28" w:rsidRPr="00705075" w:rsidRDefault="00666F28" w:rsidP="00BD703F">
            <w:pPr>
              <w:jc w:val="center"/>
              <w:rPr>
                <w:rFonts w:ascii="Calibri" w:eastAsia="Times New Roman" w:hAnsi="Calibri" w:cs="Calibri"/>
              </w:rPr>
            </w:pPr>
            <w:r w:rsidRPr="00705075">
              <w:rPr>
                <w:rFonts w:ascii="Calibri" w:eastAsia="Times New Roman" w:hAnsi="Calibri" w:cs="Calibri"/>
              </w:rPr>
              <w:t>[59.48, 73.73</w:t>
            </w:r>
            <w:proofErr w:type="gramStart"/>
            <w:r w:rsidRPr="00705075">
              <w:rPr>
                <w:rFonts w:ascii="Calibri" w:eastAsia="Times New Roman" w:hAnsi="Calibri" w:cs="Calibri"/>
              </w:rPr>
              <w:t>,  81.84</w:t>
            </w:r>
            <w:proofErr w:type="gramEnd"/>
            <w:r w:rsidRPr="00705075">
              <w:rPr>
                <w:rFonts w:ascii="Calibri" w:eastAsia="Times New Roman" w:hAnsi="Calibri" w:cs="Calibri"/>
              </w:rPr>
              <w:t>]</w:t>
            </w:r>
          </w:p>
          <w:p w14:paraId="1E27302C" w14:textId="77777777" w:rsidR="00666F28" w:rsidRPr="00705075" w:rsidRDefault="00666F28" w:rsidP="00BD703F">
            <w:pPr>
              <w:jc w:val="center"/>
              <w:rPr>
                <w:rFonts w:ascii="Calibri" w:eastAsia="Times New Roman" w:hAnsi="Calibri" w:cs="Calibri"/>
              </w:rPr>
            </w:pPr>
          </w:p>
        </w:tc>
        <w:tc>
          <w:tcPr>
            <w:tcW w:w="881" w:type="pct"/>
            <w:vAlign w:val="center"/>
          </w:tcPr>
          <w:p w14:paraId="3B06FD90" w14:textId="77777777" w:rsidR="00666F28" w:rsidRPr="00705075" w:rsidRDefault="00666F28" w:rsidP="00BD703F">
            <w:pPr>
              <w:tabs>
                <w:tab w:val="clear" w:pos="794"/>
                <w:tab w:val="clear" w:pos="1191"/>
                <w:tab w:val="left" w:pos="35"/>
              </w:tabs>
              <w:jc w:val="center"/>
              <w:rPr>
                <w:rFonts w:ascii="Calibri" w:eastAsia="Times New Roman" w:hAnsi="Calibri" w:cs="Calibri"/>
              </w:rPr>
            </w:pPr>
            <w:r w:rsidRPr="00705075">
              <w:t>[0.5168</w:t>
            </w:r>
            <w:proofErr w:type="gramStart"/>
            <w:r w:rsidRPr="00705075">
              <w:t>,  65</w:t>
            </w:r>
            <w:proofErr w:type="gramEnd"/>
            <w:r w:rsidRPr="00705075">
              <w:t>.44</w:t>
            </w:r>
            <w:r w:rsidRPr="00705075">
              <w:tab/>
              <w:t>74.31]</w:t>
            </w:r>
          </w:p>
        </w:tc>
        <w:tc>
          <w:tcPr>
            <w:tcW w:w="881" w:type="pct"/>
            <w:vAlign w:val="center"/>
          </w:tcPr>
          <w:p w14:paraId="163A5954" w14:textId="699F293B" w:rsidR="00666F28" w:rsidRDefault="00666F28" w:rsidP="00BD703F">
            <w:pPr>
              <w:jc w:val="center"/>
              <w:rPr>
                <w:rFonts w:ascii="Calibri" w:eastAsia="Times New Roman" w:hAnsi="Calibri" w:cs="Calibri"/>
                <w:color w:val="000000"/>
              </w:rPr>
            </w:pPr>
            <w:r>
              <w:t>[56.75,</w:t>
            </w:r>
            <w:r w:rsidR="00BD703F">
              <w:t xml:space="preserve"> </w:t>
            </w:r>
            <w:r>
              <w:t>70.63</w:t>
            </w:r>
            <w:r>
              <w:tab/>
              <w:t>79.32]</w:t>
            </w:r>
          </w:p>
        </w:tc>
      </w:tr>
      <w:tr w:rsidR="00666F28" w:rsidRPr="00F30272" w14:paraId="7B00F65D" w14:textId="77777777" w:rsidTr="00BD703F">
        <w:trPr>
          <w:trHeight w:val="288"/>
        </w:trPr>
        <w:tc>
          <w:tcPr>
            <w:tcW w:w="390" w:type="pct"/>
            <w:vMerge/>
            <w:hideMark/>
          </w:tcPr>
          <w:p w14:paraId="230DC454" w14:textId="77777777" w:rsidR="00666F28" w:rsidRPr="00F30272" w:rsidRDefault="00666F28" w:rsidP="00666F28">
            <w:pPr>
              <w:rPr>
                <w:rFonts w:ascii="Calibri" w:eastAsia="Times New Roman" w:hAnsi="Calibri" w:cs="Calibri"/>
                <w:b/>
                <w:bCs/>
              </w:rPr>
            </w:pPr>
          </w:p>
        </w:tc>
        <w:tc>
          <w:tcPr>
            <w:tcW w:w="395" w:type="pct"/>
            <w:gridSpan w:val="2"/>
            <w:hideMark/>
          </w:tcPr>
          <w:p w14:paraId="62317D3E"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[L1-RSRP Diff]</w:t>
            </w:r>
            <w:r w:rsidRPr="00F30272">
              <w:rPr>
                <w:rFonts w:ascii="Calibri" w:eastAsia="Times New Roman" w:hAnsi="Calibri" w:cs="Calibri"/>
                <w:b/>
                <w:bCs/>
              </w:rPr>
              <w:br/>
            </w:r>
            <w:r w:rsidRPr="00F30272">
              <w:rPr>
                <w:rFonts w:ascii="Calibri" w:eastAsia="Times New Roman" w:hAnsi="Calibri" w:cs="Calibri"/>
                <w:b/>
                <w:bCs/>
                <w:vertAlign w:val="superscript"/>
              </w:rPr>
              <w:t>Note2</w:t>
            </w:r>
          </w:p>
        </w:tc>
        <w:tc>
          <w:tcPr>
            <w:tcW w:w="690" w:type="pct"/>
            <w:hideMark/>
          </w:tcPr>
          <w:p w14:paraId="1F9E8C3E"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Average L1-RSRP diff (dB)</w:t>
            </w:r>
          </w:p>
        </w:tc>
        <w:tc>
          <w:tcPr>
            <w:tcW w:w="881" w:type="pct"/>
            <w:vAlign w:val="center"/>
            <w:hideMark/>
          </w:tcPr>
          <w:p w14:paraId="2076DC66" w14:textId="77777777" w:rsidR="00666F28" w:rsidRPr="00705075" w:rsidRDefault="00666F28" w:rsidP="00BD703F">
            <w:pPr>
              <w:jc w:val="center"/>
              <w:rPr>
                <w:rFonts w:ascii="Calibri" w:hAnsi="Calibri" w:cs="Calibri"/>
                <w:sz w:val="21"/>
                <w:szCs w:val="21"/>
              </w:rPr>
            </w:pPr>
            <w:r w:rsidRPr="00705075">
              <w:rPr>
                <w:rFonts w:ascii="Calibri" w:hAnsi="Calibri"/>
              </w:rPr>
              <w:t>1.161</w:t>
            </w:r>
          </w:p>
        </w:tc>
        <w:tc>
          <w:tcPr>
            <w:tcW w:w="881" w:type="pct"/>
            <w:vAlign w:val="center"/>
          </w:tcPr>
          <w:p w14:paraId="0AF1FF89" w14:textId="77777777" w:rsidR="00666F28" w:rsidRPr="00705075" w:rsidRDefault="00666F28" w:rsidP="00BD703F">
            <w:pPr>
              <w:jc w:val="center"/>
              <w:rPr>
                <w:rFonts w:ascii="Calibri" w:eastAsiaTheme="minorEastAsia" w:hAnsi="Calibri" w:cs="Calibri"/>
                <w:sz w:val="21"/>
                <w:szCs w:val="21"/>
              </w:rPr>
            </w:pPr>
          </w:p>
          <w:p w14:paraId="00E4F361" w14:textId="77777777" w:rsidR="00666F28" w:rsidRPr="00705075" w:rsidRDefault="00666F28" w:rsidP="00BD703F">
            <w:pPr>
              <w:jc w:val="center"/>
              <w:rPr>
                <w:rFonts w:ascii="Calibri" w:eastAsiaTheme="minorEastAsia" w:hAnsi="Calibri" w:cs="Calibri"/>
                <w:sz w:val="21"/>
                <w:szCs w:val="21"/>
              </w:rPr>
            </w:pPr>
            <w:r w:rsidRPr="00705075">
              <w:rPr>
                <w:rFonts w:ascii="Calibri" w:eastAsiaTheme="minorEastAsia" w:hAnsi="Calibri" w:cs="Calibri"/>
                <w:sz w:val="21"/>
                <w:szCs w:val="21"/>
              </w:rPr>
              <w:t>2.161</w:t>
            </w:r>
          </w:p>
          <w:p w14:paraId="6A598416" w14:textId="77777777" w:rsidR="00666F28" w:rsidRPr="00705075" w:rsidRDefault="00666F28" w:rsidP="00BD703F">
            <w:pPr>
              <w:jc w:val="center"/>
              <w:rPr>
                <w:rFonts w:ascii="Calibri" w:eastAsia="Times New Roman" w:hAnsi="Calibri" w:cs="Calibri"/>
              </w:rPr>
            </w:pPr>
          </w:p>
        </w:tc>
        <w:tc>
          <w:tcPr>
            <w:tcW w:w="881" w:type="pct"/>
            <w:vAlign w:val="center"/>
          </w:tcPr>
          <w:p w14:paraId="072D3483" w14:textId="77777777" w:rsidR="00666F28" w:rsidRPr="00705075" w:rsidRDefault="00666F28" w:rsidP="00BD703F">
            <w:pPr>
              <w:jc w:val="center"/>
              <w:rPr>
                <w:rFonts w:ascii="Calibri" w:eastAsiaTheme="minorEastAsia" w:hAnsi="Calibri" w:cs="Calibri"/>
              </w:rPr>
            </w:pPr>
          </w:p>
          <w:p w14:paraId="6C442F79" w14:textId="77777777" w:rsidR="00666F28" w:rsidRPr="00705075" w:rsidRDefault="00666F28" w:rsidP="00BD703F">
            <w:pPr>
              <w:jc w:val="center"/>
              <w:rPr>
                <w:rFonts w:ascii="Calibri" w:eastAsiaTheme="minorEastAsia" w:hAnsi="Calibri" w:cs="Calibri"/>
              </w:rPr>
            </w:pPr>
            <w:r w:rsidRPr="00705075">
              <w:rPr>
                <w:rFonts w:ascii="Calibri" w:eastAsiaTheme="minorEastAsia" w:hAnsi="Calibri" w:cs="Calibri" w:hint="eastAsia"/>
              </w:rPr>
              <w:t>3</w:t>
            </w:r>
            <w:r w:rsidRPr="00705075">
              <w:rPr>
                <w:rFonts w:ascii="Calibri" w:eastAsiaTheme="minorEastAsia" w:hAnsi="Calibri" w:cs="Calibri"/>
              </w:rPr>
              <w:t>.213</w:t>
            </w:r>
          </w:p>
        </w:tc>
        <w:tc>
          <w:tcPr>
            <w:tcW w:w="881" w:type="pct"/>
            <w:vAlign w:val="center"/>
          </w:tcPr>
          <w:p w14:paraId="7BC15E4B" w14:textId="77777777" w:rsidR="00666F28" w:rsidRDefault="00666F28" w:rsidP="00BD703F">
            <w:pPr>
              <w:jc w:val="center"/>
              <w:rPr>
                <w:rFonts w:ascii="Calibri" w:hAnsi="Calibri" w:cs="Calibri"/>
                <w:color w:val="000000"/>
              </w:rPr>
            </w:pPr>
          </w:p>
          <w:p w14:paraId="0EDE2368" w14:textId="444B683F" w:rsidR="00666F28" w:rsidRDefault="00666F28" w:rsidP="00BD703F">
            <w:pPr>
              <w:jc w:val="center"/>
              <w:rPr>
                <w:rFonts w:ascii="Calibri" w:hAnsi="Calibri" w:cs="Calibri"/>
                <w:color w:val="000000"/>
              </w:rPr>
            </w:pPr>
            <w:r>
              <w:rPr>
                <w:rFonts w:ascii="Calibri" w:hAnsi="Calibri" w:cs="Calibri" w:hint="eastAsia"/>
                <w:color w:val="000000"/>
              </w:rPr>
              <w:t>2</w:t>
            </w:r>
            <w:r>
              <w:rPr>
                <w:rFonts w:ascii="Calibri" w:hAnsi="Calibri" w:cs="Calibri"/>
                <w:color w:val="000000"/>
              </w:rPr>
              <w:t>.69</w:t>
            </w:r>
          </w:p>
        </w:tc>
      </w:tr>
    </w:tbl>
    <w:p w14:paraId="6EF846B8" w14:textId="00705252" w:rsidR="006D0573" w:rsidRDefault="006D0573" w:rsidP="006D0573">
      <w:r>
        <w:t xml:space="preserve">. </w:t>
      </w:r>
    </w:p>
    <w:p w14:paraId="660FEF99" w14:textId="77777777" w:rsidR="00666F28" w:rsidRDefault="00666F28" w:rsidP="006D0573"/>
    <w:p w14:paraId="5671C427" w14:textId="77777777" w:rsidR="006D0573" w:rsidRDefault="006D0573" w:rsidP="006D0573">
      <w:pPr>
        <w:pStyle w:val="30"/>
        <w:numPr>
          <w:ilvl w:val="2"/>
          <w:numId w:val="1"/>
        </w:numPr>
        <w:tabs>
          <w:tab w:val="left" w:pos="1440"/>
        </w:tabs>
      </w:pPr>
      <w:r>
        <w:t>Different label</w:t>
      </w:r>
    </w:p>
    <w:p w14:paraId="657EE3D5" w14:textId="77777777" w:rsidR="006D0573" w:rsidRDefault="006D0573" w:rsidP="006D0573">
      <w:pPr>
        <w:rPr>
          <w:lang w:eastAsia="en-US"/>
        </w:rPr>
      </w:pPr>
    </w:p>
    <w:p w14:paraId="4FF75026" w14:textId="77777777" w:rsidR="006D0573" w:rsidRDefault="006D0573" w:rsidP="006D0573">
      <w:pPr>
        <w:spacing w:line="276" w:lineRule="auto"/>
      </w:pPr>
      <w:r>
        <w:t xml:space="preserve">Two types of AI model are widely used for beam prediction, </w:t>
      </w:r>
      <w:r w:rsidRPr="00292BC1">
        <w:t>classification model</w:t>
      </w:r>
      <w:r>
        <w:t xml:space="preserve"> and </w:t>
      </w:r>
      <w:r w:rsidRPr="00292BC1">
        <w:t>regression model</w:t>
      </w:r>
      <w:r>
        <w:t xml:space="preserve">. For classification model, the Top-1/K beams are used to be labelled and the outputs are usually the probabilities of the Top 1 beam for each candidates beams. For classification model, it only requires the measurements of Set B of beams and the ID of Top-1 beam in Set A. However, regression model can be used to predicted L1-RSRPs of all the candidates beams of Set A, and obtain Top-1/K beams by ranking the predicted L1-RSRPs of all beams in Set A. Regression model requires all the measurements of candidates beams in Set A. For data collection, especially NW side data collection, the overhead is quite different. In order to understand the specification impact, e.g., overhead, AI model type and its labels shall be reported by companies. </w:t>
      </w:r>
    </w:p>
    <w:p w14:paraId="5DCA9F9D" w14:textId="0F947D81" w:rsidR="006D0573" w:rsidRDefault="006D0573" w:rsidP="006D0573">
      <w:pPr>
        <w:spacing w:line="276" w:lineRule="auto"/>
        <w:contextualSpacing/>
      </w:pPr>
      <w:r w:rsidRPr="006E3921">
        <w:rPr>
          <w:rFonts w:eastAsia="宋体"/>
        </w:rPr>
        <w:fldChar w:fldCharType="begin"/>
      </w:r>
      <w:r w:rsidRPr="006E3921">
        <w:rPr>
          <w:rFonts w:eastAsia="宋体"/>
        </w:rPr>
        <w:instrText xml:space="preserve"> REF _Ref131700272 \h </w:instrText>
      </w:r>
      <w:r>
        <w:rPr>
          <w:rFonts w:eastAsia="宋体"/>
        </w:rPr>
        <w:instrText xml:space="preserve"> \* MERGEFORMAT </w:instrText>
      </w:r>
      <w:r w:rsidRPr="006E3921">
        <w:rPr>
          <w:rFonts w:eastAsia="宋体"/>
        </w:rPr>
      </w:r>
      <w:r w:rsidRPr="006E3921">
        <w:rPr>
          <w:rFonts w:eastAsia="宋体"/>
        </w:rPr>
        <w:fldChar w:fldCharType="separate"/>
      </w:r>
      <w:r w:rsidR="00BB6C76" w:rsidRPr="006E3921">
        <w:t xml:space="preserve">Table </w:t>
      </w:r>
      <w:r w:rsidR="00BB6C76">
        <w:rPr>
          <w:noProof/>
        </w:rPr>
        <w:t>32</w:t>
      </w:r>
      <w:r w:rsidRPr="006E3921">
        <w:rPr>
          <w:rFonts w:eastAsia="宋体"/>
        </w:rPr>
        <w:fldChar w:fldCharType="end"/>
      </w:r>
      <w:r w:rsidRPr="006E3921">
        <w:rPr>
          <w:rFonts w:eastAsia="宋体"/>
        </w:rPr>
        <w:t xml:space="preserve"> </w:t>
      </w:r>
      <w:r w:rsidRPr="006E3921">
        <w:rPr>
          <w:rFonts w:eastAsia="宋体" w:hint="eastAsia"/>
        </w:rPr>
        <w:t>provides</w:t>
      </w:r>
      <w:r w:rsidRPr="006E3921">
        <w:rPr>
          <w:rFonts w:eastAsia="宋体"/>
        </w:rPr>
        <w:t xml:space="preserve"> preliminary results for Tx-Rx beam pair prediction with regression model and classification model respectively. For regression model, t</w:t>
      </w:r>
      <w:r w:rsidRPr="006E3921">
        <w:t>he input layer has 8*32=256 neurons, which represents the measurement result at the UE side. Every time UE performs Rx beam sweeping on a single Tx beam in Set B, we can obtain the best Rx beam for the Tx beam. Only the measurement result of the best Rx beam</w:t>
      </w:r>
      <w:r>
        <w:t xml:space="preserve"> of each Tx beam in Set B</w:t>
      </w:r>
      <w:r w:rsidRPr="006E3921">
        <w:t xml:space="preserve"> will be reported to the AI/ML model, and the index of the best Rx beam is implicitly illustrated in the input vector. The AI/ML model includes three hidden layers (512,256,256 neurons). The output layer of the AI model has 256 neurons, each representing the predicted </w:t>
      </w:r>
      <w:r w:rsidRPr="006E3921">
        <w:lastRenderedPageBreak/>
        <w:t xml:space="preserve">L1-RSRP of a possible Tx-Rx beam pair. The model is trained based on the MSE loss function. </w:t>
      </w:r>
      <w:r>
        <w:t xml:space="preserve">Similar input is used for classification model as well, with LSTM model. For classification model, only the best Tx-Rx beam pair was labelled.  </w:t>
      </w:r>
      <w:r w:rsidRPr="006E3921">
        <w:t xml:space="preserve">The prediction performance is given as below. Classification model can provide better performance than regression model </w:t>
      </w:r>
      <w:r>
        <w:t xml:space="preserve">for Top 1 </w:t>
      </w:r>
      <w:r w:rsidRPr="006E3921">
        <w:t>with less data for training phase</w:t>
      </w:r>
      <w:r>
        <w:t>, however, regression model outperformed for the performance of Top 1/5 and ava RSRP diff</w:t>
      </w:r>
      <w:r w:rsidRPr="006E3921">
        <w:t xml:space="preserve">. </w:t>
      </w:r>
      <w:r w:rsidRPr="00BC15D0">
        <w:t>This may be because we only labelled Top-1 beam. Therefore</w:t>
      </w:r>
      <w:r w:rsidRPr="006E3921">
        <w:t xml:space="preserve">, we suggest to further study and compare the performance of classification model and regression model for BM. </w:t>
      </w:r>
    </w:p>
    <w:p w14:paraId="415A33C2" w14:textId="77777777" w:rsidR="006D0573" w:rsidRDefault="006D0573" w:rsidP="006D0573">
      <w:pPr>
        <w:spacing w:line="276" w:lineRule="auto"/>
        <w:contextualSpacing/>
      </w:pPr>
    </w:p>
    <w:p w14:paraId="3C807EA1" w14:textId="63DB091E" w:rsidR="006D0573" w:rsidRPr="009A0D16" w:rsidRDefault="006D0573" w:rsidP="006D0573">
      <w:pPr>
        <w:spacing w:line="276" w:lineRule="auto"/>
      </w:pPr>
      <w:bookmarkStart w:id="85" w:name="_Ref131779320"/>
      <w:bookmarkStart w:id="86" w:name="_Ref135071112"/>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40</w:t>
      </w:r>
      <w:r w:rsidRPr="00412E52">
        <w:rPr>
          <w:b/>
          <w:bCs/>
        </w:rPr>
        <w:fldChar w:fldCharType="end"/>
      </w:r>
      <w:r w:rsidRPr="00412E52">
        <w:rPr>
          <w:b/>
          <w:bCs/>
        </w:rPr>
        <w:t>:</w:t>
      </w:r>
      <w:r>
        <w:rPr>
          <w:b/>
          <w:bCs/>
        </w:rPr>
        <w:t xml:space="preserve"> </w:t>
      </w:r>
      <w:bookmarkEnd w:id="85"/>
      <w:r>
        <w:rPr>
          <w:b/>
          <w:bCs/>
        </w:rPr>
        <w:t xml:space="preserve">Classification model provides better performance than regression model for beam prediction accuracy. </w:t>
      </w:r>
      <w:r w:rsidRPr="00705075">
        <w:rPr>
          <w:b/>
          <w:bCs/>
        </w:rPr>
        <w:t>However, regression model has lower Ave. RSRP difference.</w:t>
      </w:r>
      <w:bookmarkEnd w:id="86"/>
      <w:r>
        <w:rPr>
          <w:b/>
          <w:bCs/>
        </w:rPr>
        <w:t xml:space="preserve">   </w:t>
      </w:r>
    </w:p>
    <w:p w14:paraId="2886C892" w14:textId="77777777" w:rsidR="006D0573" w:rsidRPr="006E3921" w:rsidRDefault="006D0573" w:rsidP="006D0573">
      <w:pPr>
        <w:spacing w:line="276" w:lineRule="auto"/>
        <w:contextualSpacing/>
      </w:pPr>
    </w:p>
    <w:p w14:paraId="55C959F6" w14:textId="21848389" w:rsidR="006D0573" w:rsidRPr="006E3921" w:rsidRDefault="006D0573" w:rsidP="006D0573">
      <w:pPr>
        <w:jc w:val="center"/>
        <w:rPr>
          <w:rFonts w:eastAsia="宋体"/>
          <w:b/>
          <w:bCs/>
        </w:rPr>
      </w:pPr>
      <w:bookmarkStart w:id="87" w:name="_Ref131700272"/>
      <w:r w:rsidRPr="006E3921">
        <w:t xml:space="preserve">Table </w:t>
      </w:r>
      <w:fldSimple w:instr=" SEQ Table \* ARABIC ">
        <w:r w:rsidR="00BB6C76">
          <w:rPr>
            <w:noProof/>
          </w:rPr>
          <w:t>32</w:t>
        </w:r>
      </w:fldSimple>
      <w:bookmarkEnd w:id="87"/>
      <w:r w:rsidRPr="006E3921">
        <w:t xml:space="preserve"> </w:t>
      </w:r>
      <w:r w:rsidRPr="006E3921">
        <w:rPr>
          <w:rFonts w:eastAsia="宋体"/>
          <w:b/>
          <w:bCs/>
        </w:rPr>
        <w:t>Different models performance comparison</w:t>
      </w:r>
    </w:p>
    <w:tbl>
      <w:tblPr>
        <w:tblW w:w="48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097"/>
        <w:gridCol w:w="1220"/>
        <w:gridCol w:w="1219"/>
        <w:gridCol w:w="1219"/>
        <w:gridCol w:w="1213"/>
        <w:gridCol w:w="1217"/>
        <w:gridCol w:w="1204"/>
      </w:tblGrid>
      <w:tr w:rsidR="006D0573" w:rsidRPr="006E3921" w14:paraId="1B51E129" w14:textId="77777777" w:rsidTr="00F94102">
        <w:trPr>
          <w:trHeight w:val="264"/>
          <w:jc w:val="center"/>
        </w:trPr>
        <w:tc>
          <w:tcPr>
            <w:tcW w:w="1117" w:type="pct"/>
            <w:vAlign w:val="center"/>
          </w:tcPr>
          <w:p w14:paraId="288D12CD" w14:textId="77777777" w:rsidR="006D0573" w:rsidRPr="006E3921" w:rsidRDefault="006D0573" w:rsidP="00F94102">
            <w:pPr>
              <w:spacing w:line="276" w:lineRule="auto"/>
              <w:jc w:val="center"/>
              <w:rPr>
                <w:b/>
                <w:bCs/>
              </w:rPr>
            </w:pPr>
            <w:r w:rsidRPr="006E3921">
              <w:rPr>
                <w:b/>
                <w:bCs/>
              </w:rPr>
              <w:t>Models</w:t>
            </w:r>
          </w:p>
        </w:tc>
        <w:tc>
          <w:tcPr>
            <w:tcW w:w="650" w:type="pct"/>
            <w:shd w:val="clear" w:color="auto" w:fill="auto"/>
            <w:tcMar>
              <w:top w:w="15" w:type="dxa"/>
              <w:left w:w="15" w:type="dxa"/>
              <w:bottom w:w="0" w:type="dxa"/>
              <w:right w:w="15" w:type="dxa"/>
            </w:tcMar>
            <w:vAlign w:val="center"/>
            <w:hideMark/>
          </w:tcPr>
          <w:p w14:paraId="4717138C" w14:textId="77777777" w:rsidR="006D0573" w:rsidRPr="006E3921" w:rsidRDefault="006D0573" w:rsidP="00F94102">
            <w:pPr>
              <w:spacing w:line="276" w:lineRule="auto"/>
              <w:jc w:val="center"/>
            </w:pPr>
            <w:r w:rsidRPr="006E3921">
              <w:rPr>
                <w:b/>
                <w:bCs/>
              </w:rPr>
              <w:t>Top1</w:t>
            </w:r>
          </w:p>
        </w:tc>
        <w:tc>
          <w:tcPr>
            <w:tcW w:w="649" w:type="pct"/>
            <w:shd w:val="clear" w:color="auto" w:fill="auto"/>
            <w:tcMar>
              <w:top w:w="15" w:type="dxa"/>
              <w:left w:w="15" w:type="dxa"/>
              <w:bottom w:w="0" w:type="dxa"/>
              <w:right w:w="15" w:type="dxa"/>
            </w:tcMar>
            <w:vAlign w:val="center"/>
            <w:hideMark/>
          </w:tcPr>
          <w:p w14:paraId="5B55A9DD" w14:textId="77777777" w:rsidR="006D0573" w:rsidRPr="006E3921" w:rsidRDefault="006D0573" w:rsidP="00F94102">
            <w:pPr>
              <w:spacing w:line="276" w:lineRule="auto"/>
              <w:jc w:val="center"/>
            </w:pPr>
            <w:r w:rsidRPr="006E3921">
              <w:rPr>
                <w:b/>
                <w:bCs/>
              </w:rPr>
              <w:t>Top1/2</w:t>
            </w:r>
          </w:p>
        </w:tc>
        <w:tc>
          <w:tcPr>
            <w:tcW w:w="649" w:type="pct"/>
            <w:shd w:val="clear" w:color="auto" w:fill="auto"/>
            <w:tcMar>
              <w:top w:w="15" w:type="dxa"/>
              <w:left w:w="15" w:type="dxa"/>
              <w:bottom w:w="0" w:type="dxa"/>
              <w:right w:w="15" w:type="dxa"/>
            </w:tcMar>
            <w:vAlign w:val="center"/>
            <w:hideMark/>
          </w:tcPr>
          <w:p w14:paraId="0062727C" w14:textId="77777777" w:rsidR="006D0573" w:rsidRPr="006E3921" w:rsidRDefault="006D0573" w:rsidP="00F94102">
            <w:pPr>
              <w:spacing w:line="276" w:lineRule="auto"/>
              <w:jc w:val="center"/>
            </w:pPr>
            <w:r w:rsidRPr="006E3921">
              <w:rPr>
                <w:b/>
                <w:bCs/>
              </w:rPr>
              <w:t>Top1/3</w:t>
            </w:r>
          </w:p>
        </w:tc>
        <w:tc>
          <w:tcPr>
            <w:tcW w:w="646" w:type="pct"/>
            <w:shd w:val="clear" w:color="auto" w:fill="auto"/>
            <w:tcMar>
              <w:top w:w="15" w:type="dxa"/>
              <w:left w:w="15" w:type="dxa"/>
              <w:bottom w:w="0" w:type="dxa"/>
              <w:right w:w="15" w:type="dxa"/>
            </w:tcMar>
            <w:vAlign w:val="center"/>
            <w:hideMark/>
          </w:tcPr>
          <w:p w14:paraId="5BCEA170" w14:textId="77777777" w:rsidR="006D0573" w:rsidRPr="006E3921" w:rsidRDefault="006D0573" w:rsidP="00F94102">
            <w:pPr>
              <w:spacing w:line="276" w:lineRule="auto"/>
              <w:jc w:val="center"/>
            </w:pPr>
            <w:r w:rsidRPr="006E3921">
              <w:rPr>
                <w:b/>
                <w:bCs/>
              </w:rPr>
              <w:t>Top1/4</w:t>
            </w:r>
          </w:p>
        </w:tc>
        <w:tc>
          <w:tcPr>
            <w:tcW w:w="648" w:type="pct"/>
            <w:shd w:val="clear" w:color="auto" w:fill="auto"/>
            <w:tcMar>
              <w:top w:w="15" w:type="dxa"/>
              <w:left w:w="15" w:type="dxa"/>
              <w:bottom w:w="0" w:type="dxa"/>
              <w:right w:w="15" w:type="dxa"/>
            </w:tcMar>
            <w:vAlign w:val="center"/>
            <w:hideMark/>
          </w:tcPr>
          <w:p w14:paraId="21142DD7" w14:textId="77777777" w:rsidR="006D0573" w:rsidRPr="006E3921" w:rsidRDefault="006D0573" w:rsidP="00F94102">
            <w:pPr>
              <w:spacing w:line="276" w:lineRule="auto"/>
              <w:jc w:val="center"/>
            </w:pPr>
            <w:r w:rsidRPr="006E3921">
              <w:rPr>
                <w:b/>
                <w:bCs/>
              </w:rPr>
              <w:t>Top1/5</w:t>
            </w:r>
          </w:p>
        </w:tc>
        <w:tc>
          <w:tcPr>
            <w:tcW w:w="641" w:type="pct"/>
            <w:shd w:val="clear" w:color="auto" w:fill="DAEEF3"/>
            <w:tcMar>
              <w:top w:w="15" w:type="dxa"/>
              <w:left w:w="15" w:type="dxa"/>
              <w:bottom w:w="0" w:type="dxa"/>
              <w:right w:w="15" w:type="dxa"/>
            </w:tcMar>
            <w:vAlign w:val="center"/>
            <w:hideMark/>
          </w:tcPr>
          <w:p w14:paraId="1E2F6567" w14:textId="77777777" w:rsidR="006D0573" w:rsidRPr="006E3921" w:rsidRDefault="006D0573" w:rsidP="00F94102">
            <w:pPr>
              <w:spacing w:line="276" w:lineRule="auto"/>
              <w:jc w:val="center"/>
            </w:pPr>
            <w:r w:rsidRPr="006E3921">
              <w:rPr>
                <w:b/>
                <w:bCs/>
              </w:rPr>
              <w:t>Ave RSRP diff</w:t>
            </w:r>
          </w:p>
        </w:tc>
      </w:tr>
      <w:tr w:rsidR="006D0573" w:rsidRPr="006E3921" w14:paraId="5CF85FDB" w14:textId="77777777" w:rsidTr="00F94102">
        <w:trPr>
          <w:trHeight w:val="287"/>
          <w:jc w:val="center"/>
        </w:trPr>
        <w:tc>
          <w:tcPr>
            <w:tcW w:w="1117" w:type="pct"/>
            <w:vAlign w:val="center"/>
          </w:tcPr>
          <w:p w14:paraId="2F3792F9" w14:textId="77777777" w:rsidR="006D0573" w:rsidRPr="006E3921" w:rsidRDefault="006D0573" w:rsidP="00F94102">
            <w:pPr>
              <w:spacing w:line="276" w:lineRule="auto"/>
              <w:jc w:val="center"/>
            </w:pPr>
            <w:r w:rsidRPr="006E3921">
              <w:t>Regression model</w:t>
            </w:r>
          </w:p>
        </w:tc>
        <w:tc>
          <w:tcPr>
            <w:tcW w:w="650" w:type="pct"/>
            <w:shd w:val="clear" w:color="auto" w:fill="auto"/>
            <w:tcMar>
              <w:top w:w="15" w:type="dxa"/>
              <w:left w:w="15" w:type="dxa"/>
              <w:bottom w:w="0" w:type="dxa"/>
              <w:right w:w="15" w:type="dxa"/>
            </w:tcMar>
            <w:vAlign w:val="center"/>
          </w:tcPr>
          <w:p w14:paraId="020E3353" w14:textId="77777777" w:rsidR="006D0573" w:rsidRPr="006E3921" w:rsidRDefault="006D0573" w:rsidP="00F94102">
            <w:pPr>
              <w:spacing w:line="276" w:lineRule="auto"/>
              <w:jc w:val="center"/>
              <w:rPr>
                <w:kern w:val="24"/>
              </w:rPr>
            </w:pPr>
            <w:r w:rsidRPr="006E3921">
              <w:rPr>
                <w:kern w:val="24"/>
              </w:rPr>
              <w:t>39.2%</w:t>
            </w:r>
          </w:p>
        </w:tc>
        <w:tc>
          <w:tcPr>
            <w:tcW w:w="649" w:type="pct"/>
            <w:shd w:val="clear" w:color="auto" w:fill="auto"/>
            <w:tcMar>
              <w:top w:w="15" w:type="dxa"/>
              <w:left w:w="15" w:type="dxa"/>
              <w:bottom w:w="0" w:type="dxa"/>
              <w:right w:w="15" w:type="dxa"/>
            </w:tcMar>
            <w:vAlign w:val="center"/>
          </w:tcPr>
          <w:p w14:paraId="75D3BAF6" w14:textId="77777777" w:rsidR="006D0573" w:rsidRPr="006E3921" w:rsidRDefault="006D0573" w:rsidP="00F94102">
            <w:pPr>
              <w:spacing w:line="276" w:lineRule="auto"/>
              <w:jc w:val="center"/>
              <w:rPr>
                <w:kern w:val="24"/>
              </w:rPr>
            </w:pPr>
            <w:r w:rsidRPr="006E3921">
              <w:rPr>
                <w:kern w:val="24"/>
              </w:rPr>
              <w:t>55.64%</w:t>
            </w:r>
          </w:p>
        </w:tc>
        <w:tc>
          <w:tcPr>
            <w:tcW w:w="649" w:type="pct"/>
            <w:shd w:val="clear" w:color="auto" w:fill="auto"/>
            <w:tcMar>
              <w:top w:w="15" w:type="dxa"/>
              <w:left w:w="15" w:type="dxa"/>
              <w:bottom w:w="0" w:type="dxa"/>
              <w:right w:w="15" w:type="dxa"/>
            </w:tcMar>
            <w:vAlign w:val="center"/>
          </w:tcPr>
          <w:p w14:paraId="56B857F8" w14:textId="77777777" w:rsidR="006D0573" w:rsidRPr="006E3921" w:rsidRDefault="006D0573" w:rsidP="00F94102">
            <w:pPr>
              <w:spacing w:line="276" w:lineRule="auto"/>
              <w:jc w:val="center"/>
              <w:rPr>
                <w:kern w:val="24"/>
              </w:rPr>
            </w:pPr>
            <w:r w:rsidRPr="006E3921">
              <w:rPr>
                <w:kern w:val="24"/>
              </w:rPr>
              <w:t>70.55%</w:t>
            </w:r>
          </w:p>
        </w:tc>
        <w:tc>
          <w:tcPr>
            <w:tcW w:w="646" w:type="pct"/>
            <w:shd w:val="clear" w:color="auto" w:fill="auto"/>
            <w:tcMar>
              <w:top w:w="15" w:type="dxa"/>
              <w:left w:w="15" w:type="dxa"/>
              <w:bottom w:w="0" w:type="dxa"/>
              <w:right w:w="15" w:type="dxa"/>
            </w:tcMar>
            <w:vAlign w:val="center"/>
          </w:tcPr>
          <w:p w14:paraId="7913A586" w14:textId="77777777" w:rsidR="006D0573" w:rsidRPr="006E3921" w:rsidRDefault="006D0573" w:rsidP="00F94102">
            <w:pPr>
              <w:spacing w:line="276" w:lineRule="auto"/>
              <w:jc w:val="center"/>
              <w:rPr>
                <w:kern w:val="24"/>
              </w:rPr>
            </w:pPr>
            <w:r w:rsidRPr="006E3921">
              <w:rPr>
                <w:kern w:val="24"/>
              </w:rPr>
              <w:t>77.34%</w:t>
            </w:r>
          </w:p>
        </w:tc>
        <w:tc>
          <w:tcPr>
            <w:tcW w:w="648" w:type="pct"/>
            <w:shd w:val="clear" w:color="auto" w:fill="auto"/>
            <w:tcMar>
              <w:top w:w="15" w:type="dxa"/>
              <w:left w:w="15" w:type="dxa"/>
              <w:bottom w:w="0" w:type="dxa"/>
              <w:right w:w="15" w:type="dxa"/>
            </w:tcMar>
            <w:vAlign w:val="center"/>
          </w:tcPr>
          <w:p w14:paraId="01C1FD1F" w14:textId="77777777" w:rsidR="006D0573" w:rsidRPr="006E3921" w:rsidRDefault="006D0573" w:rsidP="00F94102">
            <w:pPr>
              <w:spacing w:line="276" w:lineRule="auto"/>
              <w:jc w:val="center"/>
              <w:rPr>
                <w:kern w:val="24"/>
              </w:rPr>
            </w:pPr>
            <w:r w:rsidRPr="006E3921">
              <w:rPr>
                <w:kern w:val="24"/>
              </w:rPr>
              <w:t>81.5%</w:t>
            </w:r>
          </w:p>
        </w:tc>
        <w:tc>
          <w:tcPr>
            <w:tcW w:w="641" w:type="pct"/>
            <w:shd w:val="clear" w:color="auto" w:fill="DAEEF3"/>
            <w:tcMar>
              <w:top w:w="15" w:type="dxa"/>
              <w:left w:w="15" w:type="dxa"/>
              <w:bottom w:w="0" w:type="dxa"/>
              <w:right w:w="15" w:type="dxa"/>
            </w:tcMar>
            <w:vAlign w:val="center"/>
          </w:tcPr>
          <w:p w14:paraId="0A18300F" w14:textId="77777777" w:rsidR="006D0573" w:rsidRPr="006E3921" w:rsidRDefault="006D0573" w:rsidP="00F94102">
            <w:pPr>
              <w:spacing w:line="276" w:lineRule="auto"/>
              <w:jc w:val="center"/>
              <w:rPr>
                <w:kern w:val="24"/>
              </w:rPr>
            </w:pPr>
            <w:r w:rsidRPr="006E3921">
              <w:rPr>
                <w:kern w:val="24"/>
              </w:rPr>
              <w:t>2.745</w:t>
            </w:r>
          </w:p>
        </w:tc>
      </w:tr>
      <w:tr w:rsidR="006D0573" w:rsidRPr="007F0FB7" w14:paraId="0078DC8D" w14:textId="77777777" w:rsidTr="00F94102">
        <w:trPr>
          <w:trHeight w:val="287"/>
          <w:jc w:val="center"/>
        </w:trPr>
        <w:tc>
          <w:tcPr>
            <w:tcW w:w="1117" w:type="pct"/>
            <w:vAlign w:val="center"/>
          </w:tcPr>
          <w:p w14:paraId="3F822C11" w14:textId="77777777" w:rsidR="006D0573" w:rsidRPr="006E3921" w:rsidRDefault="006D0573" w:rsidP="00F94102">
            <w:pPr>
              <w:spacing w:line="276" w:lineRule="auto"/>
              <w:jc w:val="center"/>
            </w:pPr>
            <w:r w:rsidRPr="006E3921">
              <w:t>Classification model</w:t>
            </w:r>
          </w:p>
        </w:tc>
        <w:tc>
          <w:tcPr>
            <w:tcW w:w="650" w:type="pct"/>
            <w:shd w:val="clear" w:color="auto" w:fill="auto"/>
            <w:tcMar>
              <w:top w:w="15" w:type="dxa"/>
              <w:left w:w="15" w:type="dxa"/>
              <w:bottom w:w="0" w:type="dxa"/>
              <w:right w:w="15" w:type="dxa"/>
            </w:tcMar>
            <w:vAlign w:val="center"/>
          </w:tcPr>
          <w:p w14:paraId="7FE158B8" w14:textId="77777777" w:rsidR="006D0573" w:rsidRPr="006E3921" w:rsidRDefault="006D0573" w:rsidP="00F94102">
            <w:pPr>
              <w:spacing w:line="276" w:lineRule="auto"/>
              <w:jc w:val="center"/>
              <w:rPr>
                <w:kern w:val="24"/>
              </w:rPr>
            </w:pPr>
            <w:r w:rsidRPr="006E3921">
              <w:rPr>
                <w:kern w:val="24"/>
              </w:rPr>
              <w:t>66.07%</w:t>
            </w:r>
          </w:p>
        </w:tc>
        <w:tc>
          <w:tcPr>
            <w:tcW w:w="649" w:type="pct"/>
            <w:shd w:val="clear" w:color="auto" w:fill="auto"/>
            <w:tcMar>
              <w:top w:w="15" w:type="dxa"/>
              <w:left w:w="15" w:type="dxa"/>
              <w:bottom w:w="0" w:type="dxa"/>
              <w:right w:w="15" w:type="dxa"/>
            </w:tcMar>
            <w:vAlign w:val="center"/>
          </w:tcPr>
          <w:p w14:paraId="0315952A" w14:textId="77777777" w:rsidR="006D0573" w:rsidRPr="006E3921" w:rsidRDefault="006D0573" w:rsidP="00F94102">
            <w:pPr>
              <w:spacing w:line="276" w:lineRule="auto"/>
              <w:jc w:val="center"/>
              <w:rPr>
                <w:kern w:val="24"/>
              </w:rPr>
            </w:pPr>
            <w:r w:rsidRPr="006E3921">
              <w:rPr>
                <w:kern w:val="24"/>
              </w:rPr>
              <w:t>73.51%</w:t>
            </w:r>
          </w:p>
        </w:tc>
        <w:tc>
          <w:tcPr>
            <w:tcW w:w="649" w:type="pct"/>
            <w:shd w:val="clear" w:color="auto" w:fill="auto"/>
            <w:tcMar>
              <w:top w:w="15" w:type="dxa"/>
              <w:left w:w="15" w:type="dxa"/>
              <w:bottom w:w="0" w:type="dxa"/>
              <w:right w:w="15" w:type="dxa"/>
            </w:tcMar>
            <w:vAlign w:val="center"/>
          </w:tcPr>
          <w:p w14:paraId="6E082BB8" w14:textId="77777777" w:rsidR="006D0573" w:rsidRPr="006E3921" w:rsidRDefault="006D0573" w:rsidP="00F94102">
            <w:pPr>
              <w:spacing w:line="276" w:lineRule="auto"/>
              <w:jc w:val="center"/>
              <w:rPr>
                <w:kern w:val="24"/>
              </w:rPr>
            </w:pPr>
            <w:r w:rsidRPr="006E3921">
              <w:rPr>
                <w:kern w:val="24"/>
              </w:rPr>
              <w:t>76.33%</w:t>
            </w:r>
          </w:p>
        </w:tc>
        <w:tc>
          <w:tcPr>
            <w:tcW w:w="646" w:type="pct"/>
            <w:shd w:val="clear" w:color="auto" w:fill="auto"/>
            <w:tcMar>
              <w:top w:w="15" w:type="dxa"/>
              <w:left w:w="15" w:type="dxa"/>
              <w:bottom w:w="0" w:type="dxa"/>
              <w:right w:w="15" w:type="dxa"/>
            </w:tcMar>
            <w:vAlign w:val="center"/>
          </w:tcPr>
          <w:p w14:paraId="4A822C47" w14:textId="77777777" w:rsidR="006D0573" w:rsidRPr="006E3921" w:rsidRDefault="006D0573" w:rsidP="00F94102">
            <w:pPr>
              <w:spacing w:line="276" w:lineRule="auto"/>
              <w:jc w:val="center"/>
              <w:rPr>
                <w:kern w:val="24"/>
              </w:rPr>
            </w:pPr>
            <w:r w:rsidRPr="006E3921">
              <w:rPr>
                <w:kern w:val="24"/>
              </w:rPr>
              <w:t>77.81%</w:t>
            </w:r>
          </w:p>
        </w:tc>
        <w:tc>
          <w:tcPr>
            <w:tcW w:w="648" w:type="pct"/>
            <w:shd w:val="clear" w:color="auto" w:fill="auto"/>
            <w:tcMar>
              <w:top w:w="15" w:type="dxa"/>
              <w:left w:w="15" w:type="dxa"/>
              <w:bottom w:w="0" w:type="dxa"/>
              <w:right w:w="15" w:type="dxa"/>
            </w:tcMar>
            <w:vAlign w:val="center"/>
          </w:tcPr>
          <w:p w14:paraId="7EE98910" w14:textId="77777777" w:rsidR="006D0573" w:rsidRPr="006E3921" w:rsidRDefault="006D0573" w:rsidP="00F94102">
            <w:pPr>
              <w:spacing w:line="276" w:lineRule="auto"/>
              <w:jc w:val="center"/>
              <w:rPr>
                <w:kern w:val="24"/>
              </w:rPr>
            </w:pPr>
            <w:r w:rsidRPr="006E3921">
              <w:rPr>
                <w:kern w:val="24"/>
              </w:rPr>
              <w:t>79.44%</w:t>
            </w:r>
          </w:p>
        </w:tc>
        <w:tc>
          <w:tcPr>
            <w:tcW w:w="641" w:type="pct"/>
            <w:shd w:val="clear" w:color="auto" w:fill="DAEEF3"/>
            <w:tcMar>
              <w:top w:w="15" w:type="dxa"/>
              <w:left w:w="15" w:type="dxa"/>
              <w:bottom w:w="0" w:type="dxa"/>
              <w:right w:w="15" w:type="dxa"/>
            </w:tcMar>
            <w:vAlign w:val="center"/>
          </w:tcPr>
          <w:p w14:paraId="603C32E1" w14:textId="77777777" w:rsidR="006D0573" w:rsidRPr="007F0FB7" w:rsidRDefault="006D0573" w:rsidP="00F94102">
            <w:pPr>
              <w:spacing w:line="276" w:lineRule="auto"/>
              <w:jc w:val="center"/>
              <w:rPr>
                <w:kern w:val="24"/>
              </w:rPr>
            </w:pPr>
            <w:r w:rsidRPr="006E3921">
              <w:rPr>
                <w:kern w:val="24"/>
              </w:rPr>
              <w:t>3.863</w:t>
            </w:r>
          </w:p>
        </w:tc>
      </w:tr>
    </w:tbl>
    <w:p w14:paraId="37B1B589" w14:textId="77777777" w:rsidR="006D0573" w:rsidRPr="00492695" w:rsidRDefault="006D0573" w:rsidP="006D0573">
      <w:pPr>
        <w:rPr>
          <w:lang w:eastAsia="en-US"/>
        </w:rPr>
      </w:pPr>
    </w:p>
    <w:p w14:paraId="378E17F9" w14:textId="77777777" w:rsidR="006D0573" w:rsidRPr="00780156" w:rsidRDefault="006D0573" w:rsidP="006D0573">
      <w:pPr>
        <w:rPr>
          <w:lang w:eastAsia="en-US"/>
        </w:rPr>
      </w:pPr>
    </w:p>
    <w:p w14:paraId="5C4F282D" w14:textId="77777777" w:rsidR="00BD67BA" w:rsidRDefault="004C18B4">
      <w:pPr>
        <w:pStyle w:val="1"/>
      </w:pPr>
      <w:r>
        <w:t>AI/ML model Generalization</w:t>
      </w:r>
    </w:p>
    <w:p w14:paraId="30D887F7" w14:textId="18AD513A" w:rsidR="00BD67BA" w:rsidRDefault="004C18B4">
      <w:pPr>
        <w:pStyle w:val="2"/>
        <w:numPr>
          <w:ilvl w:val="1"/>
          <w:numId w:val="1"/>
        </w:numPr>
      </w:pPr>
      <w:r>
        <w:t>Generalization for BM-Case1</w:t>
      </w:r>
    </w:p>
    <w:p w14:paraId="6E29B9D2" w14:textId="77777777" w:rsidR="00EC2F13" w:rsidRPr="00697EFE" w:rsidRDefault="00EC2F13" w:rsidP="00EC2F13">
      <w:pPr>
        <w:spacing w:line="276" w:lineRule="auto"/>
        <w:rPr>
          <w:u w:val="single"/>
        </w:rPr>
      </w:pPr>
      <w:r w:rsidRPr="00697EFE">
        <w:rPr>
          <w:u w:val="single"/>
        </w:rPr>
        <w:t>Assumption of beam management procedures</w:t>
      </w:r>
    </w:p>
    <w:p w14:paraId="51CAA1CD" w14:textId="77777777" w:rsidR="00EC2F13" w:rsidRPr="00697EFE" w:rsidRDefault="00EC2F13" w:rsidP="00EC2F13">
      <w:pPr>
        <w:spacing w:line="276" w:lineRule="auto"/>
      </w:pPr>
      <w:r w:rsidRPr="00697EFE">
        <w:t xml:space="preserve">For AI-based BM, the AI/ML model is designed and trained for a specific scenario, i.e., all the UE parameters and </w:t>
      </w:r>
      <w:proofErr w:type="spellStart"/>
      <w:r w:rsidRPr="00697EFE">
        <w:t>gNB</w:t>
      </w:r>
      <w:proofErr w:type="spellEnd"/>
      <w:r w:rsidRPr="00697EFE">
        <w:t xml:space="preserve"> settings are fixed in the training and testing stages. However, the UEs in the cell can have different trajectories, speeds, number of Rx beams, antenna configs. </w:t>
      </w:r>
      <w:r>
        <w:t>e</w:t>
      </w:r>
      <w:r w:rsidRPr="00697EFE">
        <w:t>tc. Since the AI/ML model is scenario specific, one well-trained AI/ML model becomes inapplicable once UE parameters change. It is time-consuming to train an AI/ML model for each possible scenario, so that an AI/ML model shall have the ability to adapt properly to a set of different scenarios with similar configurations. In the simulation, the generalization performance of an AI/ML model is considered over multiple scenarios. Specifically, the multiple scenarios are considered focusing on one or more of the following aspects as a starting point:</w:t>
      </w:r>
    </w:p>
    <w:p w14:paraId="65AE20B1" w14:textId="77777777" w:rsidR="00EC2F13" w:rsidRPr="00697EFE" w:rsidRDefault="00EC2F13" w:rsidP="00EC5938">
      <w:pPr>
        <w:pStyle w:val="af9"/>
        <w:widowControl/>
        <w:numPr>
          <w:ilvl w:val="0"/>
          <w:numId w:val="24"/>
        </w:numPr>
        <w:autoSpaceDE w:val="0"/>
        <w:autoSpaceDN w:val="0"/>
        <w:adjustRightInd w:val="0"/>
        <w:snapToGrid w:val="0"/>
        <w:spacing w:after="180" w:line="276" w:lineRule="auto"/>
        <w:contextualSpacing w:val="0"/>
        <w:rPr>
          <w:rFonts w:eastAsia="Batang"/>
          <w:szCs w:val="24"/>
        </w:rPr>
      </w:pPr>
      <w:r w:rsidRPr="00697EFE">
        <w:rPr>
          <w:rFonts w:eastAsia="Batang"/>
          <w:szCs w:val="24"/>
        </w:rPr>
        <w:t>Scenarios</w:t>
      </w:r>
    </w:p>
    <w:p w14:paraId="642923BB" w14:textId="77777777" w:rsidR="00EC2F13" w:rsidRPr="00697EFE"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sidRPr="00697EFE">
        <w:rPr>
          <w:rFonts w:eastAsia="Batang"/>
          <w:szCs w:val="24"/>
        </w:rPr>
        <w:t>Various deployment</w:t>
      </w:r>
      <w:r>
        <w:rPr>
          <w:rFonts w:eastAsia="Batang"/>
          <w:szCs w:val="24"/>
        </w:rPr>
        <w:t>s</w:t>
      </w:r>
      <w:r w:rsidRPr="00697EFE">
        <w:rPr>
          <w:rFonts w:eastAsia="Batang"/>
          <w:szCs w:val="24"/>
        </w:rPr>
        <w:t xml:space="preserve"> </w:t>
      </w:r>
    </w:p>
    <w:p w14:paraId="10DAAF80" w14:textId="77777777" w:rsidR="00EC2F13"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sidRPr="00697EFE">
        <w:rPr>
          <w:rFonts w:eastAsia="Batang"/>
          <w:szCs w:val="24"/>
        </w:rPr>
        <w:t xml:space="preserve">Various </w:t>
      </w:r>
      <w:r>
        <w:rPr>
          <w:rFonts w:eastAsia="Batang"/>
          <w:szCs w:val="24"/>
        </w:rPr>
        <w:t>ISD</w:t>
      </w:r>
    </w:p>
    <w:p w14:paraId="0E2CC3B7" w14:textId="77777777" w:rsidR="00EC2F13"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Pr>
          <w:rFonts w:eastAsia="Batang"/>
          <w:szCs w:val="24"/>
        </w:rPr>
        <w:t>Various UE distribution</w:t>
      </w:r>
    </w:p>
    <w:p w14:paraId="462AF82C" w14:textId="77777777" w:rsidR="00EC2F13"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Pr>
          <w:rFonts w:eastAsia="Batang"/>
          <w:szCs w:val="24"/>
        </w:rPr>
        <w:t>Various numbers of Set B</w:t>
      </w:r>
    </w:p>
    <w:p w14:paraId="194C9953" w14:textId="733E447A" w:rsidR="00EC2F13" w:rsidRPr="00697EFE"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Pr>
          <w:rFonts w:eastAsia="Batang"/>
          <w:szCs w:val="24"/>
        </w:rPr>
        <w:t xml:space="preserve">Various </w:t>
      </w:r>
      <w:proofErr w:type="spellStart"/>
      <w:r>
        <w:rPr>
          <w:rFonts w:eastAsia="Batang"/>
          <w:szCs w:val="24"/>
        </w:rPr>
        <w:t>gNB</w:t>
      </w:r>
      <w:proofErr w:type="spellEnd"/>
      <w:r>
        <w:rPr>
          <w:rFonts w:eastAsia="Batang"/>
          <w:szCs w:val="24"/>
        </w:rPr>
        <w:t xml:space="preserve"> antenna settings</w:t>
      </w:r>
      <w:r w:rsidRPr="00697EFE">
        <w:rPr>
          <w:rFonts w:eastAsia="Batang"/>
          <w:szCs w:val="24"/>
        </w:rPr>
        <w:t xml:space="preserve"> </w:t>
      </w:r>
    </w:p>
    <w:p w14:paraId="2AA2B735" w14:textId="652B8053" w:rsidR="00EC2F13" w:rsidRPr="00940D65"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sidRPr="00697EFE">
        <w:rPr>
          <w:rFonts w:eastAsia="宋体"/>
          <w:szCs w:val="24"/>
        </w:rPr>
        <w:t xml:space="preserve">Various </w:t>
      </w:r>
      <w:r>
        <w:rPr>
          <w:rFonts w:eastAsia="宋体"/>
          <w:szCs w:val="24"/>
        </w:rPr>
        <w:t>carry frequency</w:t>
      </w:r>
    </w:p>
    <w:p w14:paraId="27CB845D" w14:textId="77777777" w:rsidR="00EC2F13" w:rsidRPr="00697EFE" w:rsidRDefault="00EC2F13" w:rsidP="00EC2F13">
      <w:pPr>
        <w:autoSpaceDE w:val="0"/>
        <w:autoSpaceDN w:val="0"/>
        <w:adjustRightInd w:val="0"/>
        <w:snapToGrid w:val="0"/>
        <w:spacing w:line="276" w:lineRule="auto"/>
        <w:ind w:left="2160"/>
        <w:rPr>
          <w:rFonts w:eastAsia="Batang"/>
          <w:szCs w:val="24"/>
        </w:rPr>
      </w:pPr>
    </w:p>
    <w:p w14:paraId="45A1AAE4" w14:textId="77777777" w:rsidR="00EC2F13" w:rsidRDefault="00EC2F13" w:rsidP="00EC2F13">
      <w:pPr>
        <w:spacing w:line="276" w:lineRule="auto"/>
        <w:rPr>
          <w:u w:val="single"/>
        </w:rPr>
      </w:pPr>
      <w:r w:rsidRPr="00697EFE">
        <w:rPr>
          <w:u w:val="single"/>
        </w:rPr>
        <w:lastRenderedPageBreak/>
        <w:t>Evaluation methodology</w:t>
      </w:r>
    </w:p>
    <w:p w14:paraId="6625D520" w14:textId="77777777" w:rsidR="00EC2F13" w:rsidRPr="00697EFE" w:rsidRDefault="00EC2F13" w:rsidP="00EC2F13">
      <w:pPr>
        <w:spacing w:line="276" w:lineRule="auto"/>
      </w:pPr>
      <w:r w:rsidRPr="00697EFE">
        <w:t>Without loss of generality, in our simulation, the number of the multiple scenarios is fixed to be two. Specifically, while considering the multiple scenarios from a certain perspective (e.g., UE speed), we assume that all the other configurations are the same in the multiple scenarios. The following cases are considered for verifying the generalization performance of an AI/ML model over various scenarios as a starting point:</w:t>
      </w:r>
    </w:p>
    <w:p w14:paraId="546E26D5" w14:textId="77777777" w:rsidR="00EC2F13" w:rsidRPr="00697EFE" w:rsidRDefault="00EC2F13" w:rsidP="00EC5938">
      <w:pPr>
        <w:pStyle w:val="af9"/>
        <w:widowControl/>
        <w:numPr>
          <w:ilvl w:val="0"/>
          <w:numId w:val="26"/>
        </w:numPr>
        <w:spacing w:after="180" w:line="276" w:lineRule="auto"/>
        <w:contextualSpacing w:val="0"/>
      </w:pPr>
      <w:r w:rsidRPr="00697EFE">
        <w:t>Case 1</w:t>
      </w:r>
      <w:r>
        <w:t>-1</w:t>
      </w:r>
      <w:r w:rsidRPr="00697EFE">
        <w:t xml:space="preserve">: The AI/ML model is trained based on a training dataset from </w:t>
      </w:r>
      <w:proofErr w:type="spellStart"/>
      <w:r w:rsidRPr="00697EFE">
        <w:t>Scenario#A</w:t>
      </w:r>
      <w:proofErr w:type="spellEnd"/>
      <w:r w:rsidRPr="00697EFE">
        <w:t xml:space="preserve">, and then the AI/ML model performs inference/test on a dataset from </w:t>
      </w:r>
      <w:proofErr w:type="spellStart"/>
      <w:r w:rsidRPr="00697EFE">
        <w:t>Scenario#A</w:t>
      </w:r>
      <w:proofErr w:type="spellEnd"/>
    </w:p>
    <w:p w14:paraId="20D49D09"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1-</w:t>
      </w:r>
      <w:r w:rsidRPr="00697EFE">
        <w:t xml:space="preserve">2: The AI/ML model is trained based on a training dataset from </w:t>
      </w:r>
      <w:proofErr w:type="spellStart"/>
      <w:r w:rsidRPr="00697EFE">
        <w:t>Scenario#B</w:t>
      </w:r>
      <w:proofErr w:type="spellEnd"/>
      <w:r w:rsidRPr="00697EFE">
        <w:t xml:space="preserve">, and then the AI/ML model performs inference/test on a dataset from </w:t>
      </w:r>
      <w:proofErr w:type="spellStart"/>
      <w:r w:rsidRPr="00697EFE">
        <w:t>Scenario#B</w:t>
      </w:r>
      <w:proofErr w:type="spellEnd"/>
    </w:p>
    <w:p w14:paraId="17992C14"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2-1</w:t>
      </w:r>
      <w:r w:rsidRPr="00697EFE">
        <w:t xml:space="preserve">: The AI/ML model is trained based on a training dataset from </w:t>
      </w:r>
      <w:proofErr w:type="spellStart"/>
      <w:r w:rsidRPr="00697EFE">
        <w:t>Scenario#A</w:t>
      </w:r>
      <w:proofErr w:type="spellEnd"/>
      <w:r w:rsidRPr="00697EFE">
        <w:t xml:space="preserve">, and then the AI/ML model performs inference/test on a dataset from </w:t>
      </w:r>
      <w:proofErr w:type="spellStart"/>
      <w:r w:rsidRPr="00697EFE">
        <w:t>Scenario#</w:t>
      </w:r>
      <w:r>
        <w:t>A</w:t>
      </w:r>
      <w:proofErr w:type="spellEnd"/>
    </w:p>
    <w:p w14:paraId="6A3CAB84"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2-2</w:t>
      </w:r>
      <w:r w:rsidRPr="00697EFE">
        <w:t xml:space="preserve">: The AI/ML model is trained based on a training dataset from </w:t>
      </w:r>
      <w:proofErr w:type="spellStart"/>
      <w:r w:rsidRPr="00697EFE">
        <w:t>Scenario#B</w:t>
      </w:r>
      <w:proofErr w:type="spellEnd"/>
      <w:r w:rsidRPr="00697EFE">
        <w:t xml:space="preserve">, and then the AI/ML model performs inference/test on a dataset from </w:t>
      </w:r>
      <w:proofErr w:type="spellStart"/>
      <w:r w:rsidRPr="00697EFE">
        <w:t>Scenario#</w:t>
      </w:r>
      <w:r>
        <w:t>B</w:t>
      </w:r>
      <w:proofErr w:type="spellEnd"/>
    </w:p>
    <w:p w14:paraId="348CE642"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2A-1</w:t>
      </w:r>
      <w:r w:rsidRPr="00697EFE">
        <w:t xml:space="preserve">: The AI/ML model is trained based on a training dataset from </w:t>
      </w:r>
      <w:proofErr w:type="spellStart"/>
      <w:r w:rsidRPr="00697EFE">
        <w:t>Scenario#</w:t>
      </w:r>
      <w:r>
        <w:t>B</w:t>
      </w:r>
      <w:proofErr w:type="spellEnd"/>
      <w:r w:rsidRPr="00697EFE">
        <w:t xml:space="preserve">, and then the AI/ML model is updated based on a fine-tuning dataset from </w:t>
      </w:r>
      <w:proofErr w:type="spellStart"/>
      <w:r w:rsidRPr="00697EFE">
        <w:t>Scenario#</w:t>
      </w:r>
      <w:r>
        <w:t>A</w:t>
      </w:r>
      <w:proofErr w:type="spellEnd"/>
      <w:r w:rsidRPr="00697EFE">
        <w:t xml:space="preserve">. After that, the AI/ML model is tested on a dataset from </w:t>
      </w:r>
      <w:proofErr w:type="spellStart"/>
      <w:r w:rsidRPr="00697EFE">
        <w:t>Scenario#</w:t>
      </w:r>
      <w:r>
        <w:t>A</w:t>
      </w:r>
      <w:proofErr w:type="spellEnd"/>
    </w:p>
    <w:p w14:paraId="1C6A3CC2"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2A-2</w:t>
      </w:r>
      <w:r w:rsidRPr="00697EFE">
        <w:t xml:space="preserve">: The AI/ML model is trained based on a training dataset from </w:t>
      </w:r>
      <w:proofErr w:type="spellStart"/>
      <w:r w:rsidRPr="00697EFE">
        <w:t>Scenario#</w:t>
      </w:r>
      <w:r>
        <w:t>A</w:t>
      </w:r>
      <w:proofErr w:type="spellEnd"/>
      <w:r w:rsidRPr="00697EFE">
        <w:t xml:space="preserve">, and then the AI/ML model is updated based on a fine-tuning dataset from </w:t>
      </w:r>
      <w:proofErr w:type="spellStart"/>
      <w:r w:rsidRPr="00697EFE">
        <w:t>Scenario#</w:t>
      </w:r>
      <w:r>
        <w:t>B</w:t>
      </w:r>
      <w:proofErr w:type="spellEnd"/>
      <w:r w:rsidRPr="00697EFE">
        <w:t xml:space="preserve">. After that, the AI/ML model is tested on a dataset from </w:t>
      </w:r>
      <w:proofErr w:type="spellStart"/>
      <w:r w:rsidRPr="00697EFE">
        <w:t>Scenario#</w:t>
      </w:r>
      <w:r>
        <w:t>B</w:t>
      </w:r>
      <w:proofErr w:type="spellEnd"/>
    </w:p>
    <w:p w14:paraId="32A99C98" w14:textId="77777777" w:rsidR="00EC2F13" w:rsidRDefault="00EC2F13" w:rsidP="00EC5938">
      <w:pPr>
        <w:pStyle w:val="af9"/>
        <w:widowControl/>
        <w:numPr>
          <w:ilvl w:val="0"/>
          <w:numId w:val="26"/>
        </w:numPr>
        <w:spacing w:after="180" w:line="276" w:lineRule="auto"/>
        <w:contextualSpacing w:val="0"/>
      </w:pPr>
      <w:r w:rsidRPr="00697EFE">
        <w:t xml:space="preserve">Case </w:t>
      </w:r>
      <w:r>
        <w:t>3-1</w:t>
      </w:r>
      <w:r w:rsidRPr="00697EFE">
        <w:t>: The AI/ML model is trained based on</w:t>
      </w:r>
      <w:r>
        <w:t xml:space="preserve"> a</w:t>
      </w:r>
      <w:r w:rsidRPr="00697EFE">
        <w:t xml:space="preserve"> training dataset constructed by mixing datasets from </w:t>
      </w:r>
      <w:proofErr w:type="spellStart"/>
      <w:r w:rsidRPr="00697EFE">
        <w:t>Scenario#A</w:t>
      </w:r>
      <w:proofErr w:type="spellEnd"/>
      <w:r w:rsidRPr="00697EFE">
        <w:t xml:space="preserve"> and </w:t>
      </w:r>
      <w:proofErr w:type="spellStart"/>
      <w:r w:rsidRPr="00697EFE">
        <w:t>Scenario#B</w:t>
      </w:r>
      <w:proofErr w:type="spellEnd"/>
      <w:r w:rsidRPr="00697EFE">
        <w:t>, and then the AI/ML model performs inference/test on dataset</w:t>
      </w:r>
      <w:r>
        <w:t>s</w:t>
      </w:r>
      <w:r w:rsidRPr="00697EFE">
        <w:t xml:space="preserve"> from </w:t>
      </w:r>
      <w:proofErr w:type="spellStart"/>
      <w:r w:rsidRPr="00697EFE">
        <w:t>Scenario#A</w:t>
      </w:r>
      <w:proofErr w:type="spellEnd"/>
    </w:p>
    <w:p w14:paraId="2FE93CF3"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3-2</w:t>
      </w:r>
      <w:r w:rsidRPr="00697EFE">
        <w:t>: The AI/ML model is trained based on</w:t>
      </w:r>
      <w:r>
        <w:t xml:space="preserve"> a</w:t>
      </w:r>
      <w:r w:rsidRPr="00697EFE">
        <w:t xml:space="preserve"> training dataset constructed by mixing datasets from </w:t>
      </w:r>
      <w:proofErr w:type="spellStart"/>
      <w:r w:rsidRPr="00697EFE">
        <w:t>Scenario#A</w:t>
      </w:r>
      <w:proofErr w:type="spellEnd"/>
      <w:r w:rsidRPr="00697EFE">
        <w:t xml:space="preserve"> and </w:t>
      </w:r>
      <w:proofErr w:type="spellStart"/>
      <w:r w:rsidRPr="00697EFE">
        <w:t>Scenario#B</w:t>
      </w:r>
      <w:proofErr w:type="spellEnd"/>
      <w:r w:rsidRPr="00697EFE">
        <w:t>, and then the AI/ML model performs inference/test on dataset</w:t>
      </w:r>
      <w:r>
        <w:t>s</w:t>
      </w:r>
      <w:r w:rsidRPr="00697EFE">
        <w:t xml:space="preserve"> from </w:t>
      </w:r>
      <w:proofErr w:type="spellStart"/>
      <w:r w:rsidRPr="00697EFE">
        <w:t>Scenario#</w:t>
      </w:r>
      <w:r>
        <w:t>B</w:t>
      </w:r>
      <w:proofErr w:type="spellEnd"/>
    </w:p>
    <w:p w14:paraId="21D405EE" w14:textId="77777777" w:rsidR="00EC2F13" w:rsidRPr="00454A4D" w:rsidRDefault="00EC2F13" w:rsidP="00EC2F13">
      <w:pPr>
        <w:autoSpaceDE w:val="0"/>
        <w:autoSpaceDN w:val="0"/>
        <w:adjustRightInd w:val="0"/>
        <w:snapToGrid w:val="0"/>
        <w:spacing w:line="276" w:lineRule="auto"/>
        <w:rPr>
          <w:rFonts w:eastAsia="Batang"/>
          <w:szCs w:val="24"/>
          <w:lang w:eastAsia="x-none"/>
        </w:rPr>
      </w:pPr>
      <w:r>
        <w:rPr>
          <w:rFonts w:eastAsia="宋体" w:hint="eastAsia"/>
          <w:szCs w:val="24"/>
        </w:rPr>
        <w:t>I</w:t>
      </w:r>
      <w:r>
        <w:rPr>
          <w:rFonts w:eastAsia="宋体"/>
          <w:szCs w:val="24"/>
        </w:rPr>
        <w:t xml:space="preserve">n the simulation, we refer to a timestep as the duration in which </w:t>
      </w:r>
      <w:r>
        <w:t>the UE finishes one round of RX beam sweeping</w:t>
      </w:r>
      <w:r>
        <w:rPr>
          <w:rFonts w:eastAsia="宋体"/>
          <w:szCs w:val="24"/>
        </w:rPr>
        <w:t xml:space="preserve">. Specifically, in each timestep, </w:t>
      </w:r>
      <w:r>
        <w:t xml:space="preserve">UE will do RX beam sweeping on the 32 TX beams in Set A with 8 times. We assume that there are 2100 UEs in the cell, each experiencing 2100 timesteps. Therefore, the total dataset has a size of 2100*5000*32, which can be further divided into training and testing datasets with a division ratio of 20%, i.e., 80% data is utilized for training, while the remaining 20% data is utilized for testing. </w:t>
      </w:r>
      <w:r w:rsidRPr="00454A4D">
        <w:rPr>
          <w:rFonts w:eastAsia="宋体"/>
          <w:szCs w:val="24"/>
        </w:rPr>
        <w:t xml:space="preserve">In </w:t>
      </w:r>
      <w:r>
        <w:rPr>
          <w:rFonts w:eastAsia="宋体"/>
          <w:szCs w:val="24"/>
        </w:rPr>
        <w:t xml:space="preserve">the evaluation, the L1-RSRP of Set B of beams measured by the best Rx beam are used. To simplify the evaluation, we assume the beam sweeping can be done in a short time (i.e., the L1-RSRPs with the best Rx beam can be obtained in one time). Moreover, there is no additional assistance information to indicate or implicitly indicate the different scenarios. </w:t>
      </w:r>
    </w:p>
    <w:p w14:paraId="13C7AC4D" w14:textId="77777777" w:rsidR="00EC2F13" w:rsidRPr="00EC2F13" w:rsidRDefault="00EC2F13" w:rsidP="00EC2F13"/>
    <w:p w14:paraId="6EE826E9" w14:textId="7CAF958E" w:rsidR="00BD67BA" w:rsidRDefault="004C18B4">
      <w:pPr>
        <w:pStyle w:val="2"/>
        <w:numPr>
          <w:ilvl w:val="2"/>
          <w:numId w:val="1"/>
        </w:numPr>
      </w:pPr>
      <w:r>
        <w:t>Different deployment scenarios</w:t>
      </w:r>
    </w:p>
    <w:p w14:paraId="77096F14" w14:textId="3FF75444" w:rsidR="00407DC9" w:rsidRDefault="00407DC9" w:rsidP="00407DC9"/>
    <w:p w14:paraId="1DA819F7" w14:textId="1A518768" w:rsidR="00407DC9" w:rsidRPr="00697EFE" w:rsidRDefault="00407DC9" w:rsidP="00407DC9">
      <w:pPr>
        <w:spacing w:line="276" w:lineRule="auto"/>
        <w:rPr>
          <w:rFonts w:eastAsia="宋体"/>
        </w:rPr>
      </w:pPr>
      <w:r w:rsidRPr="00697EFE">
        <w:rPr>
          <w:rFonts w:eastAsia="宋体"/>
        </w:rPr>
        <w:t xml:space="preserve">We have two options for </w:t>
      </w:r>
      <w:proofErr w:type="spellStart"/>
      <w:r w:rsidRPr="00697EFE">
        <w:rPr>
          <w:rFonts w:eastAsia="宋体"/>
        </w:rPr>
        <w:t>gNB</w:t>
      </w:r>
      <w:proofErr w:type="spellEnd"/>
      <w:r w:rsidRPr="00697EFE">
        <w:rPr>
          <w:rFonts w:eastAsia="宋体"/>
        </w:rPr>
        <w:t xml:space="preserve"> deployment, i.e., Uma and Umi. While considering the multiple scenarios from a deployment perspective, the configurations of the multiple deployment scenarios are as shown in </w:t>
      </w:r>
      <w:r>
        <w:rPr>
          <w:rFonts w:eastAsia="宋体"/>
        </w:rPr>
        <w:fldChar w:fldCharType="begin"/>
      </w:r>
      <w:r>
        <w:rPr>
          <w:rFonts w:eastAsia="宋体"/>
        </w:rPr>
        <w:instrText xml:space="preserve"> REF _Ref127304454 \h  \* MERGEFORMAT </w:instrText>
      </w:r>
      <w:r>
        <w:rPr>
          <w:rFonts w:eastAsia="宋体"/>
        </w:rPr>
      </w:r>
      <w:r>
        <w:rPr>
          <w:rFonts w:eastAsia="宋体"/>
        </w:rPr>
        <w:fldChar w:fldCharType="separate"/>
      </w:r>
      <w:r w:rsidR="00BB6C76" w:rsidRPr="00697EFE">
        <w:t xml:space="preserve">Table </w:t>
      </w:r>
      <w:r w:rsidR="00BB6C76">
        <w:rPr>
          <w:noProof/>
        </w:rPr>
        <w:t>33</w:t>
      </w:r>
      <w:r>
        <w:rPr>
          <w:rFonts w:eastAsia="宋体"/>
        </w:rPr>
        <w:fldChar w:fldCharType="end"/>
      </w:r>
      <w:r w:rsidRPr="00697EFE">
        <w:rPr>
          <w:rFonts w:eastAsia="宋体"/>
        </w:rPr>
        <w:t xml:space="preserve">. </w:t>
      </w:r>
    </w:p>
    <w:p w14:paraId="54F8EA7A" w14:textId="2CCCFEDB" w:rsidR="00407DC9" w:rsidRPr="00697EFE" w:rsidRDefault="00407DC9" w:rsidP="00EC2F13">
      <w:pPr>
        <w:pStyle w:val="a4"/>
        <w:keepNext/>
        <w:spacing w:line="276" w:lineRule="auto"/>
        <w:jc w:val="center"/>
      </w:pPr>
      <w:bookmarkStart w:id="88" w:name="_Ref127304454"/>
      <w:r w:rsidRPr="00697EFE">
        <w:lastRenderedPageBreak/>
        <w:t xml:space="preserve">Table </w:t>
      </w:r>
      <w:fldSimple w:instr=" SEQ Table \* ARABIC ">
        <w:r w:rsidR="00BB6C76">
          <w:rPr>
            <w:noProof/>
          </w:rPr>
          <w:t>33</w:t>
        </w:r>
      </w:fldSimple>
      <w:bookmarkEnd w:id="88"/>
      <w:r w:rsidRPr="00697EFE">
        <w:t xml:space="preserve"> Various deployment scenarios configurations</w:t>
      </w:r>
    </w:p>
    <w:tbl>
      <w:tblPr>
        <w:tblStyle w:val="16"/>
        <w:tblW w:w="5000" w:type="pct"/>
        <w:tblLayout w:type="fixed"/>
        <w:tblLook w:val="0600" w:firstRow="0" w:lastRow="0" w:firstColumn="0" w:lastColumn="0" w:noHBand="1" w:noVBand="1"/>
      </w:tblPr>
      <w:tblGrid>
        <w:gridCol w:w="1296"/>
        <w:gridCol w:w="2111"/>
        <w:gridCol w:w="2111"/>
        <w:gridCol w:w="2109"/>
        <w:gridCol w:w="2109"/>
      </w:tblGrid>
      <w:tr w:rsidR="00407DC9" w:rsidRPr="00697EFE" w14:paraId="319E9807" w14:textId="77777777" w:rsidTr="00DC238E">
        <w:trPr>
          <w:trHeight w:val="20"/>
        </w:trPr>
        <w:tc>
          <w:tcPr>
            <w:tcW w:w="665" w:type="pct"/>
            <w:hideMark/>
          </w:tcPr>
          <w:p w14:paraId="6C482AAD" w14:textId="77777777" w:rsidR="00407DC9" w:rsidRPr="00697EFE" w:rsidRDefault="00407DC9" w:rsidP="00DC238E">
            <w:pPr>
              <w:spacing w:line="276" w:lineRule="auto"/>
              <w:jc w:val="center"/>
            </w:pPr>
            <w:r w:rsidRPr="00697EFE">
              <w:rPr>
                <w:b/>
                <w:bCs/>
              </w:rPr>
              <w:t>Scenarios</w:t>
            </w:r>
          </w:p>
        </w:tc>
        <w:tc>
          <w:tcPr>
            <w:tcW w:w="1084" w:type="pct"/>
            <w:hideMark/>
          </w:tcPr>
          <w:p w14:paraId="279A1F51" w14:textId="77777777" w:rsidR="00407DC9" w:rsidRPr="00697EFE" w:rsidRDefault="00407DC9" w:rsidP="00DC238E">
            <w:pPr>
              <w:spacing w:line="276" w:lineRule="auto"/>
              <w:jc w:val="center"/>
              <w:rPr>
                <w:b/>
                <w:bCs/>
              </w:rPr>
            </w:pPr>
            <w:r w:rsidRPr="00697EFE">
              <w:rPr>
                <w:b/>
                <w:bCs/>
              </w:rPr>
              <w:t>Deployment</w:t>
            </w:r>
          </w:p>
        </w:tc>
        <w:tc>
          <w:tcPr>
            <w:tcW w:w="1084" w:type="pct"/>
          </w:tcPr>
          <w:p w14:paraId="5EB032A0" w14:textId="77777777" w:rsidR="00407DC9" w:rsidRPr="00697EFE" w:rsidRDefault="00407DC9" w:rsidP="00DC238E">
            <w:pPr>
              <w:spacing w:line="276" w:lineRule="auto"/>
              <w:jc w:val="center"/>
              <w:rPr>
                <w:b/>
                <w:bCs/>
              </w:rPr>
            </w:pPr>
            <w:r w:rsidRPr="00697EFE">
              <w:rPr>
                <w:b/>
                <w:bCs/>
              </w:rPr>
              <w:t>UE speed</w:t>
            </w:r>
          </w:p>
        </w:tc>
        <w:tc>
          <w:tcPr>
            <w:tcW w:w="1083" w:type="pct"/>
          </w:tcPr>
          <w:p w14:paraId="289319EA" w14:textId="77777777" w:rsidR="00407DC9" w:rsidRPr="00697EFE" w:rsidRDefault="00407DC9" w:rsidP="00DC238E">
            <w:pPr>
              <w:spacing w:line="276" w:lineRule="auto"/>
              <w:jc w:val="center"/>
              <w:rPr>
                <w:b/>
                <w:bCs/>
              </w:rPr>
            </w:pPr>
            <w:r w:rsidRPr="00697EFE">
              <w:rPr>
                <w:b/>
                <w:bCs/>
              </w:rPr>
              <w:t>Indoor UE distribution</w:t>
            </w:r>
          </w:p>
        </w:tc>
        <w:tc>
          <w:tcPr>
            <w:tcW w:w="1083" w:type="pct"/>
            <w:hideMark/>
          </w:tcPr>
          <w:p w14:paraId="2E55EE2A" w14:textId="77777777" w:rsidR="00407DC9" w:rsidRPr="00697EFE" w:rsidRDefault="00407DC9" w:rsidP="00DC238E">
            <w:pPr>
              <w:spacing w:line="276" w:lineRule="auto"/>
              <w:jc w:val="center"/>
              <w:rPr>
                <w:b/>
                <w:bCs/>
              </w:rPr>
            </w:pPr>
            <w:r w:rsidRPr="00697EFE">
              <w:rPr>
                <w:b/>
                <w:bCs/>
              </w:rPr>
              <w:t>Codebook</w:t>
            </w:r>
          </w:p>
        </w:tc>
      </w:tr>
      <w:tr w:rsidR="00407DC9" w:rsidRPr="00697EFE" w14:paraId="1A45213F" w14:textId="77777777" w:rsidTr="00DC238E">
        <w:trPr>
          <w:trHeight w:val="20"/>
        </w:trPr>
        <w:tc>
          <w:tcPr>
            <w:tcW w:w="665" w:type="pct"/>
            <w:hideMark/>
          </w:tcPr>
          <w:p w14:paraId="2C3B050F" w14:textId="77777777" w:rsidR="00407DC9" w:rsidRPr="00697EFE" w:rsidRDefault="00407DC9" w:rsidP="00DC238E">
            <w:pPr>
              <w:spacing w:line="276" w:lineRule="auto"/>
              <w:jc w:val="center"/>
            </w:pPr>
            <w:proofErr w:type="spellStart"/>
            <w:r w:rsidRPr="00697EFE">
              <w:rPr>
                <w:rFonts w:eastAsia="Batang"/>
                <w:szCs w:val="24"/>
                <w:lang w:eastAsia="x-none"/>
              </w:rPr>
              <w:t>Scenario#A</w:t>
            </w:r>
            <w:proofErr w:type="spellEnd"/>
          </w:p>
        </w:tc>
        <w:tc>
          <w:tcPr>
            <w:tcW w:w="1084" w:type="pct"/>
          </w:tcPr>
          <w:p w14:paraId="6F3DD2FC" w14:textId="77777777" w:rsidR="00407DC9" w:rsidRPr="00697EFE" w:rsidRDefault="00407DC9" w:rsidP="00DC238E">
            <w:pPr>
              <w:spacing w:line="276" w:lineRule="auto"/>
              <w:jc w:val="center"/>
            </w:pPr>
            <w:r w:rsidRPr="00697EFE">
              <w:t>Uma</w:t>
            </w:r>
          </w:p>
        </w:tc>
        <w:tc>
          <w:tcPr>
            <w:tcW w:w="1084" w:type="pct"/>
          </w:tcPr>
          <w:p w14:paraId="31D3F2C7" w14:textId="77777777" w:rsidR="00407DC9" w:rsidRPr="00697EFE" w:rsidRDefault="00407DC9" w:rsidP="00DC238E">
            <w:pPr>
              <w:spacing w:line="276" w:lineRule="auto"/>
              <w:jc w:val="center"/>
            </w:pPr>
            <w:r w:rsidRPr="00697EFE">
              <w:t>3 km/h</w:t>
            </w:r>
          </w:p>
        </w:tc>
        <w:tc>
          <w:tcPr>
            <w:tcW w:w="1083" w:type="pct"/>
          </w:tcPr>
          <w:p w14:paraId="2B157F0E" w14:textId="77777777" w:rsidR="00407DC9" w:rsidRPr="00697EFE" w:rsidRDefault="00407DC9" w:rsidP="00DC238E">
            <w:pPr>
              <w:spacing w:line="276" w:lineRule="auto"/>
              <w:jc w:val="center"/>
            </w:pPr>
            <w:r w:rsidRPr="00697EFE">
              <w:t>20%</w:t>
            </w:r>
          </w:p>
        </w:tc>
        <w:tc>
          <w:tcPr>
            <w:tcW w:w="1083" w:type="pct"/>
          </w:tcPr>
          <w:p w14:paraId="72B80FDA" w14:textId="77777777" w:rsidR="00407DC9" w:rsidRPr="00697EFE" w:rsidRDefault="00407DC9" w:rsidP="00DC238E">
            <w:pPr>
              <w:spacing w:line="276" w:lineRule="auto"/>
              <w:jc w:val="center"/>
            </w:pPr>
            <w:r w:rsidRPr="00697EFE">
              <w:t>Codebook 1</w:t>
            </w:r>
          </w:p>
        </w:tc>
      </w:tr>
      <w:tr w:rsidR="00407DC9" w:rsidRPr="00697EFE" w14:paraId="05BEA910" w14:textId="77777777" w:rsidTr="00DC238E">
        <w:trPr>
          <w:trHeight w:val="20"/>
        </w:trPr>
        <w:tc>
          <w:tcPr>
            <w:tcW w:w="665" w:type="pct"/>
            <w:hideMark/>
          </w:tcPr>
          <w:p w14:paraId="69193BE3" w14:textId="77777777" w:rsidR="00407DC9" w:rsidRPr="00697EFE" w:rsidRDefault="00407DC9" w:rsidP="00DC238E">
            <w:pPr>
              <w:spacing w:line="276" w:lineRule="auto"/>
              <w:jc w:val="center"/>
            </w:pPr>
            <w:proofErr w:type="spellStart"/>
            <w:r w:rsidRPr="00697EFE">
              <w:rPr>
                <w:rFonts w:eastAsia="Batang"/>
                <w:szCs w:val="24"/>
                <w:lang w:eastAsia="x-none"/>
              </w:rPr>
              <w:t>Scenario#B</w:t>
            </w:r>
            <w:proofErr w:type="spellEnd"/>
          </w:p>
        </w:tc>
        <w:tc>
          <w:tcPr>
            <w:tcW w:w="1084" w:type="pct"/>
          </w:tcPr>
          <w:p w14:paraId="081B50AE" w14:textId="77777777" w:rsidR="00407DC9" w:rsidRPr="00697EFE" w:rsidRDefault="00407DC9" w:rsidP="00DC238E">
            <w:pPr>
              <w:spacing w:line="276" w:lineRule="auto"/>
              <w:jc w:val="center"/>
            </w:pPr>
            <w:r w:rsidRPr="00697EFE">
              <w:t>Umi</w:t>
            </w:r>
          </w:p>
        </w:tc>
        <w:tc>
          <w:tcPr>
            <w:tcW w:w="1084" w:type="pct"/>
          </w:tcPr>
          <w:p w14:paraId="1AF2D531" w14:textId="77777777" w:rsidR="00407DC9" w:rsidRPr="00697EFE" w:rsidRDefault="00407DC9" w:rsidP="00DC238E">
            <w:pPr>
              <w:spacing w:line="276" w:lineRule="auto"/>
              <w:jc w:val="center"/>
            </w:pPr>
            <w:r w:rsidRPr="00697EFE">
              <w:t>3 km/h</w:t>
            </w:r>
          </w:p>
        </w:tc>
        <w:tc>
          <w:tcPr>
            <w:tcW w:w="1083" w:type="pct"/>
          </w:tcPr>
          <w:p w14:paraId="70E97231" w14:textId="77777777" w:rsidR="00407DC9" w:rsidRPr="00697EFE" w:rsidRDefault="00407DC9" w:rsidP="00DC238E">
            <w:pPr>
              <w:spacing w:line="276" w:lineRule="auto"/>
              <w:jc w:val="center"/>
            </w:pPr>
            <w:r w:rsidRPr="00697EFE">
              <w:t>20%</w:t>
            </w:r>
          </w:p>
        </w:tc>
        <w:tc>
          <w:tcPr>
            <w:tcW w:w="1083" w:type="pct"/>
          </w:tcPr>
          <w:p w14:paraId="46CEC73F" w14:textId="77777777" w:rsidR="00407DC9" w:rsidRPr="00697EFE" w:rsidRDefault="00407DC9" w:rsidP="00DC238E">
            <w:pPr>
              <w:spacing w:line="276" w:lineRule="auto"/>
              <w:jc w:val="center"/>
            </w:pPr>
            <w:r w:rsidRPr="00697EFE">
              <w:t>Codebook 1</w:t>
            </w:r>
          </w:p>
        </w:tc>
      </w:tr>
    </w:tbl>
    <w:p w14:paraId="7E6870DF" w14:textId="77777777" w:rsidR="00407DC9" w:rsidRDefault="00407DC9" w:rsidP="00407DC9">
      <w:pPr>
        <w:pStyle w:val="a4"/>
        <w:keepNext/>
        <w:spacing w:line="276" w:lineRule="auto"/>
        <w:jc w:val="left"/>
      </w:pPr>
      <w:bookmarkStart w:id="89" w:name="_Ref127304671"/>
    </w:p>
    <w:p w14:paraId="07BF25B5" w14:textId="0CDFF76B" w:rsidR="00407DC9" w:rsidRPr="00697EFE" w:rsidRDefault="00407DC9" w:rsidP="00EC2F13">
      <w:pPr>
        <w:pStyle w:val="a4"/>
        <w:keepNext/>
        <w:spacing w:line="276" w:lineRule="auto"/>
        <w:jc w:val="center"/>
      </w:pPr>
      <w:r w:rsidRPr="00697EFE">
        <w:t xml:space="preserve">Table </w:t>
      </w:r>
      <w:fldSimple w:instr=" SEQ Table \* ARABIC ">
        <w:r w:rsidR="00BB6C76">
          <w:rPr>
            <w:noProof/>
          </w:rPr>
          <w:t>34</w:t>
        </w:r>
      </w:fldSimple>
      <w:bookmarkEnd w:id="89"/>
      <w:r w:rsidRPr="00697EFE">
        <w:t xml:space="preserve"> Simulation results for various deployment scenarios configurations</w:t>
      </w:r>
    </w:p>
    <w:tbl>
      <w:tblPr>
        <w:tblW w:w="4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359"/>
        <w:gridCol w:w="1123"/>
        <w:gridCol w:w="1123"/>
        <w:gridCol w:w="1123"/>
        <w:gridCol w:w="1123"/>
        <w:gridCol w:w="1123"/>
        <w:gridCol w:w="1123"/>
      </w:tblGrid>
      <w:tr w:rsidR="00407DC9" w:rsidRPr="00697EFE" w14:paraId="49336260" w14:textId="77777777" w:rsidTr="00DC238E">
        <w:trPr>
          <w:trHeight w:val="264"/>
          <w:jc w:val="center"/>
        </w:trPr>
        <w:tc>
          <w:tcPr>
            <w:tcW w:w="1297" w:type="pct"/>
            <w:vAlign w:val="center"/>
          </w:tcPr>
          <w:p w14:paraId="4B164C9F" w14:textId="77777777" w:rsidR="00407DC9" w:rsidRPr="00697EFE" w:rsidRDefault="00407DC9" w:rsidP="00DC238E">
            <w:pPr>
              <w:spacing w:line="276" w:lineRule="auto"/>
              <w:jc w:val="center"/>
              <w:rPr>
                <w:b/>
                <w:bCs/>
              </w:rPr>
            </w:pPr>
            <w:r w:rsidRPr="00697EFE">
              <w:rPr>
                <w:b/>
                <w:bCs/>
              </w:rPr>
              <w:t>Cases</w:t>
            </w:r>
          </w:p>
        </w:tc>
        <w:tc>
          <w:tcPr>
            <w:tcW w:w="617" w:type="pct"/>
            <w:shd w:val="clear" w:color="auto" w:fill="auto"/>
            <w:tcMar>
              <w:top w:w="15" w:type="dxa"/>
              <w:left w:w="15" w:type="dxa"/>
              <w:bottom w:w="0" w:type="dxa"/>
              <w:right w:w="15" w:type="dxa"/>
            </w:tcMar>
            <w:vAlign w:val="center"/>
            <w:hideMark/>
          </w:tcPr>
          <w:p w14:paraId="31864E9F" w14:textId="77777777" w:rsidR="00407DC9" w:rsidRPr="00697EFE" w:rsidRDefault="00407DC9" w:rsidP="00DC238E">
            <w:pPr>
              <w:spacing w:line="276" w:lineRule="auto"/>
              <w:jc w:val="center"/>
            </w:pPr>
            <w:r w:rsidRPr="00697EFE">
              <w:rPr>
                <w:b/>
                <w:bCs/>
              </w:rPr>
              <w:t>Top1</w:t>
            </w:r>
          </w:p>
        </w:tc>
        <w:tc>
          <w:tcPr>
            <w:tcW w:w="617" w:type="pct"/>
            <w:shd w:val="clear" w:color="auto" w:fill="auto"/>
            <w:tcMar>
              <w:top w:w="15" w:type="dxa"/>
              <w:left w:w="15" w:type="dxa"/>
              <w:bottom w:w="0" w:type="dxa"/>
              <w:right w:w="15" w:type="dxa"/>
            </w:tcMar>
            <w:vAlign w:val="center"/>
            <w:hideMark/>
          </w:tcPr>
          <w:p w14:paraId="088301F5" w14:textId="77777777" w:rsidR="00407DC9" w:rsidRPr="00697EFE" w:rsidRDefault="00407DC9" w:rsidP="00DC238E">
            <w:pPr>
              <w:spacing w:line="276" w:lineRule="auto"/>
              <w:jc w:val="center"/>
            </w:pPr>
            <w:r w:rsidRPr="00697EFE">
              <w:rPr>
                <w:b/>
                <w:bCs/>
              </w:rPr>
              <w:t>Top1/2</w:t>
            </w:r>
          </w:p>
        </w:tc>
        <w:tc>
          <w:tcPr>
            <w:tcW w:w="617" w:type="pct"/>
            <w:shd w:val="clear" w:color="auto" w:fill="auto"/>
            <w:tcMar>
              <w:top w:w="15" w:type="dxa"/>
              <w:left w:w="15" w:type="dxa"/>
              <w:bottom w:w="0" w:type="dxa"/>
              <w:right w:w="15" w:type="dxa"/>
            </w:tcMar>
            <w:vAlign w:val="center"/>
            <w:hideMark/>
          </w:tcPr>
          <w:p w14:paraId="24EEBF77" w14:textId="77777777" w:rsidR="00407DC9" w:rsidRPr="00697EFE" w:rsidRDefault="00407DC9" w:rsidP="00DC238E">
            <w:pPr>
              <w:spacing w:line="276" w:lineRule="auto"/>
              <w:jc w:val="center"/>
            </w:pPr>
            <w:r w:rsidRPr="00697EFE">
              <w:rPr>
                <w:b/>
                <w:bCs/>
              </w:rPr>
              <w:t>Top1/3</w:t>
            </w:r>
          </w:p>
        </w:tc>
        <w:tc>
          <w:tcPr>
            <w:tcW w:w="617" w:type="pct"/>
            <w:shd w:val="clear" w:color="auto" w:fill="auto"/>
            <w:tcMar>
              <w:top w:w="15" w:type="dxa"/>
              <w:left w:w="15" w:type="dxa"/>
              <w:bottom w:w="0" w:type="dxa"/>
              <w:right w:w="15" w:type="dxa"/>
            </w:tcMar>
            <w:vAlign w:val="center"/>
            <w:hideMark/>
          </w:tcPr>
          <w:p w14:paraId="7633F931" w14:textId="77777777" w:rsidR="00407DC9" w:rsidRPr="00697EFE" w:rsidRDefault="00407DC9" w:rsidP="00DC238E">
            <w:pPr>
              <w:spacing w:line="276" w:lineRule="auto"/>
              <w:jc w:val="center"/>
            </w:pPr>
            <w:r w:rsidRPr="00697EFE">
              <w:rPr>
                <w:b/>
                <w:bCs/>
              </w:rPr>
              <w:t>Top1/4</w:t>
            </w:r>
          </w:p>
        </w:tc>
        <w:tc>
          <w:tcPr>
            <w:tcW w:w="617" w:type="pct"/>
            <w:shd w:val="clear" w:color="auto" w:fill="auto"/>
            <w:tcMar>
              <w:top w:w="15" w:type="dxa"/>
              <w:left w:w="15" w:type="dxa"/>
              <w:bottom w:w="0" w:type="dxa"/>
              <w:right w:w="15" w:type="dxa"/>
            </w:tcMar>
            <w:vAlign w:val="center"/>
            <w:hideMark/>
          </w:tcPr>
          <w:p w14:paraId="42EBB926" w14:textId="77777777" w:rsidR="00407DC9" w:rsidRPr="00697EFE" w:rsidRDefault="00407DC9" w:rsidP="00DC238E">
            <w:pPr>
              <w:spacing w:line="276" w:lineRule="auto"/>
              <w:jc w:val="center"/>
            </w:pPr>
            <w:r w:rsidRPr="00697EFE">
              <w:rPr>
                <w:b/>
                <w:bCs/>
              </w:rPr>
              <w:t>Top1/5</w:t>
            </w:r>
          </w:p>
        </w:tc>
        <w:tc>
          <w:tcPr>
            <w:tcW w:w="617" w:type="pct"/>
            <w:shd w:val="clear" w:color="auto" w:fill="DAEEF3"/>
            <w:tcMar>
              <w:top w:w="15" w:type="dxa"/>
              <w:left w:w="15" w:type="dxa"/>
              <w:bottom w:w="0" w:type="dxa"/>
              <w:right w:w="15" w:type="dxa"/>
            </w:tcMar>
            <w:vAlign w:val="center"/>
            <w:hideMark/>
          </w:tcPr>
          <w:p w14:paraId="682AB374" w14:textId="77777777" w:rsidR="00407DC9" w:rsidRPr="00697EFE" w:rsidRDefault="00407DC9" w:rsidP="00DC238E">
            <w:pPr>
              <w:spacing w:line="276" w:lineRule="auto"/>
              <w:jc w:val="center"/>
            </w:pPr>
            <w:r w:rsidRPr="00697EFE">
              <w:rPr>
                <w:b/>
                <w:bCs/>
              </w:rPr>
              <w:t>Ave RSRP diff</w:t>
            </w:r>
          </w:p>
        </w:tc>
      </w:tr>
      <w:tr w:rsidR="00407DC9" w:rsidRPr="00697EFE" w14:paraId="461AC992" w14:textId="77777777" w:rsidTr="00DC238E">
        <w:trPr>
          <w:trHeight w:val="287"/>
          <w:jc w:val="center"/>
        </w:trPr>
        <w:tc>
          <w:tcPr>
            <w:tcW w:w="1297" w:type="pct"/>
            <w:vAlign w:val="center"/>
          </w:tcPr>
          <w:p w14:paraId="5351D2AB" w14:textId="77777777" w:rsidR="00407DC9" w:rsidRPr="00697EFE" w:rsidRDefault="00407DC9" w:rsidP="00DC238E">
            <w:pPr>
              <w:spacing w:line="276" w:lineRule="auto"/>
              <w:jc w:val="center"/>
            </w:pPr>
            <w:r>
              <w:t>Non-AI</w:t>
            </w:r>
            <w:r>
              <w:rPr>
                <w:rFonts w:eastAsia="宋体" w:hint="eastAsia"/>
              </w:rPr>
              <w:t xml:space="preserve"> </w:t>
            </w:r>
            <w:r>
              <w:t>#A</w:t>
            </w:r>
          </w:p>
        </w:tc>
        <w:tc>
          <w:tcPr>
            <w:tcW w:w="617" w:type="pct"/>
            <w:shd w:val="clear" w:color="auto" w:fill="auto"/>
            <w:tcMar>
              <w:top w:w="15" w:type="dxa"/>
              <w:left w:w="15" w:type="dxa"/>
              <w:bottom w:w="0" w:type="dxa"/>
              <w:right w:w="15" w:type="dxa"/>
            </w:tcMar>
            <w:vAlign w:val="center"/>
          </w:tcPr>
          <w:p w14:paraId="050BC324" w14:textId="77777777" w:rsidR="00407DC9" w:rsidRPr="00697EFE" w:rsidRDefault="00407DC9" w:rsidP="00DC238E">
            <w:pPr>
              <w:spacing w:line="276" w:lineRule="auto"/>
              <w:jc w:val="center"/>
              <w:rPr>
                <w:kern w:val="24"/>
              </w:rPr>
            </w:pPr>
            <w:r w:rsidRPr="00697EFE">
              <w:rPr>
                <w:kern w:val="24"/>
              </w:rPr>
              <w:t>25.9%</w:t>
            </w:r>
          </w:p>
        </w:tc>
        <w:tc>
          <w:tcPr>
            <w:tcW w:w="617" w:type="pct"/>
            <w:shd w:val="clear" w:color="auto" w:fill="auto"/>
            <w:tcMar>
              <w:top w:w="15" w:type="dxa"/>
              <w:left w:w="15" w:type="dxa"/>
              <w:bottom w:w="0" w:type="dxa"/>
              <w:right w:w="15" w:type="dxa"/>
            </w:tcMar>
            <w:vAlign w:val="center"/>
          </w:tcPr>
          <w:p w14:paraId="2F49E777" w14:textId="77777777" w:rsidR="00407DC9" w:rsidRPr="00697EFE" w:rsidRDefault="00407DC9" w:rsidP="00DC238E">
            <w:pPr>
              <w:spacing w:line="276" w:lineRule="auto"/>
              <w:jc w:val="center"/>
              <w:rPr>
                <w:kern w:val="24"/>
              </w:rPr>
            </w:pPr>
            <w:r w:rsidRPr="00697EFE">
              <w:rPr>
                <w:kern w:val="24"/>
              </w:rPr>
              <w:t>48.84%</w:t>
            </w:r>
          </w:p>
        </w:tc>
        <w:tc>
          <w:tcPr>
            <w:tcW w:w="617" w:type="pct"/>
            <w:shd w:val="clear" w:color="auto" w:fill="auto"/>
            <w:tcMar>
              <w:top w:w="15" w:type="dxa"/>
              <w:left w:w="15" w:type="dxa"/>
              <w:bottom w:w="0" w:type="dxa"/>
              <w:right w:w="15" w:type="dxa"/>
            </w:tcMar>
            <w:vAlign w:val="center"/>
          </w:tcPr>
          <w:p w14:paraId="41417A3A" w14:textId="77777777" w:rsidR="00407DC9" w:rsidRPr="00697EFE" w:rsidRDefault="00407DC9" w:rsidP="00DC238E">
            <w:pPr>
              <w:spacing w:line="276" w:lineRule="auto"/>
              <w:jc w:val="center"/>
              <w:rPr>
                <w:kern w:val="24"/>
              </w:rPr>
            </w:pPr>
            <w:r w:rsidRPr="00697EFE">
              <w:rPr>
                <w:kern w:val="24"/>
              </w:rPr>
              <w:t>58.53%</w:t>
            </w:r>
          </w:p>
        </w:tc>
        <w:tc>
          <w:tcPr>
            <w:tcW w:w="617" w:type="pct"/>
            <w:shd w:val="clear" w:color="auto" w:fill="auto"/>
            <w:tcMar>
              <w:top w:w="15" w:type="dxa"/>
              <w:left w:w="15" w:type="dxa"/>
              <w:bottom w:w="0" w:type="dxa"/>
              <w:right w:w="15" w:type="dxa"/>
            </w:tcMar>
            <w:vAlign w:val="center"/>
          </w:tcPr>
          <w:p w14:paraId="07FACD2E" w14:textId="77777777" w:rsidR="00407DC9" w:rsidRPr="00697EFE" w:rsidRDefault="00407DC9" w:rsidP="00DC238E">
            <w:pPr>
              <w:spacing w:line="276" w:lineRule="auto"/>
              <w:jc w:val="center"/>
              <w:rPr>
                <w:kern w:val="24"/>
              </w:rPr>
            </w:pPr>
            <w:r w:rsidRPr="00697EFE">
              <w:rPr>
                <w:kern w:val="24"/>
              </w:rPr>
              <w:t>74.20%</w:t>
            </w:r>
          </w:p>
        </w:tc>
        <w:tc>
          <w:tcPr>
            <w:tcW w:w="617" w:type="pct"/>
            <w:shd w:val="clear" w:color="auto" w:fill="auto"/>
            <w:tcMar>
              <w:top w:w="15" w:type="dxa"/>
              <w:left w:w="15" w:type="dxa"/>
              <w:bottom w:w="0" w:type="dxa"/>
              <w:right w:w="15" w:type="dxa"/>
            </w:tcMar>
            <w:vAlign w:val="center"/>
          </w:tcPr>
          <w:p w14:paraId="3B9E037A" w14:textId="77777777" w:rsidR="00407DC9" w:rsidRPr="00697EFE" w:rsidRDefault="00407DC9" w:rsidP="00DC238E">
            <w:pPr>
              <w:spacing w:line="276" w:lineRule="auto"/>
              <w:jc w:val="center"/>
              <w:rPr>
                <w:kern w:val="24"/>
              </w:rPr>
            </w:pPr>
            <w:r w:rsidRPr="00697EFE">
              <w:rPr>
                <w:kern w:val="24"/>
              </w:rPr>
              <w:t>80.29%</w:t>
            </w:r>
          </w:p>
        </w:tc>
        <w:tc>
          <w:tcPr>
            <w:tcW w:w="617" w:type="pct"/>
            <w:shd w:val="clear" w:color="auto" w:fill="DAEEF3"/>
            <w:tcMar>
              <w:top w:w="15" w:type="dxa"/>
              <w:left w:w="15" w:type="dxa"/>
              <w:bottom w:w="0" w:type="dxa"/>
              <w:right w:w="15" w:type="dxa"/>
            </w:tcMar>
            <w:vAlign w:val="center"/>
          </w:tcPr>
          <w:p w14:paraId="37F827C7" w14:textId="77777777" w:rsidR="00407DC9" w:rsidRPr="00697EFE" w:rsidRDefault="00407DC9" w:rsidP="00DC238E">
            <w:pPr>
              <w:spacing w:line="276" w:lineRule="auto"/>
              <w:jc w:val="center"/>
              <w:rPr>
                <w:kern w:val="24"/>
              </w:rPr>
            </w:pPr>
            <w:r w:rsidRPr="00697EFE">
              <w:rPr>
                <w:kern w:val="24"/>
              </w:rPr>
              <w:t>3.157</w:t>
            </w:r>
          </w:p>
        </w:tc>
      </w:tr>
      <w:tr w:rsidR="00407DC9" w:rsidRPr="00697EFE" w14:paraId="59944766" w14:textId="77777777" w:rsidTr="00DC238E">
        <w:trPr>
          <w:trHeight w:val="287"/>
          <w:jc w:val="center"/>
        </w:trPr>
        <w:tc>
          <w:tcPr>
            <w:tcW w:w="1297" w:type="pct"/>
            <w:vAlign w:val="center"/>
          </w:tcPr>
          <w:p w14:paraId="0CB3BC6F" w14:textId="77777777" w:rsidR="00407DC9" w:rsidRPr="00697EFE" w:rsidRDefault="00407DC9" w:rsidP="00DC238E">
            <w:pPr>
              <w:spacing w:line="276" w:lineRule="auto"/>
              <w:jc w:val="center"/>
            </w:pPr>
            <w:r>
              <w:t>Non-AI</w:t>
            </w:r>
            <w:r>
              <w:rPr>
                <w:rFonts w:eastAsia="宋体" w:hint="eastAsia"/>
              </w:rPr>
              <w:t xml:space="preserve"> </w:t>
            </w:r>
            <w:r>
              <w:t>#B</w:t>
            </w:r>
          </w:p>
        </w:tc>
        <w:tc>
          <w:tcPr>
            <w:tcW w:w="617" w:type="pct"/>
            <w:shd w:val="clear" w:color="auto" w:fill="auto"/>
            <w:tcMar>
              <w:top w:w="15" w:type="dxa"/>
              <w:left w:w="15" w:type="dxa"/>
              <w:bottom w:w="0" w:type="dxa"/>
              <w:right w:w="15" w:type="dxa"/>
            </w:tcMar>
            <w:vAlign w:val="center"/>
          </w:tcPr>
          <w:p w14:paraId="6650B25B" w14:textId="77777777" w:rsidR="00407DC9" w:rsidRPr="00697EFE" w:rsidRDefault="00407DC9" w:rsidP="00DC238E">
            <w:pPr>
              <w:spacing w:line="276" w:lineRule="auto"/>
              <w:jc w:val="center"/>
              <w:rPr>
                <w:kern w:val="24"/>
              </w:rPr>
            </w:pPr>
            <w:r w:rsidRPr="00697EFE">
              <w:rPr>
                <w:kern w:val="24"/>
              </w:rPr>
              <w:t>39.32%</w:t>
            </w:r>
          </w:p>
        </w:tc>
        <w:tc>
          <w:tcPr>
            <w:tcW w:w="617" w:type="pct"/>
            <w:shd w:val="clear" w:color="auto" w:fill="auto"/>
            <w:tcMar>
              <w:top w:w="15" w:type="dxa"/>
              <w:left w:w="15" w:type="dxa"/>
              <w:bottom w:w="0" w:type="dxa"/>
              <w:right w:w="15" w:type="dxa"/>
            </w:tcMar>
            <w:vAlign w:val="center"/>
          </w:tcPr>
          <w:p w14:paraId="40D74A90" w14:textId="77777777" w:rsidR="00407DC9" w:rsidRPr="00697EFE" w:rsidRDefault="00407DC9" w:rsidP="00DC238E">
            <w:pPr>
              <w:spacing w:line="276" w:lineRule="auto"/>
              <w:jc w:val="center"/>
              <w:rPr>
                <w:kern w:val="24"/>
              </w:rPr>
            </w:pPr>
            <w:r w:rsidRPr="00697EFE">
              <w:rPr>
                <w:kern w:val="24"/>
              </w:rPr>
              <w:t>59.80%</w:t>
            </w:r>
          </w:p>
        </w:tc>
        <w:tc>
          <w:tcPr>
            <w:tcW w:w="617" w:type="pct"/>
            <w:shd w:val="clear" w:color="auto" w:fill="auto"/>
            <w:tcMar>
              <w:top w:w="15" w:type="dxa"/>
              <w:left w:w="15" w:type="dxa"/>
              <w:bottom w:w="0" w:type="dxa"/>
              <w:right w:w="15" w:type="dxa"/>
            </w:tcMar>
            <w:vAlign w:val="center"/>
          </w:tcPr>
          <w:p w14:paraId="1E5459AB" w14:textId="77777777" w:rsidR="00407DC9" w:rsidRPr="00697EFE" w:rsidRDefault="00407DC9" w:rsidP="00DC238E">
            <w:pPr>
              <w:spacing w:line="276" w:lineRule="auto"/>
              <w:jc w:val="center"/>
              <w:rPr>
                <w:kern w:val="24"/>
              </w:rPr>
            </w:pPr>
            <w:r w:rsidRPr="00697EFE">
              <w:rPr>
                <w:kern w:val="24"/>
              </w:rPr>
              <w:t>68.87%</w:t>
            </w:r>
          </w:p>
        </w:tc>
        <w:tc>
          <w:tcPr>
            <w:tcW w:w="617" w:type="pct"/>
            <w:shd w:val="clear" w:color="auto" w:fill="auto"/>
            <w:tcMar>
              <w:top w:w="15" w:type="dxa"/>
              <w:left w:w="15" w:type="dxa"/>
              <w:bottom w:w="0" w:type="dxa"/>
              <w:right w:w="15" w:type="dxa"/>
            </w:tcMar>
            <w:vAlign w:val="center"/>
          </w:tcPr>
          <w:p w14:paraId="2500C96B" w14:textId="77777777" w:rsidR="00407DC9" w:rsidRPr="00697EFE" w:rsidRDefault="00407DC9" w:rsidP="00DC238E">
            <w:pPr>
              <w:spacing w:line="276" w:lineRule="auto"/>
              <w:jc w:val="center"/>
              <w:rPr>
                <w:kern w:val="24"/>
              </w:rPr>
            </w:pPr>
            <w:r w:rsidRPr="00697EFE">
              <w:rPr>
                <w:kern w:val="24"/>
              </w:rPr>
              <w:t>79.69%</w:t>
            </w:r>
          </w:p>
        </w:tc>
        <w:tc>
          <w:tcPr>
            <w:tcW w:w="617" w:type="pct"/>
            <w:shd w:val="clear" w:color="auto" w:fill="auto"/>
            <w:tcMar>
              <w:top w:w="15" w:type="dxa"/>
              <w:left w:w="15" w:type="dxa"/>
              <w:bottom w:w="0" w:type="dxa"/>
              <w:right w:w="15" w:type="dxa"/>
            </w:tcMar>
            <w:vAlign w:val="center"/>
          </w:tcPr>
          <w:p w14:paraId="2A3BCE9C" w14:textId="77777777" w:rsidR="00407DC9" w:rsidRPr="00697EFE" w:rsidRDefault="00407DC9" w:rsidP="00DC238E">
            <w:pPr>
              <w:spacing w:line="276" w:lineRule="auto"/>
              <w:jc w:val="center"/>
              <w:rPr>
                <w:kern w:val="24"/>
              </w:rPr>
            </w:pPr>
            <w:r w:rsidRPr="00697EFE">
              <w:rPr>
                <w:kern w:val="24"/>
              </w:rPr>
              <w:t>86.92%</w:t>
            </w:r>
          </w:p>
        </w:tc>
        <w:tc>
          <w:tcPr>
            <w:tcW w:w="617" w:type="pct"/>
            <w:shd w:val="clear" w:color="auto" w:fill="DAEEF3"/>
            <w:tcMar>
              <w:top w:w="15" w:type="dxa"/>
              <w:left w:w="15" w:type="dxa"/>
              <w:bottom w:w="0" w:type="dxa"/>
              <w:right w:w="15" w:type="dxa"/>
            </w:tcMar>
            <w:vAlign w:val="center"/>
          </w:tcPr>
          <w:p w14:paraId="53720E1D" w14:textId="77777777" w:rsidR="00407DC9" w:rsidRPr="00697EFE" w:rsidRDefault="00407DC9" w:rsidP="00DC238E">
            <w:pPr>
              <w:spacing w:line="276" w:lineRule="auto"/>
              <w:jc w:val="center"/>
              <w:rPr>
                <w:kern w:val="24"/>
              </w:rPr>
            </w:pPr>
            <w:r w:rsidRPr="00697EFE">
              <w:rPr>
                <w:kern w:val="24"/>
              </w:rPr>
              <w:t>2.508</w:t>
            </w:r>
          </w:p>
        </w:tc>
      </w:tr>
      <w:tr w:rsidR="00407DC9" w:rsidRPr="00697EFE" w14:paraId="749E3DD5" w14:textId="77777777" w:rsidTr="00DC238E">
        <w:trPr>
          <w:trHeight w:val="287"/>
          <w:jc w:val="center"/>
        </w:trPr>
        <w:tc>
          <w:tcPr>
            <w:tcW w:w="1297" w:type="pct"/>
            <w:vAlign w:val="center"/>
          </w:tcPr>
          <w:p w14:paraId="2883FE3B" w14:textId="77777777" w:rsidR="00407DC9" w:rsidRPr="00697EFE" w:rsidRDefault="00407DC9" w:rsidP="00DC238E">
            <w:pPr>
              <w:spacing w:line="276" w:lineRule="auto"/>
              <w:jc w:val="center"/>
            </w:pPr>
            <w:r w:rsidRPr="00697EFE">
              <w:t xml:space="preserve">Case </w:t>
            </w:r>
            <w:r>
              <w:t>1-1</w:t>
            </w:r>
            <w:r>
              <w:rPr>
                <w:rFonts w:eastAsia="宋体" w:hint="eastAsia"/>
              </w:rPr>
              <w:t xml:space="preserve"> </w:t>
            </w:r>
            <w:r>
              <w:t>#A =&gt;#A</w:t>
            </w:r>
          </w:p>
        </w:tc>
        <w:tc>
          <w:tcPr>
            <w:tcW w:w="617" w:type="pct"/>
            <w:shd w:val="clear" w:color="auto" w:fill="auto"/>
            <w:tcMar>
              <w:top w:w="15" w:type="dxa"/>
              <w:left w:w="15" w:type="dxa"/>
              <w:bottom w:w="0" w:type="dxa"/>
              <w:right w:w="15" w:type="dxa"/>
            </w:tcMar>
            <w:vAlign w:val="center"/>
            <w:hideMark/>
          </w:tcPr>
          <w:p w14:paraId="6ABCDFAB" w14:textId="77777777" w:rsidR="00407DC9" w:rsidRPr="00697EFE" w:rsidRDefault="00407DC9" w:rsidP="00DC238E">
            <w:pPr>
              <w:spacing w:line="276" w:lineRule="auto"/>
              <w:jc w:val="center"/>
            </w:pPr>
            <w:r w:rsidRPr="00697EFE">
              <w:rPr>
                <w:kern w:val="24"/>
              </w:rPr>
              <w:t>93.08%</w:t>
            </w:r>
          </w:p>
        </w:tc>
        <w:tc>
          <w:tcPr>
            <w:tcW w:w="617" w:type="pct"/>
            <w:shd w:val="clear" w:color="auto" w:fill="auto"/>
            <w:tcMar>
              <w:top w:w="15" w:type="dxa"/>
              <w:left w:w="15" w:type="dxa"/>
              <w:bottom w:w="0" w:type="dxa"/>
              <w:right w:w="15" w:type="dxa"/>
            </w:tcMar>
            <w:vAlign w:val="center"/>
            <w:hideMark/>
          </w:tcPr>
          <w:p w14:paraId="6ADD92D6" w14:textId="77777777" w:rsidR="00407DC9" w:rsidRPr="00697EFE" w:rsidRDefault="00407DC9" w:rsidP="00DC238E">
            <w:pPr>
              <w:spacing w:line="276" w:lineRule="auto"/>
              <w:jc w:val="center"/>
            </w:pPr>
            <w:r w:rsidRPr="00697EFE">
              <w:rPr>
                <w:kern w:val="24"/>
              </w:rPr>
              <w:t>97.80%</w:t>
            </w:r>
          </w:p>
        </w:tc>
        <w:tc>
          <w:tcPr>
            <w:tcW w:w="617" w:type="pct"/>
            <w:shd w:val="clear" w:color="auto" w:fill="auto"/>
            <w:tcMar>
              <w:top w:w="15" w:type="dxa"/>
              <w:left w:w="15" w:type="dxa"/>
              <w:bottom w:w="0" w:type="dxa"/>
              <w:right w:w="15" w:type="dxa"/>
            </w:tcMar>
            <w:vAlign w:val="center"/>
            <w:hideMark/>
          </w:tcPr>
          <w:p w14:paraId="51571546" w14:textId="77777777" w:rsidR="00407DC9" w:rsidRPr="00697EFE" w:rsidRDefault="00407DC9" w:rsidP="00DC238E">
            <w:pPr>
              <w:spacing w:line="276" w:lineRule="auto"/>
              <w:jc w:val="center"/>
            </w:pPr>
            <w:r w:rsidRPr="00697EFE">
              <w:rPr>
                <w:kern w:val="24"/>
              </w:rPr>
              <w:t>98.95%</w:t>
            </w:r>
          </w:p>
        </w:tc>
        <w:tc>
          <w:tcPr>
            <w:tcW w:w="617" w:type="pct"/>
            <w:shd w:val="clear" w:color="auto" w:fill="auto"/>
            <w:tcMar>
              <w:top w:w="15" w:type="dxa"/>
              <w:left w:w="15" w:type="dxa"/>
              <w:bottom w:w="0" w:type="dxa"/>
              <w:right w:w="15" w:type="dxa"/>
            </w:tcMar>
            <w:vAlign w:val="center"/>
            <w:hideMark/>
          </w:tcPr>
          <w:p w14:paraId="14D81040" w14:textId="77777777" w:rsidR="00407DC9" w:rsidRPr="00697EFE" w:rsidRDefault="00407DC9" w:rsidP="00DC238E">
            <w:pPr>
              <w:spacing w:line="276" w:lineRule="auto"/>
              <w:jc w:val="center"/>
            </w:pPr>
            <w:r w:rsidRPr="00697EFE">
              <w:rPr>
                <w:kern w:val="24"/>
              </w:rPr>
              <w:t>99.38%</w:t>
            </w:r>
          </w:p>
        </w:tc>
        <w:tc>
          <w:tcPr>
            <w:tcW w:w="617" w:type="pct"/>
            <w:shd w:val="clear" w:color="auto" w:fill="auto"/>
            <w:tcMar>
              <w:top w:w="15" w:type="dxa"/>
              <w:left w:w="15" w:type="dxa"/>
              <w:bottom w:w="0" w:type="dxa"/>
              <w:right w:w="15" w:type="dxa"/>
            </w:tcMar>
            <w:vAlign w:val="center"/>
            <w:hideMark/>
          </w:tcPr>
          <w:p w14:paraId="3FF4175B" w14:textId="77777777" w:rsidR="00407DC9" w:rsidRPr="00697EFE" w:rsidRDefault="00407DC9" w:rsidP="00DC238E">
            <w:pPr>
              <w:spacing w:line="276" w:lineRule="auto"/>
              <w:jc w:val="center"/>
            </w:pPr>
            <w:r w:rsidRPr="00697EFE">
              <w:rPr>
                <w:kern w:val="24"/>
              </w:rPr>
              <w:t>99.62%</w:t>
            </w:r>
          </w:p>
        </w:tc>
        <w:tc>
          <w:tcPr>
            <w:tcW w:w="617" w:type="pct"/>
            <w:shd w:val="clear" w:color="auto" w:fill="DAEEF3"/>
            <w:tcMar>
              <w:top w:w="15" w:type="dxa"/>
              <w:left w:w="15" w:type="dxa"/>
              <w:bottom w:w="0" w:type="dxa"/>
              <w:right w:w="15" w:type="dxa"/>
            </w:tcMar>
            <w:vAlign w:val="center"/>
            <w:hideMark/>
          </w:tcPr>
          <w:p w14:paraId="1230C911" w14:textId="77777777" w:rsidR="00407DC9" w:rsidRPr="00697EFE" w:rsidRDefault="00407DC9" w:rsidP="00DC238E">
            <w:pPr>
              <w:spacing w:line="276" w:lineRule="auto"/>
              <w:jc w:val="center"/>
            </w:pPr>
            <w:r w:rsidRPr="00697EFE">
              <w:rPr>
                <w:kern w:val="24"/>
              </w:rPr>
              <w:t>0.067</w:t>
            </w:r>
          </w:p>
        </w:tc>
      </w:tr>
      <w:tr w:rsidR="00407DC9" w:rsidRPr="00697EFE" w14:paraId="203C3B32" w14:textId="77777777" w:rsidTr="00DC238E">
        <w:trPr>
          <w:trHeight w:val="287"/>
          <w:jc w:val="center"/>
        </w:trPr>
        <w:tc>
          <w:tcPr>
            <w:tcW w:w="1297" w:type="pct"/>
            <w:vAlign w:val="center"/>
          </w:tcPr>
          <w:p w14:paraId="75B6F81B" w14:textId="77777777" w:rsidR="00407DC9" w:rsidRPr="00697EFE" w:rsidRDefault="00407DC9" w:rsidP="00DC238E">
            <w:pPr>
              <w:spacing w:line="276" w:lineRule="auto"/>
              <w:jc w:val="center"/>
            </w:pPr>
            <w:r w:rsidRPr="00697EFE">
              <w:t xml:space="preserve">Case </w:t>
            </w:r>
            <w:r>
              <w:t>1-</w:t>
            </w:r>
            <w:r w:rsidRPr="00697EFE">
              <w:t>2</w:t>
            </w:r>
            <w:r>
              <w:rPr>
                <w:rFonts w:eastAsia="宋体" w:hint="eastAsia"/>
              </w:rPr>
              <w:t xml:space="preserve"> </w:t>
            </w:r>
            <w:r>
              <w:t>#B =&gt;#B</w:t>
            </w:r>
          </w:p>
        </w:tc>
        <w:tc>
          <w:tcPr>
            <w:tcW w:w="617" w:type="pct"/>
            <w:shd w:val="clear" w:color="auto" w:fill="auto"/>
            <w:tcMar>
              <w:top w:w="15" w:type="dxa"/>
              <w:left w:w="15" w:type="dxa"/>
              <w:bottom w:w="0" w:type="dxa"/>
              <w:right w:w="15" w:type="dxa"/>
            </w:tcMar>
            <w:vAlign w:val="center"/>
            <w:hideMark/>
          </w:tcPr>
          <w:p w14:paraId="07591B06" w14:textId="77777777" w:rsidR="00407DC9" w:rsidRPr="00697EFE" w:rsidRDefault="00407DC9" w:rsidP="00DC238E">
            <w:pPr>
              <w:spacing w:line="276" w:lineRule="auto"/>
              <w:jc w:val="center"/>
            </w:pPr>
            <w:r w:rsidRPr="00697EFE">
              <w:rPr>
                <w:kern w:val="24"/>
              </w:rPr>
              <w:t>83.28%</w:t>
            </w:r>
          </w:p>
        </w:tc>
        <w:tc>
          <w:tcPr>
            <w:tcW w:w="617" w:type="pct"/>
            <w:shd w:val="clear" w:color="auto" w:fill="auto"/>
            <w:tcMar>
              <w:top w:w="15" w:type="dxa"/>
              <w:left w:w="15" w:type="dxa"/>
              <w:bottom w:w="0" w:type="dxa"/>
              <w:right w:w="15" w:type="dxa"/>
            </w:tcMar>
            <w:vAlign w:val="center"/>
            <w:hideMark/>
          </w:tcPr>
          <w:p w14:paraId="006E685C" w14:textId="77777777" w:rsidR="00407DC9" w:rsidRPr="00697EFE" w:rsidRDefault="00407DC9" w:rsidP="00DC238E">
            <w:pPr>
              <w:spacing w:line="276" w:lineRule="auto"/>
              <w:jc w:val="center"/>
            </w:pPr>
            <w:r w:rsidRPr="00697EFE">
              <w:rPr>
                <w:kern w:val="24"/>
              </w:rPr>
              <w:t>92.26%</w:t>
            </w:r>
          </w:p>
        </w:tc>
        <w:tc>
          <w:tcPr>
            <w:tcW w:w="617" w:type="pct"/>
            <w:shd w:val="clear" w:color="auto" w:fill="auto"/>
            <w:tcMar>
              <w:top w:w="15" w:type="dxa"/>
              <w:left w:w="15" w:type="dxa"/>
              <w:bottom w:w="0" w:type="dxa"/>
              <w:right w:w="15" w:type="dxa"/>
            </w:tcMar>
            <w:vAlign w:val="center"/>
            <w:hideMark/>
          </w:tcPr>
          <w:p w14:paraId="26A64739" w14:textId="77777777" w:rsidR="00407DC9" w:rsidRPr="00697EFE" w:rsidRDefault="00407DC9" w:rsidP="00DC238E">
            <w:pPr>
              <w:spacing w:line="276" w:lineRule="auto"/>
              <w:jc w:val="center"/>
            </w:pPr>
            <w:r w:rsidRPr="00697EFE">
              <w:rPr>
                <w:kern w:val="24"/>
              </w:rPr>
              <w:t>95.27%</w:t>
            </w:r>
          </w:p>
        </w:tc>
        <w:tc>
          <w:tcPr>
            <w:tcW w:w="617" w:type="pct"/>
            <w:shd w:val="clear" w:color="auto" w:fill="auto"/>
            <w:tcMar>
              <w:top w:w="15" w:type="dxa"/>
              <w:left w:w="15" w:type="dxa"/>
              <w:bottom w:w="0" w:type="dxa"/>
              <w:right w:w="15" w:type="dxa"/>
            </w:tcMar>
            <w:vAlign w:val="center"/>
            <w:hideMark/>
          </w:tcPr>
          <w:p w14:paraId="54071938" w14:textId="77777777" w:rsidR="00407DC9" w:rsidRPr="00697EFE" w:rsidRDefault="00407DC9" w:rsidP="00DC238E">
            <w:pPr>
              <w:spacing w:line="276" w:lineRule="auto"/>
              <w:jc w:val="center"/>
            </w:pPr>
            <w:r w:rsidRPr="00697EFE">
              <w:rPr>
                <w:kern w:val="24"/>
              </w:rPr>
              <w:t>96.79%</w:t>
            </w:r>
          </w:p>
        </w:tc>
        <w:tc>
          <w:tcPr>
            <w:tcW w:w="617" w:type="pct"/>
            <w:shd w:val="clear" w:color="auto" w:fill="auto"/>
            <w:tcMar>
              <w:top w:w="15" w:type="dxa"/>
              <w:left w:w="15" w:type="dxa"/>
              <w:bottom w:w="0" w:type="dxa"/>
              <w:right w:w="15" w:type="dxa"/>
            </w:tcMar>
            <w:vAlign w:val="center"/>
            <w:hideMark/>
          </w:tcPr>
          <w:p w14:paraId="2F5F5193" w14:textId="77777777" w:rsidR="00407DC9" w:rsidRPr="00697EFE" w:rsidRDefault="00407DC9" w:rsidP="00DC238E">
            <w:pPr>
              <w:spacing w:line="276" w:lineRule="auto"/>
              <w:jc w:val="center"/>
            </w:pPr>
            <w:r w:rsidRPr="00697EFE">
              <w:rPr>
                <w:kern w:val="24"/>
              </w:rPr>
              <w:t>97.65%</w:t>
            </w:r>
          </w:p>
        </w:tc>
        <w:tc>
          <w:tcPr>
            <w:tcW w:w="617" w:type="pct"/>
            <w:shd w:val="clear" w:color="auto" w:fill="DAEEF3"/>
            <w:tcMar>
              <w:top w:w="15" w:type="dxa"/>
              <w:left w:w="15" w:type="dxa"/>
              <w:bottom w:w="0" w:type="dxa"/>
              <w:right w:w="15" w:type="dxa"/>
            </w:tcMar>
            <w:vAlign w:val="center"/>
            <w:hideMark/>
          </w:tcPr>
          <w:p w14:paraId="76C9367C" w14:textId="77777777" w:rsidR="00407DC9" w:rsidRPr="00697EFE" w:rsidRDefault="00407DC9" w:rsidP="00DC238E">
            <w:pPr>
              <w:spacing w:line="276" w:lineRule="auto"/>
              <w:jc w:val="center"/>
            </w:pPr>
            <w:r w:rsidRPr="00697EFE">
              <w:rPr>
                <w:kern w:val="24"/>
              </w:rPr>
              <w:t>0.278</w:t>
            </w:r>
          </w:p>
        </w:tc>
      </w:tr>
      <w:tr w:rsidR="00407DC9" w:rsidRPr="00697EFE" w14:paraId="6032488F" w14:textId="77777777" w:rsidTr="00DC238E">
        <w:trPr>
          <w:trHeight w:val="287"/>
          <w:jc w:val="center"/>
        </w:trPr>
        <w:tc>
          <w:tcPr>
            <w:tcW w:w="1297" w:type="pct"/>
            <w:vAlign w:val="center"/>
          </w:tcPr>
          <w:p w14:paraId="41B7A24A" w14:textId="77777777" w:rsidR="00407DC9" w:rsidRPr="00697EFE" w:rsidRDefault="00407DC9" w:rsidP="00DC238E">
            <w:pPr>
              <w:spacing w:line="276" w:lineRule="auto"/>
              <w:jc w:val="center"/>
            </w:pPr>
            <w:r w:rsidRPr="00697EFE">
              <w:rPr>
                <w:rFonts w:eastAsia="宋体"/>
              </w:rPr>
              <w:t xml:space="preserve">Case </w:t>
            </w:r>
            <w:r>
              <w:rPr>
                <w:rFonts w:eastAsia="宋体"/>
              </w:rPr>
              <w:t>2-1</w:t>
            </w:r>
            <w:r>
              <w:rPr>
                <w:rFonts w:eastAsia="宋体" w:hint="eastAsia"/>
              </w:rPr>
              <w:t xml:space="preserve"> </w:t>
            </w:r>
            <w:r>
              <w:t>#B =&gt;#A</w:t>
            </w:r>
          </w:p>
        </w:tc>
        <w:tc>
          <w:tcPr>
            <w:tcW w:w="617" w:type="pct"/>
            <w:shd w:val="clear" w:color="auto" w:fill="auto"/>
            <w:tcMar>
              <w:top w:w="15" w:type="dxa"/>
              <w:left w:w="15" w:type="dxa"/>
              <w:bottom w:w="0" w:type="dxa"/>
              <w:right w:w="15" w:type="dxa"/>
            </w:tcMar>
            <w:vAlign w:val="center"/>
          </w:tcPr>
          <w:p w14:paraId="3CD9C268" w14:textId="77777777" w:rsidR="00407DC9" w:rsidRPr="00697EFE" w:rsidRDefault="00407DC9" w:rsidP="00DC238E">
            <w:pPr>
              <w:spacing w:line="276" w:lineRule="auto"/>
              <w:jc w:val="center"/>
              <w:rPr>
                <w:kern w:val="24"/>
              </w:rPr>
            </w:pPr>
            <w:r w:rsidRPr="00697EFE">
              <w:rPr>
                <w:kern w:val="24"/>
              </w:rPr>
              <w:t>56.77%</w:t>
            </w:r>
          </w:p>
        </w:tc>
        <w:tc>
          <w:tcPr>
            <w:tcW w:w="617" w:type="pct"/>
            <w:shd w:val="clear" w:color="auto" w:fill="auto"/>
            <w:tcMar>
              <w:top w:w="15" w:type="dxa"/>
              <w:left w:w="15" w:type="dxa"/>
              <w:bottom w:w="0" w:type="dxa"/>
              <w:right w:w="15" w:type="dxa"/>
            </w:tcMar>
            <w:vAlign w:val="center"/>
          </w:tcPr>
          <w:p w14:paraId="0903DB3D" w14:textId="77777777" w:rsidR="00407DC9" w:rsidRPr="00697EFE" w:rsidRDefault="00407DC9" w:rsidP="00DC238E">
            <w:pPr>
              <w:spacing w:line="276" w:lineRule="auto"/>
              <w:jc w:val="center"/>
              <w:rPr>
                <w:kern w:val="24"/>
              </w:rPr>
            </w:pPr>
            <w:r w:rsidRPr="00697EFE">
              <w:rPr>
                <w:kern w:val="24"/>
              </w:rPr>
              <w:t>78.75%</w:t>
            </w:r>
          </w:p>
        </w:tc>
        <w:tc>
          <w:tcPr>
            <w:tcW w:w="617" w:type="pct"/>
            <w:shd w:val="clear" w:color="auto" w:fill="auto"/>
            <w:tcMar>
              <w:top w:w="15" w:type="dxa"/>
              <w:left w:w="15" w:type="dxa"/>
              <w:bottom w:w="0" w:type="dxa"/>
              <w:right w:w="15" w:type="dxa"/>
            </w:tcMar>
            <w:vAlign w:val="center"/>
          </w:tcPr>
          <w:p w14:paraId="73FE6343" w14:textId="77777777" w:rsidR="00407DC9" w:rsidRPr="00697EFE" w:rsidRDefault="00407DC9" w:rsidP="00DC238E">
            <w:pPr>
              <w:spacing w:line="276" w:lineRule="auto"/>
              <w:jc w:val="center"/>
              <w:rPr>
                <w:kern w:val="24"/>
              </w:rPr>
            </w:pPr>
            <w:r w:rsidRPr="00697EFE">
              <w:rPr>
                <w:kern w:val="24"/>
              </w:rPr>
              <w:t>85.95%</w:t>
            </w:r>
          </w:p>
        </w:tc>
        <w:tc>
          <w:tcPr>
            <w:tcW w:w="617" w:type="pct"/>
            <w:shd w:val="clear" w:color="auto" w:fill="auto"/>
            <w:tcMar>
              <w:top w:w="15" w:type="dxa"/>
              <w:left w:w="15" w:type="dxa"/>
              <w:bottom w:w="0" w:type="dxa"/>
              <w:right w:w="15" w:type="dxa"/>
            </w:tcMar>
            <w:vAlign w:val="center"/>
          </w:tcPr>
          <w:p w14:paraId="0132F2B6" w14:textId="77777777" w:rsidR="00407DC9" w:rsidRPr="00697EFE" w:rsidRDefault="00407DC9" w:rsidP="00DC238E">
            <w:pPr>
              <w:spacing w:line="276" w:lineRule="auto"/>
              <w:jc w:val="center"/>
              <w:rPr>
                <w:kern w:val="24"/>
              </w:rPr>
            </w:pPr>
            <w:r w:rsidRPr="00697EFE">
              <w:rPr>
                <w:kern w:val="24"/>
              </w:rPr>
              <w:t>88.83%</w:t>
            </w:r>
          </w:p>
        </w:tc>
        <w:tc>
          <w:tcPr>
            <w:tcW w:w="617" w:type="pct"/>
            <w:shd w:val="clear" w:color="auto" w:fill="auto"/>
            <w:tcMar>
              <w:top w:w="15" w:type="dxa"/>
              <w:left w:w="15" w:type="dxa"/>
              <w:bottom w:w="0" w:type="dxa"/>
              <w:right w:w="15" w:type="dxa"/>
            </w:tcMar>
            <w:vAlign w:val="center"/>
          </w:tcPr>
          <w:p w14:paraId="1A95DCDA" w14:textId="77777777" w:rsidR="00407DC9" w:rsidRPr="00697EFE" w:rsidRDefault="00407DC9" w:rsidP="00DC238E">
            <w:pPr>
              <w:spacing w:line="276" w:lineRule="auto"/>
              <w:jc w:val="center"/>
              <w:rPr>
                <w:kern w:val="24"/>
              </w:rPr>
            </w:pPr>
            <w:r w:rsidRPr="00697EFE">
              <w:rPr>
                <w:kern w:val="24"/>
              </w:rPr>
              <w:t>91.46%</w:t>
            </w:r>
          </w:p>
        </w:tc>
        <w:tc>
          <w:tcPr>
            <w:tcW w:w="617" w:type="pct"/>
            <w:shd w:val="clear" w:color="auto" w:fill="DAEEF3"/>
            <w:tcMar>
              <w:top w:w="15" w:type="dxa"/>
              <w:left w:w="15" w:type="dxa"/>
              <w:bottom w:w="0" w:type="dxa"/>
              <w:right w:w="15" w:type="dxa"/>
            </w:tcMar>
            <w:vAlign w:val="center"/>
          </w:tcPr>
          <w:p w14:paraId="02465B89" w14:textId="77777777" w:rsidR="00407DC9" w:rsidRPr="00697EFE" w:rsidRDefault="00407DC9" w:rsidP="00DC238E">
            <w:pPr>
              <w:spacing w:line="276" w:lineRule="auto"/>
              <w:jc w:val="center"/>
              <w:rPr>
                <w:kern w:val="24"/>
              </w:rPr>
            </w:pPr>
            <w:r w:rsidRPr="00697EFE">
              <w:rPr>
                <w:kern w:val="24"/>
              </w:rPr>
              <w:t>1.535</w:t>
            </w:r>
          </w:p>
        </w:tc>
      </w:tr>
      <w:tr w:rsidR="00407DC9" w:rsidRPr="00697EFE" w14:paraId="05657AF0" w14:textId="77777777" w:rsidTr="00DC238E">
        <w:trPr>
          <w:trHeight w:val="287"/>
          <w:jc w:val="center"/>
        </w:trPr>
        <w:tc>
          <w:tcPr>
            <w:tcW w:w="1297" w:type="pct"/>
            <w:vAlign w:val="center"/>
          </w:tcPr>
          <w:p w14:paraId="0416777A" w14:textId="77777777" w:rsidR="00407DC9" w:rsidRPr="00697EFE" w:rsidRDefault="00407DC9" w:rsidP="00DC238E">
            <w:pPr>
              <w:spacing w:line="276" w:lineRule="auto"/>
              <w:jc w:val="center"/>
            </w:pPr>
            <w:r w:rsidRPr="00697EFE">
              <w:t xml:space="preserve">Case </w:t>
            </w:r>
            <w:r>
              <w:t>2-2</w:t>
            </w:r>
            <w:r>
              <w:rPr>
                <w:rFonts w:eastAsia="宋体" w:hint="eastAsia"/>
              </w:rPr>
              <w:t xml:space="preserve"> </w:t>
            </w:r>
            <w:r>
              <w:t>#A =&gt;#B</w:t>
            </w:r>
          </w:p>
        </w:tc>
        <w:tc>
          <w:tcPr>
            <w:tcW w:w="617" w:type="pct"/>
            <w:shd w:val="clear" w:color="auto" w:fill="auto"/>
            <w:tcMar>
              <w:top w:w="15" w:type="dxa"/>
              <w:left w:w="15" w:type="dxa"/>
              <w:bottom w:w="0" w:type="dxa"/>
              <w:right w:w="15" w:type="dxa"/>
            </w:tcMar>
            <w:vAlign w:val="center"/>
          </w:tcPr>
          <w:p w14:paraId="6CF223C3" w14:textId="77777777" w:rsidR="00407DC9" w:rsidRPr="00697EFE" w:rsidRDefault="00407DC9" w:rsidP="00DC238E">
            <w:pPr>
              <w:spacing w:line="276" w:lineRule="auto"/>
              <w:jc w:val="center"/>
            </w:pPr>
            <w:r w:rsidRPr="00697EFE">
              <w:rPr>
                <w:kern w:val="24"/>
              </w:rPr>
              <w:t>49.43%</w:t>
            </w:r>
          </w:p>
        </w:tc>
        <w:tc>
          <w:tcPr>
            <w:tcW w:w="617" w:type="pct"/>
            <w:shd w:val="clear" w:color="auto" w:fill="auto"/>
            <w:tcMar>
              <w:top w:w="15" w:type="dxa"/>
              <w:left w:w="15" w:type="dxa"/>
              <w:bottom w:w="0" w:type="dxa"/>
              <w:right w:w="15" w:type="dxa"/>
            </w:tcMar>
            <w:vAlign w:val="center"/>
          </w:tcPr>
          <w:p w14:paraId="2052E2A2" w14:textId="77777777" w:rsidR="00407DC9" w:rsidRPr="00697EFE" w:rsidRDefault="00407DC9" w:rsidP="00DC238E">
            <w:pPr>
              <w:spacing w:line="276" w:lineRule="auto"/>
              <w:jc w:val="center"/>
            </w:pPr>
            <w:r w:rsidRPr="00697EFE">
              <w:rPr>
                <w:kern w:val="24"/>
              </w:rPr>
              <w:t>69.34%</w:t>
            </w:r>
          </w:p>
        </w:tc>
        <w:tc>
          <w:tcPr>
            <w:tcW w:w="617" w:type="pct"/>
            <w:shd w:val="clear" w:color="auto" w:fill="auto"/>
            <w:tcMar>
              <w:top w:w="15" w:type="dxa"/>
              <w:left w:w="15" w:type="dxa"/>
              <w:bottom w:w="0" w:type="dxa"/>
              <w:right w:w="15" w:type="dxa"/>
            </w:tcMar>
            <w:vAlign w:val="center"/>
          </w:tcPr>
          <w:p w14:paraId="26CD1ED2" w14:textId="77777777" w:rsidR="00407DC9" w:rsidRPr="00697EFE" w:rsidRDefault="00407DC9" w:rsidP="00DC238E">
            <w:pPr>
              <w:spacing w:line="276" w:lineRule="auto"/>
              <w:jc w:val="center"/>
            </w:pPr>
            <w:r w:rsidRPr="00697EFE">
              <w:rPr>
                <w:kern w:val="24"/>
              </w:rPr>
              <w:t>79.98%</w:t>
            </w:r>
          </w:p>
        </w:tc>
        <w:tc>
          <w:tcPr>
            <w:tcW w:w="617" w:type="pct"/>
            <w:shd w:val="clear" w:color="auto" w:fill="auto"/>
            <w:tcMar>
              <w:top w:w="15" w:type="dxa"/>
              <w:left w:w="15" w:type="dxa"/>
              <w:bottom w:w="0" w:type="dxa"/>
              <w:right w:w="15" w:type="dxa"/>
            </w:tcMar>
            <w:vAlign w:val="center"/>
          </w:tcPr>
          <w:p w14:paraId="26241A15" w14:textId="77777777" w:rsidR="00407DC9" w:rsidRPr="00697EFE" w:rsidRDefault="00407DC9" w:rsidP="00DC238E">
            <w:pPr>
              <w:spacing w:line="276" w:lineRule="auto"/>
              <w:jc w:val="center"/>
            </w:pPr>
            <w:r w:rsidRPr="00697EFE">
              <w:rPr>
                <w:kern w:val="24"/>
              </w:rPr>
              <w:t>84.07%</w:t>
            </w:r>
          </w:p>
        </w:tc>
        <w:tc>
          <w:tcPr>
            <w:tcW w:w="617" w:type="pct"/>
            <w:shd w:val="clear" w:color="auto" w:fill="auto"/>
            <w:tcMar>
              <w:top w:w="15" w:type="dxa"/>
              <w:left w:w="15" w:type="dxa"/>
              <w:bottom w:w="0" w:type="dxa"/>
              <w:right w:w="15" w:type="dxa"/>
            </w:tcMar>
            <w:vAlign w:val="center"/>
          </w:tcPr>
          <w:p w14:paraId="52096F85" w14:textId="77777777" w:rsidR="00407DC9" w:rsidRPr="00697EFE" w:rsidRDefault="00407DC9" w:rsidP="00DC238E">
            <w:pPr>
              <w:spacing w:line="276" w:lineRule="auto"/>
              <w:jc w:val="center"/>
            </w:pPr>
            <w:r w:rsidRPr="00697EFE">
              <w:rPr>
                <w:kern w:val="24"/>
              </w:rPr>
              <w:t>86.72%</w:t>
            </w:r>
          </w:p>
        </w:tc>
        <w:tc>
          <w:tcPr>
            <w:tcW w:w="617" w:type="pct"/>
            <w:shd w:val="clear" w:color="auto" w:fill="DAEEF3"/>
            <w:tcMar>
              <w:top w:w="15" w:type="dxa"/>
              <w:left w:w="15" w:type="dxa"/>
              <w:bottom w:w="0" w:type="dxa"/>
              <w:right w:w="15" w:type="dxa"/>
            </w:tcMar>
            <w:vAlign w:val="center"/>
          </w:tcPr>
          <w:p w14:paraId="4F081DA1" w14:textId="77777777" w:rsidR="00407DC9" w:rsidRPr="00697EFE" w:rsidRDefault="00407DC9" w:rsidP="00DC238E">
            <w:pPr>
              <w:spacing w:line="276" w:lineRule="auto"/>
              <w:jc w:val="center"/>
            </w:pPr>
            <w:r w:rsidRPr="00697EFE">
              <w:rPr>
                <w:kern w:val="24"/>
              </w:rPr>
              <w:t>2.226</w:t>
            </w:r>
          </w:p>
        </w:tc>
      </w:tr>
      <w:tr w:rsidR="00407DC9" w:rsidRPr="00697EFE" w14:paraId="16D36D24" w14:textId="77777777" w:rsidTr="00DC238E">
        <w:trPr>
          <w:trHeight w:val="287"/>
          <w:jc w:val="center"/>
        </w:trPr>
        <w:tc>
          <w:tcPr>
            <w:tcW w:w="1297" w:type="pct"/>
            <w:vAlign w:val="center"/>
          </w:tcPr>
          <w:p w14:paraId="212A0DAD" w14:textId="77777777" w:rsidR="00407DC9" w:rsidRPr="00697EFE" w:rsidRDefault="00407DC9" w:rsidP="00DC238E">
            <w:pPr>
              <w:spacing w:line="276" w:lineRule="auto"/>
              <w:jc w:val="center"/>
              <w:rPr>
                <w:rFonts w:eastAsia="宋体"/>
              </w:rPr>
            </w:pPr>
            <w:r w:rsidRPr="00697EFE">
              <w:rPr>
                <w:rFonts w:eastAsia="宋体"/>
              </w:rPr>
              <w:t xml:space="preserve">Case </w:t>
            </w:r>
            <w:r>
              <w:rPr>
                <w:rFonts w:eastAsia="宋体"/>
              </w:rPr>
              <w:t>2A-1 #B+#</w:t>
            </w:r>
            <w:proofErr w:type="gramStart"/>
            <w:r>
              <w:rPr>
                <w:rFonts w:eastAsia="宋体"/>
              </w:rPr>
              <w:t>A(</w:t>
            </w:r>
            <w:proofErr w:type="gramEnd"/>
            <w:r>
              <w:rPr>
                <w:rFonts w:eastAsia="宋体"/>
              </w:rPr>
              <w:t>10%)=&gt;A</w:t>
            </w:r>
          </w:p>
        </w:tc>
        <w:tc>
          <w:tcPr>
            <w:tcW w:w="617" w:type="pct"/>
            <w:shd w:val="clear" w:color="auto" w:fill="auto"/>
            <w:tcMar>
              <w:top w:w="15" w:type="dxa"/>
              <w:left w:w="15" w:type="dxa"/>
              <w:bottom w:w="0" w:type="dxa"/>
              <w:right w:w="15" w:type="dxa"/>
            </w:tcMar>
            <w:vAlign w:val="center"/>
          </w:tcPr>
          <w:p w14:paraId="655B5A12" w14:textId="77777777" w:rsidR="00407DC9" w:rsidRPr="00697EFE" w:rsidRDefault="00407DC9" w:rsidP="00DC238E">
            <w:pPr>
              <w:spacing w:line="276" w:lineRule="auto"/>
              <w:jc w:val="center"/>
              <w:rPr>
                <w:kern w:val="24"/>
              </w:rPr>
            </w:pPr>
            <w:r w:rsidRPr="00697EFE">
              <w:rPr>
                <w:kern w:val="24"/>
              </w:rPr>
              <w:t>91.63%</w:t>
            </w:r>
          </w:p>
        </w:tc>
        <w:tc>
          <w:tcPr>
            <w:tcW w:w="617" w:type="pct"/>
            <w:shd w:val="clear" w:color="auto" w:fill="auto"/>
            <w:tcMar>
              <w:top w:w="15" w:type="dxa"/>
              <w:left w:w="15" w:type="dxa"/>
              <w:bottom w:w="0" w:type="dxa"/>
              <w:right w:w="15" w:type="dxa"/>
            </w:tcMar>
            <w:vAlign w:val="center"/>
          </w:tcPr>
          <w:p w14:paraId="7C9B5587" w14:textId="77777777" w:rsidR="00407DC9" w:rsidRPr="00697EFE" w:rsidRDefault="00407DC9" w:rsidP="00DC238E">
            <w:pPr>
              <w:spacing w:line="276" w:lineRule="auto"/>
              <w:jc w:val="center"/>
              <w:rPr>
                <w:kern w:val="24"/>
              </w:rPr>
            </w:pPr>
            <w:r w:rsidRPr="00697EFE">
              <w:rPr>
                <w:kern w:val="24"/>
              </w:rPr>
              <w:t>97.26%</w:t>
            </w:r>
          </w:p>
        </w:tc>
        <w:tc>
          <w:tcPr>
            <w:tcW w:w="617" w:type="pct"/>
            <w:shd w:val="clear" w:color="auto" w:fill="auto"/>
            <w:tcMar>
              <w:top w:w="15" w:type="dxa"/>
              <w:left w:w="15" w:type="dxa"/>
              <w:bottom w:w="0" w:type="dxa"/>
              <w:right w:w="15" w:type="dxa"/>
            </w:tcMar>
            <w:vAlign w:val="center"/>
          </w:tcPr>
          <w:p w14:paraId="6E2D18F2" w14:textId="77777777" w:rsidR="00407DC9" w:rsidRPr="00697EFE" w:rsidRDefault="00407DC9" w:rsidP="00DC238E">
            <w:pPr>
              <w:spacing w:line="276" w:lineRule="auto"/>
              <w:jc w:val="center"/>
              <w:rPr>
                <w:kern w:val="24"/>
              </w:rPr>
            </w:pPr>
            <w:r w:rsidRPr="00697EFE">
              <w:rPr>
                <w:kern w:val="24"/>
              </w:rPr>
              <w:t>98.57 %</w:t>
            </w:r>
          </w:p>
        </w:tc>
        <w:tc>
          <w:tcPr>
            <w:tcW w:w="617" w:type="pct"/>
            <w:shd w:val="clear" w:color="auto" w:fill="auto"/>
            <w:tcMar>
              <w:top w:w="15" w:type="dxa"/>
              <w:left w:w="15" w:type="dxa"/>
              <w:bottom w:w="0" w:type="dxa"/>
              <w:right w:w="15" w:type="dxa"/>
            </w:tcMar>
            <w:vAlign w:val="center"/>
          </w:tcPr>
          <w:p w14:paraId="5322F453" w14:textId="77777777" w:rsidR="00407DC9" w:rsidRPr="00697EFE" w:rsidRDefault="00407DC9" w:rsidP="00DC238E">
            <w:pPr>
              <w:spacing w:line="276" w:lineRule="auto"/>
              <w:jc w:val="center"/>
              <w:rPr>
                <w:kern w:val="24"/>
              </w:rPr>
            </w:pPr>
            <w:r w:rsidRPr="00697EFE">
              <w:rPr>
                <w:kern w:val="24"/>
              </w:rPr>
              <w:t>99.03%</w:t>
            </w:r>
          </w:p>
        </w:tc>
        <w:tc>
          <w:tcPr>
            <w:tcW w:w="617" w:type="pct"/>
            <w:shd w:val="clear" w:color="auto" w:fill="auto"/>
            <w:tcMar>
              <w:top w:w="15" w:type="dxa"/>
              <w:left w:w="15" w:type="dxa"/>
              <w:bottom w:w="0" w:type="dxa"/>
              <w:right w:w="15" w:type="dxa"/>
            </w:tcMar>
            <w:vAlign w:val="center"/>
          </w:tcPr>
          <w:p w14:paraId="7F03EA17" w14:textId="77777777" w:rsidR="00407DC9" w:rsidRPr="00697EFE" w:rsidRDefault="00407DC9" w:rsidP="00DC238E">
            <w:pPr>
              <w:spacing w:line="276" w:lineRule="auto"/>
              <w:jc w:val="center"/>
              <w:rPr>
                <w:kern w:val="24"/>
              </w:rPr>
            </w:pPr>
            <w:r w:rsidRPr="00697EFE">
              <w:rPr>
                <w:kern w:val="24"/>
              </w:rPr>
              <w:t>99.31%</w:t>
            </w:r>
          </w:p>
        </w:tc>
        <w:tc>
          <w:tcPr>
            <w:tcW w:w="617" w:type="pct"/>
            <w:shd w:val="clear" w:color="auto" w:fill="DAEEF3"/>
            <w:tcMar>
              <w:top w:w="15" w:type="dxa"/>
              <w:left w:w="15" w:type="dxa"/>
              <w:bottom w:w="0" w:type="dxa"/>
              <w:right w:w="15" w:type="dxa"/>
            </w:tcMar>
            <w:vAlign w:val="center"/>
          </w:tcPr>
          <w:p w14:paraId="543881AB" w14:textId="77777777" w:rsidR="00407DC9" w:rsidRPr="00697EFE" w:rsidRDefault="00407DC9" w:rsidP="00DC238E">
            <w:pPr>
              <w:spacing w:line="276" w:lineRule="auto"/>
              <w:jc w:val="center"/>
              <w:rPr>
                <w:kern w:val="24"/>
              </w:rPr>
            </w:pPr>
            <w:r w:rsidRPr="00697EFE">
              <w:rPr>
                <w:kern w:val="24"/>
              </w:rPr>
              <w:t>0.097</w:t>
            </w:r>
          </w:p>
        </w:tc>
      </w:tr>
      <w:tr w:rsidR="00407DC9" w:rsidRPr="00697EFE" w14:paraId="4B46992A" w14:textId="77777777" w:rsidTr="00DC238E">
        <w:trPr>
          <w:trHeight w:val="245"/>
          <w:jc w:val="center"/>
        </w:trPr>
        <w:tc>
          <w:tcPr>
            <w:tcW w:w="1297" w:type="pct"/>
            <w:vAlign w:val="center"/>
          </w:tcPr>
          <w:p w14:paraId="480EC6C2" w14:textId="77777777" w:rsidR="00407DC9" w:rsidRPr="00350A91" w:rsidRDefault="00407DC9" w:rsidP="00DC238E">
            <w:pPr>
              <w:spacing w:line="276" w:lineRule="auto"/>
              <w:jc w:val="center"/>
              <w:rPr>
                <w:rFonts w:eastAsia="宋体"/>
              </w:rPr>
            </w:pPr>
            <w:r w:rsidRPr="00697EFE">
              <w:rPr>
                <w:rFonts w:eastAsia="宋体"/>
              </w:rPr>
              <w:t xml:space="preserve">Case </w:t>
            </w:r>
            <w:r>
              <w:rPr>
                <w:rFonts w:eastAsia="宋体"/>
              </w:rPr>
              <w:t>2A-2 #A+#B (10</w:t>
            </w:r>
            <w:proofErr w:type="gramStart"/>
            <w:r>
              <w:rPr>
                <w:rFonts w:eastAsia="宋体"/>
              </w:rPr>
              <w:t>%)=</w:t>
            </w:r>
            <w:proofErr w:type="gramEnd"/>
            <w:r>
              <w:rPr>
                <w:rFonts w:eastAsia="宋体"/>
              </w:rPr>
              <w:t>&gt;B</w:t>
            </w:r>
          </w:p>
        </w:tc>
        <w:tc>
          <w:tcPr>
            <w:tcW w:w="617" w:type="pct"/>
            <w:shd w:val="clear" w:color="auto" w:fill="auto"/>
            <w:tcMar>
              <w:top w:w="15" w:type="dxa"/>
              <w:left w:w="15" w:type="dxa"/>
              <w:bottom w:w="0" w:type="dxa"/>
              <w:right w:w="15" w:type="dxa"/>
            </w:tcMar>
            <w:vAlign w:val="center"/>
          </w:tcPr>
          <w:p w14:paraId="79EBE1A8" w14:textId="77777777" w:rsidR="00407DC9" w:rsidRPr="00697EFE" w:rsidRDefault="00407DC9" w:rsidP="00DC238E">
            <w:pPr>
              <w:spacing w:line="276" w:lineRule="auto"/>
              <w:jc w:val="center"/>
            </w:pPr>
            <w:r w:rsidRPr="00697EFE">
              <w:rPr>
                <w:kern w:val="24"/>
              </w:rPr>
              <w:t>81.08%</w:t>
            </w:r>
          </w:p>
        </w:tc>
        <w:tc>
          <w:tcPr>
            <w:tcW w:w="617" w:type="pct"/>
            <w:shd w:val="clear" w:color="auto" w:fill="auto"/>
            <w:tcMar>
              <w:top w:w="15" w:type="dxa"/>
              <w:left w:w="15" w:type="dxa"/>
              <w:bottom w:w="0" w:type="dxa"/>
              <w:right w:w="15" w:type="dxa"/>
            </w:tcMar>
            <w:vAlign w:val="center"/>
          </w:tcPr>
          <w:p w14:paraId="693CDA6C" w14:textId="77777777" w:rsidR="00407DC9" w:rsidRPr="00697EFE" w:rsidRDefault="00407DC9" w:rsidP="00DC238E">
            <w:pPr>
              <w:spacing w:line="276" w:lineRule="auto"/>
              <w:jc w:val="center"/>
            </w:pPr>
            <w:r w:rsidRPr="00697EFE">
              <w:rPr>
                <w:kern w:val="24"/>
              </w:rPr>
              <w:t>90.68%</w:t>
            </w:r>
          </w:p>
        </w:tc>
        <w:tc>
          <w:tcPr>
            <w:tcW w:w="617" w:type="pct"/>
            <w:shd w:val="clear" w:color="auto" w:fill="auto"/>
            <w:tcMar>
              <w:top w:w="15" w:type="dxa"/>
              <w:left w:w="15" w:type="dxa"/>
              <w:bottom w:w="0" w:type="dxa"/>
              <w:right w:w="15" w:type="dxa"/>
            </w:tcMar>
            <w:vAlign w:val="center"/>
          </w:tcPr>
          <w:p w14:paraId="5E944CC1" w14:textId="77777777" w:rsidR="00407DC9" w:rsidRPr="00697EFE" w:rsidRDefault="00407DC9" w:rsidP="00DC238E">
            <w:pPr>
              <w:spacing w:line="276" w:lineRule="auto"/>
              <w:jc w:val="center"/>
            </w:pPr>
            <w:r w:rsidRPr="00697EFE">
              <w:rPr>
                <w:kern w:val="24"/>
              </w:rPr>
              <w:t>94.15%</w:t>
            </w:r>
          </w:p>
        </w:tc>
        <w:tc>
          <w:tcPr>
            <w:tcW w:w="617" w:type="pct"/>
            <w:shd w:val="clear" w:color="auto" w:fill="auto"/>
            <w:tcMar>
              <w:top w:w="15" w:type="dxa"/>
              <w:left w:w="15" w:type="dxa"/>
              <w:bottom w:w="0" w:type="dxa"/>
              <w:right w:w="15" w:type="dxa"/>
            </w:tcMar>
            <w:vAlign w:val="center"/>
          </w:tcPr>
          <w:p w14:paraId="7A517B0D" w14:textId="77777777" w:rsidR="00407DC9" w:rsidRPr="00697EFE" w:rsidRDefault="00407DC9" w:rsidP="00DC238E">
            <w:pPr>
              <w:spacing w:line="276" w:lineRule="auto"/>
              <w:jc w:val="center"/>
            </w:pPr>
            <w:r w:rsidRPr="00697EFE">
              <w:rPr>
                <w:kern w:val="24"/>
              </w:rPr>
              <w:t>95.95%</w:t>
            </w:r>
          </w:p>
        </w:tc>
        <w:tc>
          <w:tcPr>
            <w:tcW w:w="617" w:type="pct"/>
            <w:shd w:val="clear" w:color="auto" w:fill="auto"/>
            <w:tcMar>
              <w:top w:w="15" w:type="dxa"/>
              <w:left w:w="15" w:type="dxa"/>
              <w:bottom w:w="0" w:type="dxa"/>
              <w:right w:w="15" w:type="dxa"/>
            </w:tcMar>
            <w:vAlign w:val="center"/>
          </w:tcPr>
          <w:p w14:paraId="22EA93FE" w14:textId="77777777" w:rsidR="00407DC9" w:rsidRPr="00697EFE" w:rsidRDefault="00407DC9" w:rsidP="00DC238E">
            <w:pPr>
              <w:spacing w:line="276" w:lineRule="auto"/>
              <w:jc w:val="center"/>
            </w:pPr>
            <w:r w:rsidRPr="00697EFE">
              <w:rPr>
                <w:kern w:val="24"/>
              </w:rPr>
              <w:t>96.97%</w:t>
            </w:r>
          </w:p>
        </w:tc>
        <w:tc>
          <w:tcPr>
            <w:tcW w:w="617" w:type="pct"/>
            <w:shd w:val="clear" w:color="auto" w:fill="DAEEF3"/>
            <w:tcMar>
              <w:top w:w="15" w:type="dxa"/>
              <w:left w:w="15" w:type="dxa"/>
              <w:bottom w:w="0" w:type="dxa"/>
              <w:right w:w="15" w:type="dxa"/>
            </w:tcMar>
            <w:vAlign w:val="center"/>
          </w:tcPr>
          <w:p w14:paraId="1C3C2AE7" w14:textId="77777777" w:rsidR="00407DC9" w:rsidRPr="00697EFE" w:rsidRDefault="00407DC9" w:rsidP="00DC238E">
            <w:pPr>
              <w:spacing w:line="276" w:lineRule="auto"/>
              <w:jc w:val="center"/>
            </w:pPr>
            <w:r w:rsidRPr="00697EFE">
              <w:rPr>
                <w:kern w:val="24"/>
              </w:rPr>
              <w:t>0.168</w:t>
            </w:r>
          </w:p>
        </w:tc>
      </w:tr>
      <w:tr w:rsidR="00407DC9" w:rsidRPr="00697EFE" w14:paraId="2FA55344" w14:textId="77777777" w:rsidTr="00DC238E">
        <w:trPr>
          <w:trHeight w:val="287"/>
          <w:jc w:val="center"/>
        </w:trPr>
        <w:tc>
          <w:tcPr>
            <w:tcW w:w="1297" w:type="pct"/>
            <w:vAlign w:val="center"/>
          </w:tcPr>
          <w:p w14:paraId="6E6EB167" w14:textId="77777777" w:rsidR="00407DC9" w:rsidRPr="00203DBE" w:rsidRDefault="00407DC9" w:rsidP="00DC238E">
            <w:pPr>
              <w:spacing w:line="276" w:lineRule="auto"/>
              <w:jc w:val="center"/>
              <w:rPr>
                <w:rFonts w:eastAsia="宋体"/>
              </w:rPr>
            </w:pPr>
            <w:r w:rsidRPr="00203DBE">
              <w:rPr>
                <w:rFonts w:eastAsia="宋体"/>
              </w:rPr>
              <w:t>Case 3-1</w:t>
            </w:r>
            <w:r>
              <w:rPr>
                <w:rFonts w:eastAsia="宋体" w:hint="eastAsia"/>
              </w:rPr>
              <w:t xml:space="preserve"> </w:t>
            </w:r>
            <w:r w:rsidRPr="00203DBE">
              <w:rPr>
                <w:rFonts w:eastAsia="宋体"/>
              </w:rPr>
              <w:t>#A+#B=&gt;#A</w:t>
            </w:r>
          </w:p>
        </w:tc>
        <w:tc>
          <w:tcPr>
            <w:tcW w:w="617" w:type="pct"/>
            <w:shd w:val="clear" w:color="auto" w:fill="auto"/>
            <w:tcMar>
              <w:top w:w="15" w:type="dxa"/>
              <w:left w:w="15" w:type="dxa"/>
              <w:bottom w:w="0" w:type="dxa"/>
              <w:right w:w="15" w:type="dxa"/>
            </w:tcMar>
            <w:vAlign w:val="center"/>
          </w:tcPr>
          <w:p w14:paraId="2798B1C2" w14:textId="77777777" w:rsidR="00407DC9" w:rsidRPr="004C335D" w:rsidRDefault="00407DC9" w:rsidP="00DC238E">
            <w:pPr>
              <w:spacing w:line="276" w:lineRule="auto"/>
              <w:jc w:val="center"/>
              <w:rPr>
                <w:kern w:val="24"/>
              </w:rPr>
            </w:pPr>
            <w:r w:rsidRPr="00203DBE">
              <w:rPr>
                <w:color w:val="000000" w:themeColor="dark1"/>
                <w:kern w:val="24"/>
              </w:rPr>
              <w:t>92.40%</w:t>
            </w:r>
          </w:p>
        </w:tc>
        <w:tc>
          <w:tcPr>
            <w:tcW w:w="617" w:type="pct"/>
            <w:shd w:val="clear" w:color="auto" w:fill="auto"/>
            <w:tcMar>
              <w:top w:w="15" w:type="dxa"/>
              <w:left w:w="15" w:type="dxa"/>
              <w:bottom w:w="0" w:type="dxa"/>
              <w:right w:w="15" w:type="dxa"/>
            </w:tcMar>
            <w:vAlign w:val="center"/>
          </w:tcPr>
          <w:p w14:paraId="27E82456" w14:textId="77777777" w:rsidR="00407DC9" w:rsidRPr="004C335D" w:rsidRDefault="00407DC9" w:rsidP="00DC238E">
            <w:pPr>
              <w:spacing w:line="276" w:lineRule="auto"/>
              <w:jc w:val="center"/>
              <w:rPr>
                <w:kern w:val="24"/>
              </w:rPr>
            </w:pPr>
            <w:r w:rsidRPr="00203DBE">
              <w:rPr>
                <w:color w:val="000000" w:themeColor="dark1"/>
                <w:kern w:val="24"/>
              </w:rPr>
              <w:t>97.40%</w:t>
            </w:r>
          </w:p>
        </w:tc>
        <w:tc>
          <w:tcPr>
            <w:tcW w:w="617" w:type="pct"/>
            <w:shd w:val="clear" w:color="auto" w:fill="auto"/>
            <w:tcMar>
              <w:top w:w="15" w:type="dxa"/>
              <w:left w:w="15" w:type="dxa"/>
              <w:bottom w:w="0" w:type="dxa"/>
              <w:right w:w="15" w:type="dxa"/>
            </w:tcMar>
            <w:vAlign w:val="center"/>
          </w:tcPr>
          <w:p w14:paraId="0FC6CE50" w14:textId="77777777" w:rsidR="00407DC9" w:rsidRPr="004C335D" w:rsidRDefault="00407DC9" w:rsidP="00DC238E">
            <w:pPr>
              <w:spacing w:line="276" w:lineRule="auto"/>
              <w:jc w:val="center"/>
              <w:rPr>
                <w:kern w:val="24"/>
              </w:rPr>
            </w:pPr>
            <w:r w:rsidRPr="00203DBE">
              <w:rPr>
                <w:color w:val="000000" w:themeColor="dark1"/>
                <w:kern w:val="24"/>
              </w:rPr>
              <w:t>98.68%</w:t>
            </w:r>
          </w:p>
        </w:tc>
        <w:tc>
          <w:tcPr>
            <w:tcW w:w="617" w:type="pct"/>
            <w:shd w:val="clear" w:color="auto" w:fill="auto"/>
            <w:tcMar>
              <w:top w:w="15" w:type="dxa"/>
              <w:left w:w="15" w:type="dxa"/>
              <w:bottom w:w="0" w:type="dxa"/>
              <w:right w:w="15" w:type="dxa"/>
            </w:tcMar>
            <w:vAlign w:val="center"/>
          </w:tcPr>
          <w:p w14:paraId="58E58916" w14:textId="77777777" w:rsidR="00407DC9" w:rsidRPr="004C335D" w:rsidRDefault="00407DC9" w:rsidP="00DC238E">
            <w:pPr>
              <w:spacing w:line="276" w:lineRule="auto"/>
              <w:jc w:val="center"/>
              <w:rPr>
                <w:kern w:val="24"/>
              </w:rPr>
            </w:pPr>
            <w:r w:rsidRPr="00203DBE">
              <w:rPr>
                <w:color w:val="000000" w:themeColor="dark1"/>
                <w:kern w:val="24"/>
              </w:rPr>
              <w:t>99.21%</w:t>
            </w:r>
          </w:p>
        </w:tc>
        <w:tc>
          <w:tcPr>
            <w:tcW w:w="617" w:type="pct"/>
            <w:shd w:val="clear" w:color="auto" w:fill="auto"/>
            <w:tcMar>
              <w:top w:w="15" w:type="dxa"/>
              <w:left w:w="15" w:type="dxa"/>
              <w:bottom w:w="0" w:type="dxa"/>
              <w:right w:w="15" w:type="dxa"/>
            </w:tcMar>
            <w:vAlign w:val="center"/>
          </w:tcPr>
          <w:p w14:paraId="78C8E968" w14:textId="77777777" w:rsidR="00407DC9" w:rsidRPr="004C335D" w:rsidRDefault="00407DC9" w:rsidP="00DC238E">
            <w:pPr>
              <w:spacing w:line="276" w:lineRule="auto"/>
              <w:jc w:val="center"/>
              <w:rPr>
                <w:kern w:val="24"/>
              </w:rPr>
            </w:pPr>
            <w:r w:rsidRPr="00203DBE">
              <w:rPr>
                <w:color w:val="000000" w:themeColor="dark1"/>
                <w:kern w:val="24"/>
              </w:rPr>
              <w:t>99.45%</w:t>
            </w:r>
          </w:p>
        </w:tc>
        <w:tc>
          <w:tcPr>
            <w:tcW w:w="617" w:type="pct"/>
            <w:shd w:val="clear" w:color="auto" w:fill="DAEEF3"/>
            <w:tcMar>
              <w:top w:w="15" w:type="dxa"/>
              <w:left w:w="15" w:type="dxa"/>
              <w:bottom w:w="0" w:type="dxa"/>
              <w:right w:w="15" w:type="dxa"/>
            </w:tcMar>
            <w:vAlign w:val="center"/>
          </w:tcPr>
          <w:p w14:paraId="4EAF2182" w14:textId="77777777" w:rsidR="00407DC9" w:rsidRPr="004C335D" w:rsidRDefault="00407DC9" w:rsidP="00DC238E">
            <w:pPr>
              <w:spacing w:line="276" w:lineRule="auto"/>
              <w:jc w:val="center"/>
              <w:rPr>
                <w:kern w:val="24"/>
              </w:rPr>
            </w:pPr>
            <w:r w:rsidRPr="00203DBE">
              <w:rPr>
                <w:color w:val="000000" w:themeColor="dark1"/>
                <w:kern w:val="24"/>
              </w:rPr>
              <w:t>0.087</w:t>
            </w:r>
          </w:p>
        </w:tc>
      </w:tr>
      <w:tr w:rsidR="00407DC9" w:rsidRPr="00697EFE" w14:paraId="47651887" w14:textId="77777777" w:rsidTr="00DC238E">
        <w:trPr>
          <w:trHeight w:val="287"/>
          <w:jc w:val="center"/>
        </w:trPr>
        <w:tc>
          <w:tcPr>
            <w:tcW w:w="1297" w:type="pct"/>
            <w:vAlign w:val="center"/>
          </w:tcPr>
          <w:p w14:paraId="747825C7" w14:textId="77777777" w:rsidR="00407DC9" w:rsidRPr="00203DBE" w:rsidRDefault="00407DC9" w:rsidP="00DC238E">
            <w:pPr>
              <w:spacing w:line="276" w:lineRule="auto"/>
              <w:jc w:val="center"/>
              <w:rPr>
                <w:rFonts w:eastAsia="宋体"/>
              </w:rPr>
            </w:pPr>
            <w:r w:rsidRPr="00203DBE">
              <w:rPr>
                <w:rFonts w:eastAsia="宋体"/>
              </w:rPr>
              <w:t>Case 3-</w:t>
            </w:r>
            <w:r>
              <w:rPr>
                <w:rFonts w:eastAsia="宋体"/>
              </w:rPr>
              <w:t>2</w:t>
            </w:r>
            <w:r>
              <w:rPr>
                <w:rFonts w:eastAsia="宋体" w:hint="eastAsia"/>
              </w:rPr>
              <w:t xml:space="preserve"> </w:t>
            </w:r>
            <w:r w:rsidRPr="00203DBE">
              <w:rPr>
                <w:rFonts w:eastAsia="宋体"/>
              </w:rPr>
              <w:t>#A+#B=&gt;#B</w:t>
            </w:r>
          </w:p>
        </w:tc>
        <w:tc>
          <w:tcPr>
            <w:tcW w:w="617" w:type="pct"/>
            <w:shd w:val="clear" w:color="auto" w:fill="auto"/>
            <w:tcMar>
              <w:top w:w="15" w:type="dxa"/>
              <w:left w:w="15" w:type="dxa"/>
              <w:bottom w:w="0" w:type="dxa"/>
              <w:right w:w="15" w:type="dxa"/>
            </w:tcMar>
            <w:vAlign w:val="center"/>
          </w:tcPr>
          <w:p w14:paraId="404E2779" w14:textId="77777777" w:rsidR="00407DC9" w:rsidRPr="004C335D" w:rsidRDefault="00407DC9" w:rsidP="00DC238E">
            <w:pPr>
              <w:spacing w:line="276" w:lineRule="auto"/>
              <w:jc w:val="center"/>
              <w:rPr>
                <w:kern w:val="24"/>
              </w:rPr>
            </w:pPr>
            <w:r w:rsidRPr="00203DBE">
              <w:rPr>
                <w:color w:val="000000" w:themeColor="dark1"/>
                <w:kern w:val="24"/>
              </w:rPr>
              <w:t>81.14%</w:t>
            </w:r>
          </w:p>
        </w:tc>
        <w:tc>
          <w:tcPr>
            <w:tcW w:w="617" w:type="pct"/>
            <w:shd w:val="clear" w:color="auto" w:fill="auto"/>
            <w:tcMar>
              <w:top w:w="15" w:type="dxa"/>
              <w:left w:w="15" w:type="dxa"/>
              <w:bottom w:w="0" w:type="dxa"/>
              <w:right w:w="15" w:type="dxa"/>
            </w:tcMar>
            <w:vAlign w:val="center"/>
          </w:tcPr>
          <w:p w14:paraId="114D2141" w14:textId="77777777" w:rsidR="00407DC9" w:rsidRPr="004C335D" w:rsidRDefault="00407DC9" w:rsidP="00DC238E">
            <w:pPr>
              <w:spacing w:line="276" w:lineRule="auto"/>
              <w:jc w:val="center"/>
              <w:rPr>
                <w:kern w:val="24"/>
              </w:rPr>
            </w:pPr>
            <w:r w:rsidRPr="00203DBE">
              <w:rPr>
                <w:color w:val="000000" w:themeColor="dark1"/>
                <w:kern w:val="24"/>
              </w:rPr>
              <w:t>90.72%</w:t>
            </w:r>
          </w:p>
        </w:tc>
        <w:tc>
          <w:tcPr>
            <w:tcW w:w="617" w:type="pct"/>
            <w:shd w:val="clear" w:color="auto" w:fill="auto"/>
            <w:tcMar>
              <w:top w:w="15" w:type="dxa"/>
              <w:left w:w="15" w:type="dxa"/>
              <w:bottom w:w="0" w:type="dxa"/>
              <w:right w:w="15" w:type="dxa"/>
            </w:tcMar>
            <w:vAlign w:val="center"/>
          </w:tcPr>
          <w:p w14:paraId="57017B5A" w14:textId="77777777" w:rsidR="00407DC9" w:rsidRPr="004C335D" w:rsidRDefault="00407DC9" w:rsidP="00DC238E">
            <w:pPr>
              <w:spacing w:line="276" w:lineRule="auto"/>
              <w:jc w:val="center"/>
              <w:rPr>
                <w:kern w:val="24"/>
              </w:rPr>
            </w:pPr>
            <w:r w:rsidRPr="00203DBE">
              <w:rPr>
                <w:color w:val="000000" w:themeColor="dark1"/>
                <w:kern w:val="24"/>
              </w:rPr>
              <w:t>94.36%</w:t>
            </w:r>
          </w:p>
        </w:tc>
        <w:tc>
          <w:tcPr>
            <w:tcW w:w="617" w:type="pct"/>
            <w:shd w:val="clear" w:color="auto" w:fill="auto"/>
            <w:tcMar>
              <w:top w:w="15" w:type="dxa"/>
              <w:left w:w="15" w:type="dxa"/>
              <w:bottom w:w="0" w:type="dxa"/>
              <w:right w:w="15" w:type="dxa"/>
            </w:tcMar>
            <w:vAlign w:val="center"/>
          </w:tcPr>
          <w:p w14:paraId="6EE60322" w14:textId="77777777" w:rsidR="00407DC9" w:rsidRPr="004C335D" w:rsidRDefault="00407DC9" w:rsidP="00DC238E">
            <w:pPr>
              <w:spacing w:line="276" w:lineRule="auto"/>
              <w:jc w:val="center"/>
              <w:rPr>
                <w:kern w:val="24"/>
              </w:rPr>
            </w:pPr>
            <w:r w:rsidRPr="00203DBE">
              <w:rPr>
                <w:color w:val="000000" w:themeColor="dark1"/>
                <w:kern w:val="24"/>
              </w:rPr>
              <w:t>96.19%</w:t>
            </w:r>
          </w:p>
        </w:tc>
        <w:tc>
          <w:tcPr>
            <w:tcW w:w="617" w:type="pct"/>
            <w:shd w:val="clear" w:color="auto" w:fill="auto"/>
            <w:tcMar>
              <w:top w:w="15" w:type="dxa"/>
              <w:left w:w="15" w:type="dxa"/>
              <w:bottom w:w="0" w:type="dxa"/>
              <w:right w:w="15" w:type="dxa"/>
            </w:tcMar>
            <w:vAlign w:val="center"/>
          </w:tcPr>
          <w:p w14:paraId="09132E95" w14:textId="77777777" w:rsidR="00407DC9" w:rsidRPr="004C335D" w:rsidRDefault="00407DC9" w:rsidP="00DC238E">
            <w:pPr>
              <w:spacing w:line="276" w:lineRule="auto"/>
              <w:jc w:val="center"/>
              <w:rPr>
                <w:kern w:val="24"/>
              </w:rPr>
            </w:pPr>
            <w:r w:rsidRPr="00203DBE">
              <w:rPr>
                <w:color w:val="000000" w:themeColor="dark1"/>
                <w:kern w:val="24"/>
              </w:rPr>
              <w:t>97.22%</w:t>
            </w:r>
          </w:p>
        </w:tc>
        <w:tc>
          <w:tcPr>
            <w:tcW w:w="617" w:type="pct"/>
            <w:shd w:val="clear" w:color="auto" w:fill="DAEEF3"/>
            <w:tcMar>
              <w:top w:w="15" w:type="dxa"/>
              <w:left w:w="15" w:type="dxa"/>
              <w:bottom w:w="0" w:type="dxa"/>
              <w:right w:w="15" w:type="dxa"/>
            </w:tcMar>
            <w:vAlign w:val="center"/>
          </w:tcPr>
          <w:p w14:paraId="3FEECE17" w14:textId="77777777" w:rsidR="00407DC9" w:rsidRPr="004C335D" w:rsidRDefault="00407DC9" w:rsidP="00DC238E">
            <w:pPr>
              <w:spacing w:line="276" w:lineRule="auto"/>
              <w:jc w:val="center"/>
              <w:rPr>
                <w:kern w:val="24"/>
              </w:rPr>
            </w:pPr>
            <w:r w:rsidRPr="00203DBE">
              <w:rPr>
                <w:color w:val="000000" w:themeColor="dark1"/>
                <w:kern w:val="24"/>
              </w:rPr>
              <w:t>0.330</w:t>
            </w:r>
          </w:p>
        </w:tc>
      </w:tr>
    </w:tbl>
    <w:p w14:paraId="61C0D545" w14:textId="77777777" w:rsidR="00BB6C76" w:rsidRDefault="00407DC9" w:rsidP="00BB6C76">
      <w:r>
        <w:fldChar w:fldCharType="begin"/>
      </w:r>
      <w:r>
        <w:instrText xml:space="preserve"> REF _Ref127304671 \h  \* MERGEFORMAT </w:instrText>
      </w:r>
      <w:r>
        <w:fldChar w:fldCharType="separate"/>
      </w:r>
    </w:p>
    <w:p w14:paraId="7A4DF43C" w14:textId="6E5B4C52" w:rsidR="00407DC9" w:rsidRDefault="00BB6C76" w:rsidP="00407DC9">
      <w:pPr>
        <w:spacing w:line="276" w:lineRule="auto"/>
      </w:pPr>
      <w:r w:rsidRPr="00697EFE">
        <w:t>Table</w:t>
      </w:r>
      <w:r w:rsidRPr="00697EFE">
        <w:rPr>
          <w:noProof/>
        </w:rPr>
        <w:t xml:space="preserve"> </w:t>
      </w:r>
      <w:r>
        <w:rPr>
          <w:noProof/>
        </w:rPr>
        <w:t>34</w:t>
      </w:r>
      <w:r w:rsidR="00407DC9">
        <w:fldChar w:fldCharType="end"/>
      </w:r>
      <w:r w:rsidR="00407DC9">
        <w:t xml:space="preserve"> </w:t>
      </w:r>
      <w:r w:rsidR="00407DC9" w:rsidRPr="00697EFE">
        <w:t xml:space="preserve">summarizes the generalization performance of an AI/ML model over various deployment scenarios. The Non-AI scheme is considered as performance baseline, where we select the best beam in Set B as the predicted Top 1 beam. In </w:t>
      </w:r>
      <w:r w:rsidR="00407DC9" w:rsidRPr="006970D8">
        <w:t>Case 1-1 and Case 1-2, the</w:t>
      </w:r>
      <w:r w:rsidR="00407DC9" w:rsidRPr="00697EFE">
        <w:t xml:space="preserve"> training and testing datasets are constructed from the same scenario, so that the AI/ML model can achieve the best performance. Note that there exists a performance gap </w:t>
      </w:r>
      <w:r w:rsidR="00407DC9" w:rsidRPr="006970D8">
        <w:t>between Case 1-1 and Case 1-2, and</w:t>
      </w:r>
      <w:r w:rsidR="00407DC9" w:rsidRPr="00697EFE">
        <w:t xml:space="preserve"> the reason for this may </w:t>
      </w:r>
      <w:r w:rsidR="00407DC9">
        <w:t>be</w:t>
      </w:r>
      <w:r w:rsidR="00407DC9" w:rsidRPr="00697EFE">
        <w:t xml:space="preserve"> the selection of Set B. Specifically, in </w:t>
      </w:r>
      <w:proofErr w:type="spellStart"/>
      <w:r w:rsidR="00407DC9" w:rsidRPr="00697EFE">
        <w:t>Scenario#A</w:t>
      </w:r>
      <w:proofErr w:type="spellEnd"/>
      <w:r w:rsidR="00407DC9" w:rsidRPr="00697EFE">
        <w:t xml:space="preserve">, the Top 1 beam may fall into Set B with a higher probability. Therefore, while training the AI/ML model using a dataset from </w:t>
      </w:r>
      <w:proofErr w:type="spellStart"/>
      <w:r w:rsidR="00407DC9" w:rsidRPr="00697EFE">
        <w:t>Scenario#A</w:t>
      </w:r>
      <w:proofErr w:type="spellEnd"/>
      <w:r w:rsidR="00407DC9" w:rsidRPr="00697EFE">
        <w:t xml:space="preserve">, the network can learn sufficient useful information, and the prediction accuracy increases accordingly. </w:t>
      </w:r>
    </w:p>
    <w:p w14:paraId="1B9F8C6C" w14:textId="77777777" w:rsidR="00407DC9" w:rsidRDefault="00407DC9" w:rsidP="00407DC9">
      <w:pPr>
        <w:spacing w:line="276" w:lineRule="auto"/>
      </w:pPr>
      <w:r w:rsidRPr="00697EFE">
        <w:t xml:space="preserve">By comparing </w:t>
      </w:r>
      <w:r w:rsidRPr="006970D8">
        <w:t xml:space="preserve">Case 1-1 with Case </w:t>
      </w:r>
      <w:r>
        <w:t>2-1</w:t>
      </w:r>
      <w:r w:rsidRPr="00697EFE">
        <w:t xml:space="preserve">, we can observe that the model trained for </w:t>
      </w:r>
      <w:proofErr w:type="spellStart"/>
      <w:r w:rsidRPr="00697EFE">
        <w:t>Scenario#A</w:t>
      </w:r>
      <w:proofErr w:type="spellEnd"/>
      <w:r w:rsidRPr="00697EFE">
        <w:t xml:space="preserve"> cannot be directly applied to </w:t>
      </w:r>
      <w:proofErr w:type="spellStart"/>
      <w:r w:rsidRPr="00697EFE">
        <w:t>Scenario#B</w:t>
      </w:r>
      <w:proofErr w:type="spellEnd"/>
      <w:r w:rsidRPr="00697EFE">
        <w:t xml:space="preserve">. In addition, the prediction accuracy </w:t>
      </w:r>
      <w:r w:rsidRPr="006970D8">
        <w:t>in Case 2A-1 c</w:t>
      </w:r>
      <w:r w:rsidRPr="00697EFE">
        <w:t>an approach that i</w:t>
      </w:r>
      <w:r w:rsidRPr="006970D8">
        <w:t>n Case 1-1, indicating</w:t>
      </w:r>
      <w:r w:rsidRPr="00697EFE">
        <w:t xml:space="preserve"> that finetune can effectively increase the generalization ability of AI/ML models</w:t>
      </w:r>
      <w:r w:rsidRPr="006970D8">
        <w:t>. In Case 2A-1,</w:t>
      </w:r>
      <w:r w:rsidRPr="00697EFE">
        <w:t xml:space="preserve"> we first load </w:t>
      </w:r>
      <w:r>
        <w:t>a</w:t>
      </w:r>
      <w:r w:rsidRPr="00697EFE">
        <w:t xml:space="preserve"> well-trained AI/ML model for </w:t>
      </w:r>
      <w:proofErr w:type="spellStart"/>
      <w:r w:rsidRPr="00697EFE">
        <w:t>Scenario#</w:t>
      </w:r>
      <w:r>
        <w:t>B</w:t>
      </w:r>
      <w:proofErr w:type="spellEnd"/>
      <w:r w:rsidRPr="00697EFE">
        <w:t xml:space="preserve">, and then </w:t>
      </w:r>
      <w:r>
        <w:t>update</w:t>
      </w:r>
      <w:r w:rsidRPr="00697EFE">
        <w:t xml:space="preserve"> overall (or partial) parameters using a small-scale dataset from </w:t>
      </w:r>
      <w:proofErr w:type="spellStart"/>
      <w:r w:rsidRPr="00697EFE">
        <w:t>Scenario#</w:t>
      </w:r>
      <w:r>
        <w:t>A</w:t>
      </w:r>
      <w:proofErr w:type="spellEnd"/>
      <w:r w:rsidRPr="00697EFE">
        <w:t xml:space="preserve"> to ensure that the fine-tuned model can be applied to </w:t>
      </w:r>
      <w:proofErr w:type="spellStart"/>
      <w:r w:rsidRPr="00697EFE">
        <w:t>Scenario#</w:t>
      </w:r>
      <w:r>
        <w:t>A</w:t>
      </w:r>
      <w:proofErr w:type="spellEnd"/>
      <w:r w:rsidRPr="00697EFE">
        <w:t xml:space="preserve">. Specifically, the size of the training dataset and the training times in the finetune process are only one tenth of that in the conventional network training process, so that we can achieve a better </w:t>
      </w:r>
      <w:r w:rsidRPr="00697EFE">
        <w:lastRenderedPageBreak/>
        <w:t xml:space="preserve">tradeoff between generalization ability and complexity through finetune. </w:t>
      </w:r>
    </w:p>
    <w:p w14:paraId="52DAD0FE" w14:textId="6A8E33DE" w:rsidR="00407DC9" w:rsidRDefault="00407DC9" w:rsidP="00407DC9">
      <w:pPr>
        <w:spacing w:line="276" w:lineRule="auto"/>
      </w:pPr>
      <w:r>
        <w:t>Moreover, Case 3-1 can experience nearly the same performance as Case 1 and Case 2A-1, indicating that mix-training also serves as an effective means to improve the generalization ability of the AI/ML model.</w:t>
      </w:r>
    </w:p>
    <w:p w14:paraId="6C68C568" w14:textId="77777777" w:rsidR="00705075" w:rsidRDefault="00705075" w:rsidP="00407DC9">
      <w:pPr>
        <w:spacing w:line="276" w:lineRule="auto"/>
      </w:pPr>
    </w:p>
    <w:p w14:paraId="2F907E3C" w14:textId="7F3B258F" w:rsidR="00407DC9" w:rsidRPr="003311DA" w:rsidRDefault="0016532F" w:rsidP="00705075">
      <w:pPr>
        <w:autoSpaceDE w:val="0"/>
        <w:autoSpaceDN w:val="0"/>
        <w:adjustRightInd w:val="0"/>
        <w:snapToGrid w:val="0"/>
        <w:spacing w:after="240" w:line="276" w:lineRule="auto"/>
        <w:rPr>
          <w:rFonts w:eastAsia="Batang"/>
          <w:b/>
          <w:bCs/>
          <w:szCs w:val="24"/>
        </w:rPr>
      </w:pPr>
      <w:bookmarkStart w:id="90" w:name="_Ref135071114"/>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41</w:t>
      </w:r>
      <w:r w:rsidRPr="00412E52">
        <w:rPr>
          <w:b/>
          <w:bCs/>
        </w:rPr>
        <w:fldChar w:fldCharType="end"/>
      </w:r>
      <w:r w:rsidRPr="00412E52">
        <w:rPr>
          <w:b/>
          <w:bCs/>
        </w:rPr>
        <w:t>:</w:t>
      </w:r>
      <w:r>
        <w:rPr>
          <w:b/>
          <w:bCs/>
        </w:rPr>
        <w:t xml:space="preserve"> </w:t>
      </w:r>
      <w:r w:rsidR="00407DC9">
        <w:rPr>
          <w:rFonts w:eastAsia="Batang"/>
          <w:b/>
          <w:bCs/>
          <w:szCs w:val="24"/>
        </w:rPr>
        <w:t>For v</w:t>
      </w:r>
      <w:r w:rsidR="00407DC9" w:rsidRPr="003311DA">
        <w:rPr>
          <w:rFonts w:eastAsia="Batang"/>
          <w:b/>
          <w:bCs/>
          <w:szCs w:val="24"/>
        </w:rPr>
        <w:t>arious deployment scenarios</w:t>
      </w:r>
      <w:r w:rsidR="00407DC9">
        <w:rPr>
          <w:rFonts w:eastAsia="Batang"/>
          <w:b/>
          <w:bCs/>
          <w:szCs w:val="24"/>
        </w:rPr>
        <w:t xml:space="preserve">, if data sets for training and inference are from different </w:t>
      </w:r>
      <w:r w:rsidR="00407DC9" w:rsidRPr="00154A01">
        <w:rPr>
          <w:rFonts w:eastAsia="Batang"/>
          <w:b/>
          <w:bCs/>
          <w:szCs w:val="24"/>
        </w:rPr>
        <w:t>scenarios</w:t>
      </w:r>
      <w:r w:rsidR="00407DC9">
        <w:rPr>
          <w:rFonts w:eastAsia="Batang"/>
          <w:b/>
          <w:bCs/>
          <w:szCs w:val="24"/>
        </w:rPr>
        <w:t xml:space="preserve"> (i.e., Case 2), the performance has significate degradation. However, it is still better than non-AI scheme.</w:t>
      </w:r>
      <w:bookmarkEnd w:id="90"/>
      <w:r w:rsidR="00407DC9">
        <w:rPr>
          <w:rFonts w:eastAsia="Batang"/>
          <w:b/>
          <w:bCs/>
          <w:szCs w:val="24"/>
        </w:rPr>
        <w:t xml:space="preserve">  </w:t>
      </w:r>
    </w:p>
    <w:p w14:paraId="55479518" w14:textId="24C89CAD" w:rsidR="00407DC9" w:rsidRPr="003311DA" w:rsidRDefault="0016532F" w:rsidP="00705075">
      <w:pPr>
        <w:autoSpaceDE w:val="0"/>
        <w:autoSpaceDN w:val="0"/>
        <w:adjustRightInd w:val="0"/>
        <w:snapToGrid w:val="0"/>
        <w:spacing w:after="240" w:line="276" w:lineRule="auto"/>
        <w:rPr>
          <w:rFonts w:eastAsia="Batang"/>
          <w:b/>
          <w:bCs/>
          <w:szCs w:val="24"/>
        </w:rPr>
      </w:pPr>
      <w:bookmarkStart w:id="91" w:name="_Ref135068781"/>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42</w:t>
      </w:r>
      <w:r w:rsidRPr="00412E52">
        <w:rPr>
          <w:b/>
          <w:bCs/>
        </w:rPr>
        <w:fldChar w:fldCharType="end"/>
      </w:r>
      <w:r w:rsidRPr="00412E52">
        <w:rPr>
          <w:b/>
          <w:bCs/>
        </w:rPr>
        <w:t>:</w:t>
      </w:r>
      <w:r>
        <w:rPr>
          <w:b/>
          <w:bCs/>
        </w:rPr>
        <w:t xml:space="preserve"> </w:t>
      </w:r>
      <w:r w:rsidR="00407DC9" w:rsidRPr="003311DA">
        <w:rPr>
          <w:b/>
          <w:bCs/>
        </w:rPr>
        <w:t>For</w:t>
      </w:r>
      <w:r w:rsidR="00407DC9">
        <w:rPr>
          <w:rFonts w:eastAsia="Batang"/>
          <w:b/>
          <w:bCs/>
          <w:szCs w:val="24"/>
        </w:rPr>
        <w:t xml:space="preserve"> v</w:t>
      </w:r>
      <w:r w:rsidR="00407DC9" w:rsidRPr="003311DA">
        <w:rPr>
          <w:rFonts w:eastAsia="Batang"/>
          <w:b/>
          <w:bCs/>
          <w:szCs w:val="24"/>
        </w:rPr>
        <w:t>arious deployment scenarios</w:t>
      </w:r>
      <w:r w:rsidR="00407DC9">
        <w:rPr>
          <w:rFonts w:eastAsia="Batang"/>
          <w:b/>
          <w:bCs/>
          <w:szCs w:val="24"/>
        </w:rPr>
        <w:t>, with model finetune (Case 2A) or training with mixed data (Case 3), the performance is slightly lower than training and inference with the same deployment scenario (Case 1).</w:t>
      </w:r>
      <w:bookmarkEnd w:id="91"/>
      <w:r w:rsidR="00407DC9">
        <w:rPr>
          <w:rFonts w:eastAsia="Batang"/>
          <w:b/>
          <w:bCs/>
          <w:szCs w:val="24"/>
        </w:rPr>
        <w:t xml:space="preserve">  </w:t>
      </w:r>
    </w:p>
    <w:p w14:paraId="6439EF8E" w14:textId="77777777" w:rsidR="00407DC9" w:rsidRPr="00407DC9" w:rsidRDefault="00407DC9" w:rsidP="00407DC9"/>
    <w:p w14:paraId="15582392" w14:textId="77777777" w:rsidR="00BD67BA" w:rsidRDefault="004C18B4">
      <w:pPr>
        <w:pStyle w:val="2"/>
        <w:numPr>
          <w:ilvl w:val="2"/>
          <w:numId w:val="1"/>
        </w:numPr>
      </w:pPr>
      <w:r>
        <w:t>Different UE distribution</w:t>
      </w:r>
    </w:p>
    <w:p w14:paraId="4CEF8630" w14:textId="47353244" w:rsidR="00BD67BA" w:rsidRDefault="00BD67BA">
      <w:pPr>
        <w:rPr>
          <w:color w:val="808080" w:themeColor="background1" w:themeShade="80"/>
          <w:lang w:val="en-GB"/>
        </w:rPr>
      </w:pPr>
    </w:p>
    <w:p w14:paraId="343ADF38" w14:textId="355B61BF" w:rsidR="00407DC9" w:rsidRPr="00697EFE" w:rsidRDefault="00407DC9" w:rsidP="00407DC9">
      <w:pPr>
        <w:spacing w:line="276" w:lineRule="auto"/>
      </w:pPr>
      <w:r w:rsidRPr="00697EFE">
        <w:t xml:space="preserve">We have multiple options for indoor UE ratios (e.g., 0, 20%, 40%, 60%, 80%, 100%). However, since the number of the multiple scenarios is fixed to two, we just select two candidate ratios here. The configurations of the multiple UE distribution scenarios are as shown </w:t>
      </w:r>
      <w:r w:rsidR="00705075">
        <w:t>table below</w:t>
      </w:r>
      <w:r w:rsidRPr="00697EFE">
        <w:t>.</w:t>
      </w:r>
    </w:p>
    <w:p w14:paraId="51923E56" w14:textId="10021481" w:rsidR="00407DC9" w:rsidRPr="00697EFE" w:rsidRDefault="00407DC9" w:rsidP="00492695">
      <w:pPr>
        <w:pStyle w:val="a4"/>
        <w:keepNext/>
        <w:spacing w:line="276" w:lineRule="auto"/>
        <w:jc w:val="center"/>
      </w:pPr>
      <w:r w:rsidRPr="00697EFE">
        <w:t xml:space="preserve">Table </w:t>
      </w:r>
      <w:fldSimple w:instr=" SEQ Table \* ARABIC ">
        <w:r w:rsidR="00BB6C76">
          <w:rPr>
            <w:noProof/>
          </w:rPr>
          <w:t>35</w:t>
        </w:r>
      </w:fldSimple>
      <w:r w:rsidRPr="00697EFE">
        <w:t xml:space="preserve"> Various UE distribution scenarios configurations</w:t>
      </w:r>
    </w:p>
    <w:tbl>
      <w:tblPr>
        <w:tblStyle w:val="16"/>
        <w:tblW w:w="5000" w:type="pct"/>
        <w:tblLayout w:type="fixed"/>
        <w:tblLook w:val="0600" w:firstRow="0" w:lastRow="0" w:firstColumn="0" w:lastColumn="0" w:noHBand="1" w:noVBand="1"/>
      </w:tblPr>
      <w:tblGrid>
        <w:gridCol w:w="1296"/>
        <w:gridCol w:w="2111"/>
        <w:gridCol w:w="2111"/>
        <w:gridCol w:w="2109"/>
        <w:gridCol w:w="2109"/>
      </w:tblGrid>
      <w:tr w:rsidR="00407DC9" w:rsidRPr="00697EFE" w14:paraId="07B4602C" w14:textId="77777777" w:rsidTr="00DC238E">
        <w:trPr>
          <w:trHeight w:val="20"/>
        </w:trPr>
        <w:tc>
          <w:tcPr>
            <w:tcW w:w="665" w:type="pct"/>
            <w:hideMark/>
          </w:tcPr>
          <w:p w14:paraId="726E3EA8" w14:textId="77777777" w:rsidR="00407DC9" w:rsidRPr="00697EFE" w:rsidRDefault="00407DC9" w:rsidP="00DC238E">
            <w:pPr>
              <w:spacing w:line="276" w:lineRule="auto"/>
              <w:jc w:val="center"/>
            </w:pPr>
            <w:r w:rsidRPr="00697EFE">
              <w:rPr>
                <w:b/>
                <w:bCs/>
              </w:rPr>
              <w:t>Scenarios</w:t>
            </w:r>
          </w:p>
        </w:tc>
        <w:tc>
          <w:tcPr>
            <w:tcW w:w="1084" w:type="pct"/>
            <w:hideMark/>
          </w:tcPr>
          <w:p w14:paraId="0A66B5EF" w14:textId="77777777" w:rsidR="00407DC9" w:rsidRPr="00697EFE" w:rsidRDefault="00407DC9" w:rsidP="00DC238E">
            <w:pPr>
              <w:spacing w:line="276" w:lineRule="auto"/>
              <w:jc w:val="center"/>
              <w:rPr>
                <w:b/>
                <w:bCs/>
              </w:rPr>
            </w:pPr>
            <w:r w:rsidRPr="00697EFE">
              <w:rPr>
                <w:b/>
                <w:bCs/>
              </w:rPr>
              <w:t>Deployment</w:t>
            </w:r>
          </w:p>
        </w:tc>
        <w:tc>
          <w:tcPr>
            <w:tcW w:w="1084" w:type="pct"/>
          </w:tcPr>
          <w:p w14:paraId="215E51E4" w14:textId="77777777" w:rsidR="00407DC9" w:rsidRPr="00697EFE" w:rsidRDefault="00407DC9" w:rsidP="00DC238E">
            <w:pPr>
              <w:spacing w:line="276" w:lineRule="auto"/>
              <w:jc w:val="center"/>
              <w:rPr>
                <w:b/>
                <w:bCs/>
              </w:rPr>
            </w:pPr>
            <w:r w:rsidRPr="00697EFE">
              <w:rPr>
                <w:b/>
                <w:bCs/>
              </w:rPr>
              <w:t>UE speed</w:t>
            </w:r>
          </w:p>
        </w:tc>
        <w:tc>
          <w:tcPr>
            <w:tcW w:w="1083" w:type="pct"/>
          </w:tcPr>
          <w:p w14:paraId="3A7856EB" w14:textId="77777777" w:rsidR="00407DC9" w:rsidRPr="00697EFE" w:rsidRDefault="00407DC9" w:rsidP="00DC238E">
            <w:pPr>
              <w:spacing w:line="276" w:lineRule="auto"/>
              <w:jc w:val="center"/>
              <w:rPr>
                <w:b/>
                <w:bCs/>
              </w:rPr>
            </w:pPr>
            <w:r w:rsidRPr="00697EFE">
              <w:rPr>
                <w:b/>
                <w:bCs/>
              </w:rPr>
              <w:t>Indoor UE distribution</w:t>
            </w:r>
          </w:p>
        </w:tc>
        <w:tc>
          <w:tcPr>
            <w:tcW w:w="1083" w:type="pct"/>
            <w:hideMark/>
          </w:tcPr>
          <w:p w14:paraId="35AB4CF7" w14:textId="77777777" w:rsidR="00407DC9" w:rsidRPr="00697EFE" w:rsidRDefault="00407DC9" w:rsidP="00DC238E">
            <w:pPr>
              <w:spacing w:line="276" w:lineRule="auto"/>
              <w:jc w:val="center"/>
              <w:rPr>
                <w:b/>
                <w:bCs/>
              </w:rPr>
            </w:pPr>
            <w:r w:rsidRPr="00697EFE">
              <w:rPr>
                <w:b/>
                <w:bCs/>
              </w:rPr>
              <w:t>Codebook</w:t>
            </w:r>
          </w:p>
        </w:tc>
      </w:tr>
      <w:tr w:rsidR="00407DC9" w:rsidRPr="00697EFE" w14:paraId="13991338" w14:textId="77777777" w:rsidTr="00DC238E">
        <w:trPr>
          <w:trHeight w:val="20"/>
        </w:trPr>
        <w:tc>
          <w:tcPr>
            <w:tcW w:w="665" w:type="pct"/>
            <w:hideMark/>
          </w:tcPr>
          <w:p w14:paraId="2DDA338E" w14:textId="77777777" w:rsidR="00407DC9" w:rsidRPr="00697EFE" w:rsidRDefault="00407DC9" w:rsidP="00DC238E">
            <w:pPr>
              <w:spacing w:line="276" w:lineRule="auto"/>
              <w:jc w:val="center"/>
            </w:pPr>
            <w:proofErr w:type="spellStart"/>
            <w:r w:rsidRPr="00697EFE">
              <w:rPr>
                <w:rFonts w:eastAsia="Batang"/>
                <w:szCs w:val="24"/>
                <w:lang w:eastAsia="x-none"/>
              </w:rPr>
              <w:t>Scenario#A</w:t>
            </w:r>
            <w:proofErr w:type="spellEnd"/>
          </w:p>
        </w:tc>
        <w:tc>
          <w:tcPr>
            <w:tcW w:w="1084" w:type="pct"/>
          </w:tcPr>
          <w:p w14:paraId="26F89193" w14:textId="77777777" w:rsidR="00407DC9" w:rsidRPr="00697EFE" w:rsidRDefault="00407DC9" w:rsidP="00DC238E">
            <w:pPr>
              <w:spacing w:line="276" w:lineRule="auto"/>
              <w:jc w:val="center"/>
            </w:pPr>
            <w:r w:rsidRPr="00697EFE">
              <w:t>Uma</w:t>
            </w:r>
          </w:p>
        </w:tc>
        <w:tc>
          <w:tcPr>
            <w:tcW w:w="1084" w:type="pct"/>
          </w:tcPr>
          <w:p w14:paraId="28F576B7" w14:textId="77777777" w:rsidR="00407DC9" w:rsidRPr="00697EFE" w:rsidRDefault="00407DC9" w:rsidP="00DC238E">
            <w:pPr>
              <w:spacing w:line="276" w:lineRule="auto"/>
              <w:jc w:val="center"/>
            </w:pPr>
            <w:r w:rsidRPr="00697EFE">
              <w:t>3 km/h</w:t>
            </w:r>
          </w:p>
        </w:tc>
        <w:tc>
          <w:tcPr>
            <w:tcW w:w="1083" w:type="pct"/>
          </w:tcPr>
          <w:p w14:paraId="6BD81ACD" w14:textId="77777777" w:rsidR="00407DC9" w:rsidRPr="00697EFE" w:rsidRDefault="00407DC9" w:rsidP="00DC238E">
            <w:pPr>
              <w:spacing w:line="276" w:lineRule="auto"/>
              <w:jc w:val="center"/>
            </w:pPr>
            <w:r w:rsidRPr="00697EFE">
              <w:t>20%</w:t>
            </w:r>
          </w:p>
        </w:tc>
        <w:tc>
          <w:tcPr>
            <w:tcW w:w="1083" w:type="pct"/>
          </w:tcPr>
          <w:p w14:paraId="5C891FE2" w14:textId="77777777" w:rsidR="00407DC9" w:rsidRPr="00697EFE" w:rsidRDefault="00407DC9" w:rsidP="00DC238E">
            <w:pPr>
              <w:spacing w:line="276" w:lineRule="auto"/>
              <w:jc w:val="center"/>
            </w:pPr>
            <w:r w:rsidRPr="00697EFE">
              <w:t>Codebook 1</w:t>
            </w:r>
          </w:p>
        </w:tc>
      </w:tr>
      <w:tr w:rsidR="00407DC9" w:rsidRPr="00697EFE" w14:paraId="166BDC1B" w14:textId="77777777" w:rsidTr="00DC238E">
        <w:trPr>
          <w:trHeight w:val="20"/>
        </w:trPr>
        <w:tc>
          <w:tcPr>
            <w:tcW w:w="665" w:type="pct"/>
            <w:hideMark/>
          </w:tcPr>
          <w:p w14:paraId="72831751" w14:textId="77777777" w:rsidR="00407DC9" w:rsidRPr="00697EFE" w:rsidRDefault="00407DC9" w:rsidP="00DC238E">
            <w:pPr>
              <w:spacing w:line="276" w:lineRule="auto"/>
              <w:jc w:val="center"/>
            </w:pPr>
            <w:proofErr w:type="spellStart"/>
            <w:r w:rsidRPr="00697EFE">
              <w:rPr>
                <w:rFonts w:eastAsia="Batang"/>
                <w:szCs w:val="24"/>
                <w:lang w:eastAsia="x-none"/>
              </w:rPr>
              <w:t>Scenario#B</w:t>
            </w:r>
            <w:proofErr w:type="spellEnd"/>
          </w:p>
        </w:tc>
        <w:tc>
          <w:tcPr>
            <w:tcW w:w="1084" w:type="pct"/>
          </w:tcPr>
          <w:p w14:paraId="2A2285AC" w14:textId="77777777" w:rsidR="00407DC9" w:rsidRPr="00697EFE" w:rsidRDefault="00407DC9" w:rsidP="00DC238E">
            <w:pPr>
              <w:spacing w:line="276" w:lineRule="auto"/>
              <w:jc w:val="center"/>
            </w:pPr>
            <w:r w:rsidRPr="00697EFE">
              <w:t>Uma</w:t>
            </w:r>
          </w:p>
        </w:tc>
        <w:tc>
          <w:tcPr>
            <w:tcW w:w="1084" w:type="pct"/>
          </w:tcPr>
          <w:p w14:paraId="096EEC15" w14:textId="77777777" w:rsidR="00407DC9" w:rsidRPr="00697EFE" w:rsidRDefault="00407DC9" w:rsidP="00DC238E">
            <w:pPr>
              <w:spacing w:line="276" w:lineRule="auto"/>
              <w:jc w:val="center"/>
            </w:pPr>
            <w:r w:rsidRPr="00697EFE">
              <w:t>3 km/h</w:t>
            </w:r>
          </w:p>
        </w:tc>
        <w:tc>
          <w:tcPr>
            <w:tcW w:w="1083" w:type="pct"/>
          </w:tcPr>
          <w:p w14:paraId="7F6397E0" w14:textId="77777777" w:rsidR="00407DC9" w:rsidRPr="00697EFE" w:rsidRDefault="00407DC9" w:rsidP="00DC238E">
            <w:pPr>
              <w:spacing w:line="276" w:lineRule="auto"/>
              <w:jc w:val="center"/>
            </w:pPr>
            <w:r w:rsidRPr="00697EFE">
              <w:t>80%</w:t>
            </w:r>
          </w:p>
        </w:tc>
        <w:tc>
          <w:tcPr>
            <w:tcW w:w="1083" w:type="pct"/>
          </w:tcPr>
          <w:p w14:paraId="2AC659B2" w14:textId="77777777" w:rsidR="00407DC9" w:rsidRPr="00697EFE" w:rsidRDefault="00407DC9" w:rsidP="00DC238E">
            <w:pPr>
              <w:spacing w:line="276" w:lineRule="auto"/>
              <w:jc w:val="center"/>
            </w:pPr>
            <w:r w:rsidRPr="00697EFE">
              <w:t>Codebook 1</w:t>
            </w:r>
          </w:p>
        </w:tc>
      </w:tr>
    </w:tbl>
    <w:p w14:paraId="42E7B480" w14:textId="77777777" w:rsidR="00407DC9" w:rsidRDefault="00407DC9" w:rsidP="00407DC9">
      <w:pPr>
        <w:spacing w:line="276" w:lineRule="auto"/>
      </w:pPr>
    </w:p>
    <w:p w14:paraId="4E047149" w14:textId="1A8695D6" w:rsidR="00407DC9" w:rsidRPr="00697EFE" w:rsidRDefault="00705075" w:rsidP="00492695">
      <w:pPr>
        <w:pStyle w:val="a4"/>
        <w:keepNext/>
        <w:spacing w:line="276" w:lineRule="auto"/>
        <w:jc w:val="center"/>
      </w:pPr>
      <w:bookmarkStart w:id="92" w:name="_Ref135068748"/>
      <w:r w:rsidRPr="00697EFE">
        <w:t xml:space="preserve">Table </w:t>
      </w:r>
      <w:fldSimple w:instr=" SEQ Table \* ARABIC ">
        <w:r w:rsidR="00BB6C76">
          <w:rPr>
            <w:noProof/>
          </w:rPr>
          <w:t>36</w:t>
        </w:r>
      </w:fldSimple>
      <w:bookmarkEnd w:id="92"/>
      <w:r w:rsidRPr="00697EFE">
        <w:t xml:space="preserve"> </w:t>
      </w:r>
      <w:r w:rsidR="00407DC9" w:rsidRPr="00697EFE">
        <w:t>Simulation results for various UE distribution scenarios configurations</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288"/>
        <w:gridCol w:w="1311"/>
        <w:gridCol w:w="1220"/>
        <w:gridCol w:w="1219"/>
        <w:gridCol w:w="1213"/>
        <w:gridCol w:w="1217"/>
        <w:gridCol w:w="1208"/>
      </w:tblGrid>
      <w:tr w:rsidR="00407DC9" w:rsidRPr="00697EFE" w14:paraId="356E8DCC" w14:textId="77777777" w:rsidTr="00DC238E">
        <w:trPr>
          <w:trHeight w:val="264"/>
          <w:jc w:val="center"/>
        </w:trPr>
        <w:tc>
          <w:tcPr>
            <w:tcW w:w="1182" w:type="pct"/>
            <w:vAlign w:val="center"/>
          </w:tcPr>
          <w:p w14:paraId="1B7ACEBF" w14:textId="77777777" w:rsidR="00407DC9" w:rsidRPr="00697EFE" w:rsidRDefault="00407DC9" w:rsidP="00DC238E">
            <w:pPr>
              <w:spacing w:line="276" w:lineRule="auto"/>
              <w:jc w:val="center"/>
              <w:rPr>
                <w:b/>
                <w:bCs/>
              </w:rPr>
            </w:pPr>
            <w:r w:rsidRPr="00697EFE">
              <w:rPr>
                <w:b/>
                <w:bCs/>
              </w:rPr>
              <w:t>Cases</w:t>
            </w:r>
          </w:p>
        </w:tc>
        <w:tc>
          <w:tcPr>
            <w:tcW w:w="677" w:type="pct"/>
            <w:shd w:val="clear" w:color="auto" w:fill="auto"/>
            <w:tcMar>
              <w:top w:w="15" w:type="dxa"/>
              <w:left w:w="15" w:type="dxa"/>
              <w:bottom w:w="0" w:type="dxa"/>
              <w:right w:w="15" w:type="dxa"/>
            </w:tcMar>
            <w:vAlign w:val="center"/>
            <w:hideMark/>
          </w:tcPr>
          <w:p w14:paraId="515A24F7" w14:textId="77777777" w:rsidR="00407DC9" w:rsidRPr="00697EFE" w:rsidRDefault="00407DC9" w:rsidP="00DC238E">
            <w:pPr>
              <w:spacing w:line="276" w:lineRule="auto"/>
              <w:jc w:val="center"/>
            </w:pPr>
            <w:r w:rsidRPr="00697EFE">
              <w:rPr>
                <w:b/>
                <w:bCs/>
              </w:rPr>
              <w:t>Top1</w:t>
            </w:r>
          </w:p>
        </w:tc>
        <w:tc>
          <w:tcPr>
            <w:tcW w:w="630" w:type="pct"/>
            <w:shd w:val="clear" w:color="auto" w:fill="auto"/>
            <w:tcMar>
              <w:top w:w="15" w:type="dxa"/>
              <w:left w:w="15" w:type="dxa"/>
              <w:bottom w:w="0" w:type="dxa"/>
              <w:right w:w="15" w:type="dxa"/>
            </w:tcMar>
            <w:vAlign w:val="center"/>
            <w:hideMark/>
          </w:tcPr>
          <w:p w14:paraId="0A48FEAF" w14:textId="77777777" w:rsidR="00407DC9" w:rsidRPr="00697EFE" w:rsidRDefault="00407DC9" w:rsidP="00DC238E">
            <w:pPr>
              <w:spacing w:line="276" w:lineRule="auto"/>
              <w:jc w:val="center"/>
            </w:pPr>
            <w:r w:rsidRPr="00697EFE">
              <w:rPr>
                <w:b/>
                <w:bCs/>
              </w:rPr>
              <w:t>Top1/2</w:t>
            </w:r>
          </w:p>
        </w:tc>
        <w:tc>
          <w:tcPr>
            <w:tcW w:w="630" w:type="pct"/>
            <w:shd w:val="clear" w:color="auto" w:fill="auto"/>
            <w:tcMar>
              <w:top w:w="15" w:type="dxa"/>
              <w:left w:w="15" w:type="dxa"/>
              <w:bottom w:w="0" w:type="dxa"/>
              <w:right w:w="15" w:type="dxa"/>
            </w:tcMar>
            <w:vAlign w:val="center"/>
            <w:hideMark/>
          </w:tcPr>
          <w:p w14:paraId="2D5F4915" w14:textId="77777777" w:rsidR="00407DC9" w:rsidRPr="00697EFE" w:rsidRDefault="00407DC9" w:rsidP="00DC238E">
            <w:pPr>
              <w:spacing w:line="276" w:lineRule="auto"/>
              <w:jc w:val="center"/>
            </w:pPr>
            <w:r w:rsidRPr="00697EFE">
              <w:rPr>
                <w:b/>
                <w:bCs/>
              </w:rPr>
              <w:t>Top1/3</w:t>
            </w:r>
          </w:p>
        </w:tc>
        <w:tc>
          <w:tcPr>
            <w:tcW w:w="627" w:type="pct"/>
            <w:shd w:val="clear" w:color="auto" w:fill="auto"/>
            <w:tcMar>
              <w:top w:w="15" w:type="dxa"/>
              <w:left w:w="15" w:type="dxa"/>
              <w:bottom w:w="0" w:type="dxa"/>
              <w:right w:w="15" w:type="dxa"/>
            </w:tcMar>
            <w:vAlign w:val="center"/>
            <w:hideMark/>
          </w:tcPr>
          <w:p w14:paraId="3B836560" w14:textId="77777777" w:rsidR="00407DC9" w:rsidRPr="00697EFE" w:rsidRDefault="00407DC9" w:rsidP="00DC238E">
            <w:pPr>
              <w:spacing w:line="276" w:lineRule="auto"/>
              <w:jc w:val="center"/>
            </w:pPr>
            <w:r w:rsidRPr="00697EFE">
              <w:rPr>
                <w:b/>
                <w:bCs/>
              </w:rPr>
              <w:t>Top1/4</w:t>
            </w:r>
          </w:p>
        </w:tc>
        <w:tc>
          <w:tcPr>
            <w:tcW w:w="629" w:type="pct"/>
            <w:shd w:val="clear" w:color="auto" w:fill="auto"/>
            <w:tcMar>
              <w:top w:w="15" w:type="dxa"/>
              <w:left w:w="15" w:type="dxa"/>
              <w:bottom w:w="0" w:type="dxa"/>
              <w:right w:w="15" w:type="dxa"/>
            </w:tcMar>
            <w:vAlign w:val="center"/>
            <w:hideMark/>
          </w:tcPr>
          <w:p w14:paraId="3AD4D6F0" w14:textId="77777777" w:rsidR="00407DC9" w:rsidRPr="00697EFE" w:rsidRDefault="00407DC9" w:rsidP="00DC238E">
            <w:pPr>
              <w:spacing w:line="276" w:lineRule="auto"/>
              <w:jc w:val="center"/>
            </w:pPr>
            <w:r w:rsidRPr="00697EFE">
              <w:rPr>
                <w:b/>
                <w:bCs/>
              </w:rPr>
              <w:t>Top1/5</w:t>
            </w:r>
          </w:p>
        </w:tc>
        <w:tc>
          <w:tcPr>
            <w:tcW w:w="624" w:type="pct"/>
            <w:shd w:val="clear" w:color="auto" w:fill="DAEEF3"/>
            <w:tcMar>
              <w:top w:w="15" w:type="dxa"/>
              <w:left w:w="15" w:type="dxa"/>
              <w:bottom w:w="0" w:type="dxa"/>
              <w:right w:w="15" w:type="dxa"/>
            </w:tcMar>
            <w:vAlign w:val="center"/>
            <w:hideMark/>
          </w:tcPr>
          <w:p w14:paraId="12467E78" w14:textId="77777777" w:rsidR="00407DC9" w:rsidRPr="00697EFE" w:rsidRDefault="00407DC9" w:rsidP="00DC238E">
            <w:pPr>
              <w:spacing w:line="276" w:lineRule="auto"/>
              <w:jc w:val="center"/>
            </w:pPr>
            <w:r w:rsidRPr="00697EFE">
              <w:rPr>
                <w:b/>
                <w:bCs/>
              </w:rPr>
              <w:t>Ave RSRP diff</w:t>
            </w:r>
          </w:p>
        </w:tc>
      </w:tr>
      <w:tr w:rsidR="00407DC9" w:rsidRPr="00697EFE" w14:paraId="4CB21102" w14:textId="77777777" w:rsidTr="00DC238E">
        <w:trPr>
          <w:trHeight w:val="287"/>
          <w:jc w:val="center"/>
        </w:trPr>
        <w:tc>
          <w:tcPr>
            <w:tcW w:w="1182" w:type="pct"/>
            <w:vAlign w:val="center"/>
          </w:tcPr>
          <w:p w14:paraId="6D429A88" w14:textId="77777777" w:rsidR="00407DC9" w:rsidRPr="00697EFE" w:rsidRDefault="00407DC9" w:rsidP="00DC238E">
            <w:pPr>
              <w:spacing w:line="276" w:lineRule="auto"/>
              <w:jc w:val="center"/>
            </w:pPr>
            <w:r>
              <w:t>Non-AI</w:t>
            </w:r>
            <w:r>
              <w:rPr>
                <w:rFonts w:eastAsia="宋体" w:hint="eastAsia"/>
              </w:rPr>
              <w:t xml:space="preserve"> </w:t>
            </w:r>
            <w:r>
              <w:t>#A</w:t>
            </w:r>
          </w:p>
        </w:tc>
        <w:tc>
          <w:tcPr>
            <w:tcW w:w="677" w:type="pct"/>
            <w:shd w:val="clear" w:color="auto" w:fill="auto"/>
            <w:tcMar>
              <w:top w:w="15" w:type="dxa"/>
              <w:left w:w="15" w:type="dxa"/>
              <w:bottom w:w="0" w:type="dxa"/>
              <w:right w:w="15" w:type="dxa"/>
            </w:tcMar>
            <w:vAlign w:val="center"/>
          </w:tcPr>
          <w:p w14:paraId="2F2F41ED" w14:textId="77777777" w:rsidR="00407DC9" w:rsidRPr="00697EFE" w:rsidRDefault="00407DC9" w:rsidP="00DC238E">
            <w:pPr>
              <w:spacing w:line="276" w:lineRule="auto"/>
              <w:jc w:val="center"/>
              <w:rPr>
                <w:kern w:val="24"/>
              </w:rPr>
            </w:pPr>
            <w:r w:rsidRPr="00697EFE">
              <w:rPr>
                <w:kern w:val="24"/>
              </w:rPr>
              <w:t>36.51%</w:t>
            </w:r>
          </w:p>
        </w:tc>
        <w:tc>
          <w:tcPr>
            <w:tcW w:w="630" w:type="pct"/>
            <w:shd w:val="clear" w:color="auto" w:fill="auto"/>
            <w:tcMar>
              <w:top w:w="15" w:type="dxa"/>
              <w:left w:w="15" w:type="dxa"/>
              <w:bottom w:w="0" w:type="dxa"/>
              <w:right w:w="15" w:type="dxa"/>
            </w:tcMar>
            <w:vAlign w:val="center"/>
          </w:tcPr>
          <w:p w14:paraId="4300F7F1" w14:textId="77777777" w:rsidR="00407DC9" w:rsidRPr="00697EFE" w:rsidRDefault="00407DC9" w:rsidP="00DC238E">
            <w:pPr>
              <w:spacing w:line="276" w:lineRule="auto"/>
              <w:jc w:val="center"/>
              <w:rPr>
                <w:kern w:val="24"/>
              </w:rPr>
            </w:pPr>
            <w:r w:rsidRPr="00697EFE">
              <w:rPr>
                <w:kern w:val="24"/>
              </w:rPr>
              <w:t>55.77%</w:t>
            </w:r>
          </w:p>
        </w:tc>
        <w:tc>
          <w:tcPr>
            <w:tcW w:w="630" w:type="pct"/>
            <w:shd w:val="clear" w:color="auto" w:fill="auto"/>
            <w:tcMar>
              <w:top w:w="15" w:type="dxa"/>
              <w:left w:w="15" w:type="dxa"/>
              <w:bottom w:w="0" w:type="dxa"/>
              <w:right w:w="15" w:type="dxa"/>
            </w:tcMar>
            <w:vAlign w:val="center"/>
          </w:tcPr>
          <w:p w14:paraId="1734A009" w14:textId="77777777" w:rsidR="00407DC9" w:rsidRPr="00697EFE" w:rsidRDefault="00407DC9" w:rsidP="00DC238E">
            <w:pPr>
              <w:spacing w:line="276" w:lineRule="auto"/>
              <w:jc w:val="center"/>
              <w:rPr>
                <w:kern w:val="24"/>
              </w:rPr>
            </w:pPr>
            <w:r w:rsidRPr="00697EFE">
              <w:rPr>
                <w:kern w:val="24"/>
              </w:rPr>
              <w:t>70.77%</w:t>
            </w:r>
          </w:p>
        </w:tc>
        <w:tc>
          <w:tcPr>
            <w:tcW w:w="627" w:type="pct"/>
            <w:shd w:val="clear" w:color="auto" w:fill="auto"/>
            <w:tcMar>
              <w:top w:w="15" w:type="dxa"/>
              <w:left w:w="15" w:type="dxa"/>
              <w:bottom w:w="0" w:type="dxa"/>
              <w:right w:w="15" w:type="dxa"/>
            </w:tcMar>
            <w:vAlign w:val="center"/>
          </w:tcPr>
          <w:p w14:paraId="58EC37AF" w14:textId="77777777" w:rsidR="00407DC9" w:rsidRPr="00697EFE" w:rsidRDefault="00407DC9" w:rsidP="00DC238E">
            <w:pPr>
              <w:spacing w:line="276" w:lineRule="auto"/>
              <w:jc w:val="center"/>
              <w:rPr>
                <w:kern w:val="24"/>
              </w:rPr>
            </w:pPr>
            <w:r w:rsidRPr="00697EFE">
              <w:rPr>
                <w:kern w:val="24"/>
              </w:rPr>
              <w:t>83.42%</w:t>
            </w:r>
          </w:p>
        </w:tc>
        <w:tc>
          <w:tcPr>
            <w:tcW w:w="629" w:type="pct"/>
            <w:shd w:val="clear" w:color="auto" w:fill="auto"/>
            <w:tcMar>
              <w:top w:w="15" w:type="dxa"/>
              <w:left w:w="15" w:type="dxa"/>
              <w:bottom w:w="0" w:type="dxa"/>
              <w:right w:w="15" w:type="dxa"/>
            </w:tcMar>
            <w:vAlign w:val="center"/>
          </w:tcPr>
          <w:p w14:paraId="79211A2C" w14:textId="77777777" w:rsidR="00407DC9" w:rsidRPr="00697EFE" w:rsidRDefault="00407DC9" w:rsidP="00DC238E">
            <w:pPr>
              <w:spacing w:line="276" w:lineRule="auto"/>
              <w:jc w:val="center"/>
              <w:rPr>
                <w:kern w:val="24"/>
              </w:rPr>
            </w:pPr>
            <w:r w:rsidRPr="00697EFE">
              <w:rPr>
                <w:kern w:val="24"/>
              </w:rPr>
              <w:t>88.72%</w:t>
            </w:r>
          </w:p>
        </w:tc>
        <w:tc>
          <w:tcPr>
            <w:tcW w:w="624" w:type="pct"/>
            <w:shd w:val="clear" w:color="auto" w:fill="DAEEF3"/>
            <w:tcMar>
              <w:top w:w="15" w:type="dxa"/>
              <w:left w:w="15" w:type="dxa"/>
              <w:bottom w:w="0" w:type="dxa"/>
              <w:right w:w="15" w:type="dxa"/>
            </w:tcMar>
            <w:vAlign w:val="center"/>
          </w:tcPr>
          <w:p w14:paraId="05F615E1" w14:textId="77777777" w:rsidR="00407DC9" w:rsidRPr="00697EFE" w:rsidRDefault="00407DC9" w:rsidP="00DC238E">
            <w:pPr>
              <w:spacing w:line="276" w:lineRule="auto"/>
              <w:jc w:val="center"/>
              <w:rPr>
                <w:kern w:val="24"/>
              </w:rPr>
            </w:pPr>
            <w:r w:rsidRPr="00697EFE">
              <w:rPr>
                <w:kern w:val="24"/>
              </w:rPr>
              <w:t>2.501</w:t>
            </w:r>
          </w:p>
        </w:tc>
      </w:tr>
      <w:tr w:rsidR="00407DC9" w:rsidRPr="00697EFE" w14:paraId="63AE2DF2" w14:textId="77777777" w:rsidTr="00DC238E">
        <w:trPr>
          <w:trHeight w:val="287"/>
          <w:jc w:val="center"/>
        </w:trPr>
        <w:tc>
          <w:tcPr>
            <w:tcW w:w="1182" w:type="pct"/>
            <w:vAlign w:val="center"/>
          </w:tcPr>
          <w:p w14:paraId="66436360" w14:textId="77777777" w:rsidR="00407DC9" w:rsidRPr="00697EFE" w:rsidRDefault="00407DC9" w:rsidP="00DC238E">
            <w:pPr>
              <w:spacing w:line="276" w:lineRule="auto"/>
              <w:jc w:val="center"/>
            </w:pPr>
            <w:r>
              <w:t>Non-AI</w:t>
            </w:r>
            <w:r>
              <w:rPr>
                <w:rFonts w:eastAsia="宋体" w:hint="eastAsia"/>
              </w:rPr>
              <w:t xml:space="preserve"> </w:t>
            </w:r>
            <w:r>
              <w:t>#B</w:t>
            </w:r>
          </w:p>
        </w:tc>
        <w:tc>
          <w:tcPr>
            <w:tcW w:w="677" w:type="pct"/>
            <w:shd w:val="clear" w:color="auto" w:fill="auto"/>
            <w:tcMar>
              <w:top w:w="15" w:type="dxa"/>
              <w:left w:w="15" w:type="dxa"/>
              <w:bottom w:w="0" w:type="dxa"/>
              <w:right w:w="15" w:type="dxa"/>
            </w:tcMar>
            <w:vAlign w:val="center"/>
          </w:tcPr>
          <w:p w14:paraId="4248380F" w14:textId="77777777" w:rsidR="00407DC9" w:rsidRPr="00697EFE" w:rsidRDefault="00407DC9" w:rsidP="00DC238E">
            <w:pPr>
              <w:spacing w:line="276" w:lineRule="auto"/>
              <w:jc w:val="center"/>
              <w:rPr>
                <w:kern w:val="24"/>
              </w:rPr>
            </w:pPr>
            <w:r w:rsidRPr="00697EFE">
              <w:rPr>
                <w:kern w:val="24"/>
              </w:rPr>
              <w:t>36.05%</w:t>
            </w:r>
          </w:p>
        </w:tc>
        <w:tc>
          <w:tcPr>
            <w:tcW w:w="630" w:type="pct"/>
            <w:shd w:val="clear" w:color="auto" w:fill="auto"/>
            <w:tcMar>
              <w:top w:w="15" w:type="dxa"/>
              <w:left w:w="15" w:type="dxa"/>
              <w:bottom w:w="0" w:type="dxa"/>
              <w:right w:w="15" w:type="dxa"/>
            </w:tcMar>
            <w:vAlign w:val="center"/>
          </w:tcPr>
          <w:p w14:paraId="679B7DA6" w14:textId="77777777" w:rsidR="00407DC9" w:rsidRPr="00697EFE" w:rsidRDefault="00407DC9" w:rsidP="00DC238E">
            <w:pPr>
              <w:spacing w:line="276" w:lineRule="auto"/>
              <w:jc w:val="center"/>
              <w:rPr>
                <w:kern w:val="24"/>
              </w:rPr>
            </w:pPr>
            <w:r w:rsidRPr="00697EFE">
              <w:rPr>
                <w:kern w:val="24"/>
              </w:rPr>
              <w:t>54.08%</w:t>
            </w:r>
          </w:p>
        </w:tc>
        <w:tc>
          <w:tcPr>
            <w:tcW w:w="630" w:type="pct"/>
            <w:shd w:val="clear" w:color="auto" w:fill="auto"/>
            <w:tcMar>
              <w:top w:w="15" w:type="dxa"/>
              <w:left w:w="15" w:type="dxa"/>
              <w:bottom w:w="0" w:type="dxa"/>
              <w:right w:w="15" w:type="dxa"/>
            </w:tcMar>
            <w:vAlign w:val="center"/>
          </w:tcPr>
          <w:p w14:paraId="53304037" w14:textId="77777777" w:rsidR="00407DC9" w:rsidRPr="00697EFE" w:rsidRDefault="00407DC9" w:rsidP="00DC238E">
            <w:pPr>
              <w:spacing w:line="276" w:lineRule="auto"/>
              <w:jc w:val="center"/>
              <w:rPr>
                <w:kern w:val="24"/>
              </w:rPr>
            </w:pPr>
            <w:r w:rsidRPr="00697EFE">
              <w:rPr>
                <w:kern w:val="24"/>
              </w:rPr>
              <w:t>68.67%</w:t>
            </w:r>
          </w:p>
        </w:tc>
        <w:tc>
          <w:tcPr>
            <w:tcW w:w="627" w:type="pct"/>
            <w:shd w:val="clear" w:color="auto" w:fill="auto"/>
            <w:tcMar>
              <w:top w:w="15" w:type="dxa"/>
              <w:left w:w="15" w:type="dxa"/>
              <w:bottom w:w="0" w:type="dxa"/>
              <w:right w:w="15" w:type="dxa"/>
            </w:tcMar>
            <w:vAlign w:val="center"/>
          </w:tcPr>
          <w:p w14:paraId="7D1C61EE" w14:textId="77777777" w:rsidR="00407DC9" w:rsidRPr="00697EFE" w:rsidRDefault="00407DC9" w:rsidP="00DC238E">
            <w:pPr>
              <w:spacing w:line="276" w:lineRule="auto"/>
              <w:jc w:val="center"/>
              <w:rPr>
                <w:kern w:val="24"/>
              </w:rPr>
            </w:pPr>
            <w:r w:rsidRPr="00697EFE">
              <w:rPr>
                <w:kern w:val="24"/>
              </w:rPr>
              <w:t>80.25%</w:t>
            </w:r>
          </w:p>
        </w:tc>
        <w:tc>
          <w:tcPr>
            <w:tcW w:w="629" w:type="pct"/>
            <w:shd w:val="clear" w:color="auto" w:fill="auto"/>
            <w:tcMar>
              <w:top w:w="15" w:type="dxa"/>
              <w:left w:w="15" w:type="dxa"/>
              <w:bottom w:w="0" w:type="dxa"/>
              <w:right w:w="15" w:type="dxa"/>
            </w:tcMar>
            <w:vAlign w:val="center"/>
          </w:tcPr>
          <w:p w14:paraId="44E5F380" w14:textId="77777777" w:rsidR="00407DC9" w:rsidRPr="00697EFE" w:rsidRDefault="00407DC9" w:rsidP="00DC238E">
            <w:pPr>
              <w:spacing w:line="276" w:lineRule="auto"/>
              <w:jc w:val="center"/>
              <w:rPr>
                <w:kern w:val="24"/>
              </w:rPr>
            </w:pPr>
            <w:r w:rsidRPr="00697EFE">
              <w:rPr>
                <w:kern w:val="24"/>
              </w:rPr>
              <w:t>86.86%</w:t>
            </w:r>
          </w:p>
        </w:tc>
        <w:tc>
          <w:tcPr>
            <w:tcW w:w="624" w:type="pct"/>
            <w:shd w:val="clear" w:color="auto" w:fill="DAEEF3"/>
            <w:tcMar>
              <w:top w:w="15" w:type="dxa"/>
              <w:left w:w="15" w:type="dxa"/>
              <w:bottom w:w="0" w:type="dxa"/>
              <w:right w:w="15" w:type="dxa"/>
            </w:tcMar>
            <w:vAlign w:val="center"/>
          </w:tcPr>
          <w:p w14:paraId="44BB6212" w14:textId="77777777" w:rsidR="00407DC9" w:rsidRPr="00697EFE" w:rsidRDefault="00407DC9" w:rsidP="00DC238E">
            <w:pPr>
              <w:spacing w:line="276" w:lineRule="auto"/>
              <w:jc w:val="center"/>
              <w:rPr>
                <w:kern w:val="24"/>
              </w:rPr>
            </w:pPr>
            <w:r w:rsidRPr="00697EFE">
              <w:rPr>
                <w:kern w:val="24"/>
              </w:rPr>
              <w:t>2.628</w:t>
            </w:r>
          </w:p>
        </w:tc>
      </w:tr>
      <w:tr w:rsidR="00407DC9" w:rsidRPr="00697EFE" w14:paraId="42526902" w14:textId="77777777" w:rsidTr="00DC238E">
        <w:trPr>
          <w:trHeight w:val="287"/>
          <w:jc w:val="center"/>
        </w:trPr>
        <w:tc>
          <w:tcPr>
            <w:tcW w:w="1182" w:type="pct"/>
            <w:vAlign w:val="center"/>
          </w:tcPr>
          <w:p w14:paraId="2C257BDA" w14:textId="77777777" w:rsidR="00407DC9" w:rsidRPr="00697EFE" w:rsidRDefault="00407DC9" w:rsidP="00DC238E">
            <w:pPr>
              <w:spacing w:line="276" w:lineRule="auto"/>
              <w:jc w:val="center"/>
            </w:pPr>
            <w:r w:rsidRPr="00697EFE">
              <w:t xml:space="preserve">Case </w:t>
            </w:r>
            <w:r>
              <w:t>1-1 #A =&gt;#A</w:t>
            </w:r>
          </w:p>
        </w:tc>
        <w:tc>
          <w:tcPr>
            <w:tcW w:w="677" w:type="pct"/>
            <w:shd w:val="clear" w:color="auto" w:fill="auto"/>
            <w:tcMar>
              <w:top w:w="15" w:type="dxa"/>
              <w:left w:w="15" w:type="dxa"/>
              <w:bottom w:w="0" w:type="dxa"/>
              <w:right w:w="15" w:type="dxa"/>
            </w:tcMar>
            <w:vAlign w:val="center"/>
            <w:hideMark/>
          </w:tcPr>
          <w:p w14:paraId="350D12FE" w14:textId="77777777" w:rsidR="00407DC9" w:rsidRPr="00697EFE" w:rsidRDefault="00407DC9" w:rsidP="00DC238E">
            <w:pPr>
              <w:spacing w:line="276" w:lineRule="auto"/>
              <w:jc w:val="center"/>
            </w:pPr>
            <w:r w:rsidRPr="00697EFE">
              <w:rPr>
                <w:kern w:val="24"/>
              </w:rPr>
              <w:t>91.06%</w:t>
            </w:r>
          </w:p>
        </w:tc>
        <w:tc>
          <w:tcPr>
            <w:tcW w:w="630" w:type="pct"/>
            <w:shd w:val="clear" w:color="auto" w:fill="auto"/>
            <w:tcMar>
              <w:top w:w="15" w:type="dxa"/>
              <w:left w:w="15" w:type="dxa"/>
              <w:bottom w:w="0" w:type="dxa"/>
              <w:right w:w="15" w:type="dxa"/>
            </w:tcMar>
            <w:vAlign w:val="center"/>
            <w:hideMark/>
          </w:tcPr>
          <w:p w14:paraId="519E67F9" w14:textId="77777777" w:rsidR="00407DC9" w:rsidRPr="00697EFE" w:rsidRDefault="00407DC9" w:rsidP="00DC238E">
            <w:pPr>
              <w:spacing w:line="276" w:lineRule="auto"/>
              <w:jc w:val="center"/>
            </w:pPr>
            <w:r w:rsidRPr="00697EFE">
              <w:rPr>
                <w:kern w:val="24"/>
              </w:rPr>
              <w:t>96.80%</w:t>
            </w:r>
          </w:p>
        </w:tc>
        <w:tc>
          <w:tcPr>
            <w:tcW w:w="630" w:type="pct"/>
            <w:shd w:val="clear" w:color="auto" w:fill="auto"/>
            <w:tcMar>
              <w:top w:w="15" w:type="dxa"/>
              <w:left w:w="15" w:type="dxa"/>
              <w:bottom w:w="0" w:type="dxa"/>
              <w:right w:w="15" w:type="dxa"/>
            </w:tcMar>
            <w:vAlign w:val="center"/>
            <w:hideMark/>
          </w:tcPr>
          <w:p w14:paraId="4507A328" w14:textId="77777777" w:rsidR="00407DC9" w:rsidRPr="00697EFE" w:rsidRDefault="00407DC9" w:rsidP="00DC238E">
            <w:pPr>
              <w:spacing w:line="276" w:lineRule="auto"/>
              <w:jc w:val="center"/>
            </w:pPr>
            <w:r w:rsidRPr="00697EFE">
              <w:rPr>
                <w:kern w:val="24"/>
              </w:rPr>
              <w:t>98.20%</w:t>
            </w:r>
          </w:p>
        </w:tc>
        <w:tc>
          <w:tcPr>
            <w:tcW w:w="627" w:type="pct"/>
            <w:shd w:val="clear" w:color="auto" w:fill="auto"/>
            <w:tcMar>
              <w:top w:w="15" w:type="dxa"/>
              <w:left w:w="15" w:type="dxa"/>
              <w:bottom w:w="0" w:type="dxa"/>
              <w:right w:w="15" w:type="dxa"/>
            </w:tcMar>
            <w:vAlign w:val="center"/>
            <w:hideMark/>
          </w:tcPr>
          <w:p w14:paraId="510B1E5B" w14:textId="77777777" w:rsidR="00407DC9" w:rsidRPr="00697EFE" w:rsidRDefault="00407DC9" w:rsidP="00DC238E">
            <w:pPr>
              <w:spacing w:line="276" w:lineRule="auto"/>
              <w:jc w:val="center"/>
            </w:pPr>
            <w:r w:rsidRPr="00697EFE">
              <w:rPr>
                <w:kern w:val="24"/>
              </w:rPr>
              <w:t>98.88%</w:t>
            </w:r>
          </w:p>
        </w:tc>
        <w:tc>
          <w:tcPr>
            <w:tcW w:w="629" w:type="pct"/>
            <w:shd w:val="clear" w:color="auto" w:fill="auto"/>
            <w:tcMar>
              <w:top w:w="15" w:type="dxa"/>
              <w:left w:w="15" w:type="dxa"/>
              <w:bottom w:w="0" w:type="dxa"/>
              <w:right w:w="15" w:type="dxa"/>
            </w:tcMar>
            <w:vAlign w:val="center"/>
            <w:hideMark/>
          </w:tcPr>
          <w:p w14:paraId="32986752" w14:textId="77777777" w:rsidR="00407DC9" w:rsidRPr="00697EFE" w:rsidRDefault="00407DC9" w:rsidP="00DC238E">
            <w:pPr>
              <w:spacing w:line="276" w:lineRule="auto"/>
              <w:jc w:val="center"/>
            </w:pPr>
            <w:r w:rsidRPr="00697EFE">
              <w:rPr>
                <w:kern w:val="24"/>
              </w:rPr>
              <w:t>99.19%</w:t>
            </w:r>
          </w:p>
        </w:tc>
        <w:tc>
          <w:tcPr>
            <w:tcW w:w="624" w:type="pct"/>
            <w:shd w:val="clear" w:color="auto" w:fill="DAEEF3"/>
            <w:tcMar>
              <w:top w:w="15" w:type="dxa"/>
              <w:left w:w="15" w:type="dxa"/>
              <w:bottom w:w="0" w:type="dxa"/>
              <w:right w:w="15" w:type="dxa"/>
            </w:tcMar>
            <w:vAlign w:val="center"/>
            <w:hideMark/>
          </w:tcPr>
          <w:p w14:paraId="1BC07B99" w14:textId="77777777" w:rsidR="00407DC9" w:rsidRPr="00697EFE" w:rsidRDefault="00407DC9" w:rsidP="00DC238E">
            <w:pPr>
              <w:spacing w:line="276" w:lineRule="auto"/>
              <w:jc w:val="center"/>
            </w:pPr>
            <w:r w:rsidRPr="00697EFE">
              <w:rPr>
                <w:kern w:val="24"/>
              </w:rPr>
              <w:t>0.114</w:t>
            </w:r>
          </w:p>
        </w:tc>
      </w:tr>
      <w:tr w:rsidR="00407DC9" w:rsidRPr="00697EFE" w14:paraId="74182083" w14:textId="77777777" w:rsidTr="00DC238E">
        <w:trPr>
          <w:trHeight w:val="287"/>
          <w:jc w:val="center"/>
        </w:trPr>
        <w:tc>
          <w:tcPr>
            <w:tcW w:w="1182" w:type="pct"/>
            <w:vAlign w:val="center"/>
          </w:tcPr>
          <w:p w14:paraId="6E93560E" w14:textId="77777777" w:rsidR="00407DC9" w:rsidRPr="00697EFE" w:rsidRDefault="00407DC9" w:rsidP="00DC238E">
            <w:pPr>
              <w:spacing w:line="276" w:lineRule="auto"/>
              <w:jc w:val="center"/>
            </w:pPr>
            <w:r w:rsidRPr="00697EFE">
              <w:t xml:space="preserve">Case </w:t>
            </w:r>
            <w:r>
              <w:t>1-</w:t>
            </w:r>
            <w:r w:rsidRPr="00697EFE">
              <w:t>2</w:t>
            </w:r>
            <w:r>
              <w:rPr>
                <w:rFonts w:eastAsia="宋体" w:hint="eastAsia"/>
              </w:rPr>
              <w:t xml:space="preserve"> </w:t>
            </w:r>
            <w:r>
              <w:t>#B =&gt;#B</w:t>
            </w:r>
          </w:p>
        </w:tc>
        <w:tc>
          <w:tcPr>
            <w:tcW w:w="677" w:type="pct"/>
            <w:shd w:val="clear" w:color="auto" w:fill="auto"/>
            <w:tcMar>
              <w:top w:w="15" w:type="dxa"/>
              <w:left w:w="15" w:type="dxa"/>
              <w:bottom w:w="0" w:type="dxa"/>
              <w:right w:w="15" w:type="dxa"/>
            </w:tcMar>
            <w:vAlign w:val="center"/>
            <w:hideMark/>
          </w:tcPr>
          <w:p w14:paraId="2559393E" w14:textId="77777777" w:rsidR="00407DC9" w:rsidRPr="00697EFE" w:rsidRDefault="00407DC9" w:rsidP="00DC238E">
            <w:pPr>
              <w:spacing w:line="276" w:lineRule="auto"/>
              <w:jc w:val="center"/>
            </w:pPr>
            <w:r w:rsidRPr="00697EFE">
              <w:rPr>
                <w:kern w:val="24"/>
              </w:rPr>
              <w:t>90.41%</w:t>
            </w:r>
          </w:p>
        </w:tc>
        <w:tc>
          <w:tcPr>
            <w:tcW w:w="630" w:type="pct"/>
            <w:shd w:val="clear" w:color="auto" w:fill="auto"/>
            <w:tcMar>
              <w:top w:w="15" w:type="dxa"/>
              <w:left w:w="15" w:type="dxa"/>
              <w:bottom w:w="0" w:type="dxa"/>
              <w:right w:w="15" w:type="dxa"/>
            </w:tcMar>
            <w:vAlign w:val="center"/>
            <w:hideMark/>
          </w:tcPr>
          <w:p w14:paraId="6AF5D790" w14:textId="77777777" w:rsidR="00407DC9" w:rsidRPr="00697EFE" w:rsidRDefault="00407DC9" w:rsidP="00DC238E">
            <w:pPr>
              <w:spacing w:line="276" w:lineRule="auto"/>
              <w:jc w:val="center"/>
            </w:pPr>
            <w:r w:rsidRPr="00697EFE">
              <w:rPr>
                <w:kern w:val="24"/>
              </w:rPr>
              <w:t>96.57%</w:t>
            </w:r>
          </w:p>
        </w:tc>
        <w:tc>
          <w:tcPr>
            <w:tcW w:w="630" w:type="pct"/>
            <w:shd w:val="clear" w:color="auto" w:fill="auto"/>
            <w:tcMar>
              <w:top w:w="15" w:type="dxa"/>
              <w:left w:w="15" w:type="dxa"/>
              <w:bottom w:w="0" w:type="dxa"/>
              <w:right w:w="15" w:type="dxa"/>
            </w:tcMar>
            <w:vAlign w:val="center"/>
            <w:hideMark/>
          </w:tcPr>
          <w:p w14:paraId="745B998F" w14:textId="77777777" w:rsidR="00407DC9" w:rsidRPr="00697EFE" w:rsidRDefault="00407DC9" w:rsidP="00DC238E">
            <w:pPr>
              <w:spacing w:line="276" w:lineRule="auto"/>
              <w:jc w:val="center"/>
            </w:pPr>
            <w:r w:rsidRPr="00697EFE">
              <w:rPr>
                <w:kern w:val="24"/>
              </w:rPr>
              <w:t>98.10%</w:t>
            </w:r>
          </w:p>
        </w:tc>
        <w:tc>
          <w:tcPr>
            <w:tcW w:w="627" w:type="pct"/>
            <w:shd w:val="clear" w:color="auto" w:fill="auto"/>
            <w:tcMar>
              <w:top w:w="15" w:type="dxa"/>
              <w:left w:w="15" w:type="dxa"/>
              <w:bottom w:w="0" w:type="dxa"/>
              <w:right w:w="15" w:type="dxa"/>
            </w:tcMar>
            <w:vAlign w:val="center"/>
            <w:hideMark/>
          </w:tcPr>
          <w:p w14:paraId="791EF2AA" w14:textId="77777777" w:rsidR="00407DC9" w:rsidRPr="00697EFE" w:rsidRDefault="00407DC9" w:rsidP="00DC238E">
            <w:pPr>
              <w:spacing w:line="276" w:lineRule="auto"/>
              <w:jc w:val="center"/>
            </w:pPr>
            <w:r w:rsidRPr="00697EFE">
              <w:rPr>
                <w:kern w:val="24"/>
              </w:rPr>
              <w:t>98.84%</w:t>
            </w:r>
          </w:p>
        </w:tc>
        <w:tc>
          <w:tcPr>
            <w:tcW w:w="629" w:type="pct"/>
            <w:shd w:val="clear" w:color="auto" w:fill="auto"/>
            <w:tcMar>
              <w:top w:w="15" w:type="dxa"/>
              <w:left w:w="15" w:type="dxa"/>
              <w:bottom w:w="0" w:type="dxa"/>
              <w:right w:w="15" w:type="dxa"/>
            </w:tcMar>
            <w:vAlign w:val="center"/>
            <w:hideMark/>
          </w:tcPr>
          <w:p w14:paraId="33505D5E" w14:textId="77777777" w:rsidR="00407DC9" w:rsidRPr="00697EFE" w:rsidRDefault="00407DC9" w:rsidP="00DC238E">
            <w:pPr>
              <w:spacing w:line="276" w:lineRule="auto"/>
              <w:jc w:val="center"/>
            </w:pPr>
            <w:r w:rsidRPr="00697EFE">
              <w:rPr>
                <w:kern w:val="24"/>
              </w:rPr>
              <w:t>99.17%</w:t>
            </w:r>
          </w:p>
        </w:tc>
        <w:tc>
          <w:tcPr>
            <w:tcW w:w="624" w:type="pct"/>
            <w:shd w:val="clear" w:color="auto" w:fill="DAEEF3"/>
            <w:tcMar>
              <w:top w:w="15" w:type="dxa"/>
              <w:left w:w="15" w:type="dxa"/>
              <w:bottom w:w="0" w:type="dxa"/>
              <w:right w:w="15" w:type="dxa"/>
            </w:tcMar>
            <w:vAlign w:val="center"/>
            <w:hideMark/>
          </w:tcPr>
          <w:p w14:paraId="2D1AB17F" w14:textId="77777777" w:rsidR="00407DC9" w:rsidRPr="00697EFE" w:rsidRDefault="00407DC9" w:rsidP="00DC238E">
            <w:pPr>
              <w:spacing w:line="276" w:lineRule="auto"/>
              <w:jc w:val="center"/>
            </w:pPr>
            <w:r w:rsidRPr="00697EFE">
              <w:rPr>
                <w:kern w:val="24"/>
              </w:rPr>
              <w:t>0.124</w:t>
            </w:r>
          </w:p>
        </w:tc>
      </w:tr>
      <w:tr w:rsidR="00407DC9" w:rsidRPr="00697EFE" w14:paraId="142AD0C6" w14:textId="77777777" w:rsidTr="00DC238E">
        <w:trPr>
          <w:trHeight w:val="287"/>
          <w:jc w:val="center"/>
        </w:trPr>
        <w:tc>
          <w:tcPr>
            <w:tcW w:w="1182" w:type="pct"/>
            <w:vAlign w:val="center"/>
          </w:tcPr>
          <w:p w14:paraId="5CA43773" w14:textId="77777777" w:rsidR="00407DC9" w:rsidRPr="00350A91" w:rsidRDefault="00407DC9" w:rsidP="00DC238E">
            <w:pPr>
              <w:spacing w:line="276" w:lineRule="auto"/>
              <w:jc w:val="center"/>
              <w:rPr>
                <w:rFonts w:eastAsia="宋体"/>
              </w:rPr>
            </w:pPr>
            <w:r w:rsidRPr="00697EFE">
              <w:rPr>
                <w:rFonts w:eastAsia="宋体"/>
              </w:rPr>
              <w:t xml:space="preserve">Case </w:t>
            </w:r>
            <w:r>
              <w:rPr>
                <w:rFonts w:eastAsia="宋体"/>
              </w:rPr>
              <w:t>2-1</w:t>
            </w:r>
            <w:r>
              <w:rPr>
                <w:rFonts w:eastAsia="宋体" w:hint="eastAsia"/>
              </w:rPr>
              <w:t xml:space="preserve"> </w:t>
            </w:r>
            <w:r>
              <w:t>#B =&gt;#A</w:t>
            </w:r>
          </w:p>
        </w:tc>
        <w:tc>
          <w:tcPr>
            <w:tcW w:w="677" w:type="pct"/>
            <w:shd w:val="clear" w:color="auto" w:fill="auto"/>
            <w:tcMar>
              <w:top w:w="15" w:type="dxa"/>
              <w:left w:w="15" w:type="dxa"/>
              <w:bottom w:w="0" w:type="dxa"/>
              <w:right w:w="15" w:type="dxa"/>
            </w:tcMar>
            <w:vAlign w:val="center"/>
          </w:tcPr>
          <w:p w14:paraId="22F02C58" w14:textId="77777777" w:rsidR="00407DC9" w:rsidRPr="00697EFE" w:rsidRDefault="00407DC9" w:rsidP="00DC238E">
            <w:pPr>
              <w:spacing w:line="276" w:lineRule="auto"/>
              <w:jc w:val="center"/>
            </w:pPr>
            <w:r w:rsidRPr="00697EFE">
              <w:rPr>
                <w:kern w:val="24"/>
              </w:rPr>
              <w:t>62.83%</w:t>
            </w:r>
          </w:p>
        </w:tc>
        <w:tc>
          <w:tcPr>
            <w:tcW w:w="630" w:type="pct"/>
            <w:shd w:val="clear" w:color="auto" w:fill="auto"/>
            <w:tcMar>
              <w:top w:w="15" w:type="dxa"/>
              <w:left w:w="15" w:type="dxa"/>
              <w:bottom w:w="0" w:type="dxa"/>
              <w:right w:w="15" w:type="dxa"/>
            </w:tcMar>
            <w:vAlign w:val="center"/>
          </w:tcPr>
          <w:p w14:paraId="72E1DF38" w14:textId="77777777" w:rsidR="00407DC9" w:rsidRPr="00697EFE" w:rsidRDefault="00407DC9" w:rsidP="00DC238E">
            <w:pPr>
              <w:spacing w:line="276" w:lineRule="auto"/>
              <w:jc w:val="center"/>
            </w:pPr>
            <w:r w:rsidRPr="00697EFE">
              <w:rPr>
                <w:kern w:val="24"/>
              </w:rPr>
              <w:t>83.06%</w:t>
            </w:r>
          </w:p>
        </w:tc>
        <w:tc>
          <w:tcPr>
            <w:tcW w:w="630" w:type="pct"/>
            <w:shd w:val="clear" w:color="auto" w:fill="auto"/>
            <w:tcMar>
              <w:top w:w="15" w:type="dxa"/>
              <w:left w:w="15" w:type="dxa"/>
              <w:bottom w:w="0" w:type="dxa"/>
              <w:right w:w="15" w:type="dxa"/>
            </w:tcMar>
            <w:vAlign w:val="center"/>
          </w:tcPr>
          <w:p w14:paraId="5E3D4A79" w14:textId="77777777" w:rsidR="00407DC9" w:rsidRPr="00697EFE" w:rsidRDefault="00407DC9" w:rsidP="00DC238E">
            <w:pPr>
              <w:spacing w:line="276" w:lineRule="auto"/>
              <w:jc w:val="center"/>
            </w:pPr>
            <w:r w:rsidRPr="00697EFE">
              <w:rPr>
                <w:kern w:val="24"/>
              </w:rPr>
              <w:t>87.25%</w:t>
            </w:r>
          </w:p>
        </w:tc>
        <w:tc>
          <w:tcPr>
            <w:tcW w:w="627" w:type="pct"/>
            <w:shd w:val="clear" w:color="auto" w:fill="auto"/>
            <w:tcMar>
              <w:top w:w="15" w:type="dxa"/>
              <w:left w:w="15" w:type="dxa"/>
              <w:bottom w:w="0" w:type="dxa"/>
              <w:right w:w="15" w:type="dxa"/>
            </w:tcMar>
            <w:vAlign w:val="center"/>
          </w:tcPr>
          <w:p w14:paraId="705EE9C8" w14:textId="77777777" w:rsidR="00407DC9" w:rsidRPr="00697EFE" w:rsidRDefault="00407DC9" w:rsidP="00DC238E">
            <w:pPr>
              <w:spacing w:line="276" w:lineRule="auto"/>
              <w:jc w:val="center"/>
            </w:pPr>
            <w:r w:rsidRPr="00697EFE">
              <w:rPr>
                <w:kern w:val="24"/>
              </w:rPr>
              <w:t>89.29%</w:t>
            </w:r>
          </w:p>
        </w:tc>
        <w:tc>
          <w:tcPr>
            <w:tcW w:w="629" w:type="pct"/>
            <w:shd w:val="clear" w:color="auto" w:fill="auto"/>
            <w:tcMar>
              <w:top w:w="15" w:type="dxa"/>
              <w:left w:w="15" w:type="dxa"/>
              <w:bottom w:w="0" w:type="dxa"/>
              <w:right w:w="15" w:type="dxa"/>
            </w:tcMar>
            <w:vAlign w:val="center"/>
          </w:tcPr>
          <w:p w14:paraId="043B9818" w14:textId="77777777" w:rsidR="00407DC9" w:rsidRPr="00697EFE" w:rsidRDefault="00407DC9" w:rsidP="00DC238E">
            <w:pPr>
              <w:spacing w:line="276" w:lineRule="auto"/>
              <w:jc w:val="center"/>
            </w:pPr>
            <w:r w:rsidRPr="00697EFE">
              <w:rPr>
                <w:kern w:val="24"/>
              </w:rPr>
              <w:t>92.49%</w:t>
            </w:r>
          </w:p>
        </w:tc>
        <w:tc>
          <w:tcPr>
            <w:tcW w:w="624" w:type="pct"/>
            <w:shd w:val="clear" w:color="auto" w:fill="DAEEF3"/>
            <w:tcMar>
              <w:top w:w="15" w:type="dxa"/>
              <w:left w:w="15" w:type="dxa"/>
              <w:bottom w:w="0" w:type="dxa"/>
              <w:right w:w="15" w:type="dxa"/>
            </w:tcMar>
            <w:vAlign w:val="center"/>
          </w:tcPr>
          <w:p w14:paraId="7D467CB3" w14:textId="77777777" w:rsidR="00407DC9" w:rsidRPr="00697EFE" w:rsidRDefault="00407DC9" w:rsidP="00DC238E">
            <w:pPr>
              <w:spacing w:line="276" w:lineRule="auto"/>
              <w:jc w:val="center"/>
            </w:pPr>
            <w:r w:rsidRPr="00697EFE">
              <w:rPr>
                <w:kern w:val="24"/>
              </w:rPr>
              <w:t>1.386</w:t>
            </w:r>
          </w:p>
        </w:tc>
      </w:tr>
      <w:tr w:rsidR="00407DC9" w:rsidRPr="00697EFE" w14:paraId="303A7549" w14:textId="77777777" w:rsidTr="00DC238E">
        <w:trPr>
          <w:trHeight w:val="287"/>
          <w:jc w:val="center"/>
        </w:trPr>
        <w:tc>
          <w:tcPr>
            <w:tcW w:w="1182" w:type="pct"/>
            <w:vAlign w:val="center"/>
          </w:tcPr>
          <w:p w14:paraId="4997E537" w14:textId="77777777" w:rsidR="00407DC9" w:rsidRPr="00697EFE" w:rsidRDefault="00407DC9" w:rsidP="00DC238E">
            <w:pPr>
              <w:spacing w:line="276" w:lineRule="auto"/>
              <w:jc w:val="center"/>
              <w:rPr>
                <w:rFonts w:eastAsia="宋体"/>
              </w:rPr>
            </w:pPr>
            <w:r w:rsidRPr="00697EFE">
              <w:t xml:space="preserve">Case </w:t>
            </w:r>
            <w:r>
              <w:t>2-2</w:t>
            </w:r>
            <w:r>
              <w:rPr>
                <w:rFonts w:eastAsia="宋体" w:hint="eastAsia"/>
              </w:rPr>
              <w:t xml:space="preserve"> </w:t>
            </w:r>
            <w:r>
              <w:t>#A =&gt;#B</w:t>
            </w:r>
          </w:p>
        </w:tc>
        <w:tc>
          <w:tcPr>
            <w:tcW w:w="677" w:type="pct"/>
            <w:shd w:val="clear" w:color="auto" w:fill="auto"/>
            <w:tcMar>
              <w:top w:w="15" w:type="dxa"/>
              <w:left w:w="15" w:type="dxa"/>
              <w:bottom w:w="0" w:type="dxa"/>
              <w:right w:w="15" w:type="dxa"/>
            </w:tcMar>
            <w:vAlign w:val="center"/>
          </w:tcPr>
          <w:p w14:paraId="63414C0A" w14:textId="77777777" w:rsidR="00407DC9" w:rsidRPr="00697EFE" w:rsidRDefault="00407DC9" w:rsidP="00DC238E">
            <w:pPr>
              <w:spacing w:line="276" w:lineRule="auto"/>
              <w:jc w:val="center"/>
              <w:rPr>
                <w:kern w:val="24"/>
              </w:rPr>
            </w:pPr>
            <w:r w:rsidRPr="00697EFE">
              <w:rPr>
                <w:kern w:val="24"/>
              </w:rPr>
              <w:t>47.63%</w:t>
            </w:r>
          </w:p>
        </w:tc>
        <w:tc>
          <w:tcPr>
            <w:tcW w:w="630" w:type="pct"/>
            <w:shd w:val="clear" w:color="auto" w:fill="auto"/>
            <w:tcMar>
              <w:top w:w="15" w:type="dxa"/>
              <w:left w:w="15" w:type="dxa"/>
              <w:bottom w:w="0" w:type="dxa"/>
              <w:right w:w="15" w:type="dxa"/>
            </w:tcMar>
            <w:vAlign w:val="center"/>
          </w:tcPr>
          <w:p w14:paraId="5B0F0C66" w14:textId="77777777" w:rsidR="00407DC9" w:rsidRPr="00697EFE" w:rsidRDefault="00407DC9" w:rsidP="00DC238E">
            <w:pPr>
              <w:spacing w:line="276" w:lineRule="auto"/>
              <w:jc w:val="center"/>
              <w:rPr>
                <w:kern w:val="24"/>
              </w:rPr>
            </w:pPr>
            <w:r w:rsidRPr="00697EFE">
              <w:rPr>
                <w:kern w:val="24"/>
              </w:rPr>
              <w:t>67.16%</w:t>
            </w:r>
          </w:p>
        </w:tc>
        <w:tc>
          <w:tcPr>
            <w:tcW w:w="630" w:type="pct"/>
            <w:shd w:val="clear" w:color="auto" w:fill="auto"/>
            <w:tcMar>
              <w:top w:w="15" w:type="dxa"/>
              <w:left w:w="15" w:type="dxa"/>
              <w:bottom w:w="0" w:type="dxa"/>
              <w:right w:w="15" w:type="dxa"/>
            </w:tcMar>
            <w:vAlign w:val="center"/>
          </w:tcPr>
          <w:p w14:paraId="6B5B8D0E" w14:textId="77777777" w:rsidR="00407DC9" w:rsidRPr="00697EFE" w:rsidRDefault="00407DC9" w:rsidP="00DC238E">
            <w:pPr>
              <w:spacing w:line="276" w:lineRule="auto"/>
              <w:jc w:val="center"/>
              <w:rPr>
                <w:kern w:val="24"/>
              </w:rPr>
            </w:pPr>
            <w:r w:rsidRPr="00697EFE">
              <w:rPr>
                <w:kern w:val="24"/>
              </w:rPr>
              <w:t>76.94%</w:t>
            </w:r>
          </w:p>
        </w:tc>
        <w:tc>
          <w:tcPr>
            <w:tcW w:w="627" w:type="pct"/>
            <w:shd w:val="clear" w:color="auto" w:fill="auto"/>
            <w:tcMar>
              <w:top w:w="15" w:type="dxa"/>
              <w:left w:w="15" w:type="dxa"/>
              <w:bottom w:w="0" w:type="dxa"/>
              <w:right w:w="15" w:type="dxa"/>
            </w:tcMar>
            <w:vAlign w:val="center"/>
          </w:tcPr>
          <w:p w14:paraId="323F306C" w14:textId="77777777" w:rsidR="00407DC9" w:rsidRPr="00697EFE" w:rsidRDefault="00407DC9" w:rsidP="00DC238E">
            <w:pPr>
              <w:spacing w:line="276" w:lineRule="auto"/>
              <w:jc w:val="center"/>
              <w:rPr>
                <w:kern w:val="24"/>
              </w:rPr>
            </w:pPr>
            <w:r w:rsidRPr="00697EFE">
              <w:rPr>
                <w:kern w:val="24"/>
              </w:rPr>
              <w:t>82.37%</w:t>
            </w:r>
          </w:p>
        </w:tc>
        <w:tc>
          <w:tcPr>
            <w:tcW w:w="629" w:type="pct"/>
            <w:shd w:val="clear" w:color="auto" w:fill="auto"/>
            <w:tcMar>
              <w:top w:w="15" w:type="dxa"/>
              <w:left w:w="15" w:type="dxa"/>
              <w:bottom w:w="0" w:type="dxa"/>
              <w:right w:w="15" w:type="dxa"/>
            </w:tcMar>
            <w:vAlign w:val="center"/>
          </w:tcPr>
          <w:p w14:paraId="3D316D16" w14:textId="77777777" w:rsidR="00407DC9" w:rsidRPr="00697EFE" w:rsidRDefault="00407DC9" w:rsidP="00DC238E">
            <w:pPr>
              <w:spacing w:line="276" w:lineRule="auto"/>
              <w:jc w:val="center"/>
              <w:rPr>
                <w:kern w:val="24"/>
              </w:rPr>
            </w:pPr>
            <w:r w:rsidRPr="00697EFE">
              <w:rPr>
                <w:kern w:val="24"/>
              </w:rPr>
              <w:t>86.10%</w:t>
            </w:r>
          </w:p>
        </w:tc>
        <w:tc>
          <w:tcPr>
            <w:tcW w:w="624" w:type="pct"/>
            <w:shd w:val="clear" w:color="auto" w:fill="DAEEF3"/>
            <w:tcMar>
              <w:top w:w="15" w:type="dxa"/>
              <w:left w:w="15" w:type="dxa"/>
              <w:bottom w:w="0" w:type="dxa"/>
              <w:right w:w="15" w:type="dxa"/>
            </w:tcMar>
            <w:vAlign w:val="center"/>
          </w:tcPr>
          <w:p w14:paraId="2C32B445" w14:textId="77777777" w:rsidR="00407DC9" w:rsidRPr="00697EFE" w:rsidRDefault="00407DC9" w:rsidP="00DC238E">
            <w:pPr>
              <w:spacing w:line="276" w:lineRule="auto"/>
              <w:jc w:val="center"/>
              <w:rPr>
                <w:kern w:val="24"/>
              </w:rPr>
            </w:pPr>
            <w:r w:rsidRPr="00697EFE">
              <w:rPr>
                <w:kern w:val="24"/>
              </w:rPr>
              <w:t>1.604</w:t>
            </w:r>
          </w:p>
        </w:tc>
      </w:tr>
      <w:tr w:rsidR="00407DC9" w:rsidRPr="00697EFE" w14:paraId="640B5BA5" w14:textId="77777777" w:rsidTr="00DC238E">
        <w:trPr>
          <w:trHeight w:val="287"/>
          <w:jc w:val="center"/>
        </w:trPr>
        <w:tc>
          <w:tcPr>
            <w:tcW w:w="1182" w:type="pct"/>
            <w:vAlign w:val="center"/>
          </w:tcPr>
          <w:p w14:paraId="4DB25087" w14:textId="77777777" w:rsidR="00407DC9" w:rsidRPr="00697EFE" w:rsidRDefault="00407DC9" w:rsidP="00DC238E">
            <w:pPr>
              <w:spacing w:line="276" w:lineRule="auto"/>
              <w:jc w:val="center"/>
              <w:rPr>
                <w:rFonts w:eastAsia="宋体"/>
              </w:rPr>
            </w:pPr>
            <w:r w:rsidRPr="00697EFE">
              <w:rPr>
                <w:rFonts w:eastAsia="宋体"/>
              </w:rPr>
              <w:t xml:space="preserve">Case </w:t>
            </w:r>
            <w:r>
              <w:rPr>
                <w:rFonts w:eastAsia="宋体"/>
              </w:rPr>
              <w:t>2A-1 #B+#</w:t>
            </w:r>
            <w:proofErr w:type="gramStart"/>
            <w:r>
              <w:rPr>
                <w:rFonts w:eastAsia="宋体"/>
              </w:rPr>
              <w:t>A(</w:t>
            </w:r>
            <w:proofErr w:type="gramEnd"/>
            <w:r>
              <w:rPr>
                <w:rFonts w:eastAsia="宋体"/>
              </w:rPr>
              <w:t>10%)=&gt;A</w:t>
            </w:r>
          </w:p>
        </w:tc>
        <w:tc>
          <w:tcPr>
            <w:tcW w:w="677" w:type="pct"/>
            <w:shd w:val="clear" w:color="auto" w:fill="auto"/>
            <w:tcMar>
              <w:top w:w="15" w:type="dxa"/>
              <w:left w:w="15" w:type="dxa"/>
              <w:bottom w:w="0" w:type="dxa"/>
              <w:right w:w="15" w:type="dxa"/>
            </w:tcMar>
            <w:vAlign w:val="center"/>
          </w:tcPr>
          <w:p w14:paraId="4CC8312B" w14:textId="77777777" w:rsidR="00407DC9" w:rsidRPr="00697EFE" w:rsidRDefault="00407DC9" w:rsidP="00DC238E">
            <w:pPr>
              <w:spacing w:line="276" w:lineRule="auto"/>
              <w:jc w:val="center"/>
              <w:rPr>
                <w:kern w:val="24"/>
              </w:rPr>
            </w:pPr>
            <w:r w:rsidRPr="00697EFE">
              <w:rPr>
                <w:kern w:val="24"/>
              </w:rPr>
              <w:t>89.15%</w:t>
            </w:r>
          </w:p>
        </w:tc>
        <w:tc>
          <w:tcPr>
            <w:tcW w:w="630" w:type="pct"/>
            <w:shd w:val="clear" w:color="auto" w:fill="auto"/>
            <w:tcMar>
              <w:top w:w="15" w:type="dxa"/>
              <w:left w:w="15" w:type="dxa"/>
              <w:bottom w:w="0" w:type="dxa"/>
              <w:right w:w="15" w:type="dxa"/>
            </w:tcMar>
            <w:vAlign w:val="center"/>
          </w:tcPr>
          <w:p w14:paraId="37132E91" w14:textId="77777777" w:rsidR="00407DC9" w:rsidRPr="00697EFE" w:rsidRDefault="00407DC9" w:rsidP="00DC238E">
            <w:pPr>
              <w:spacing w:line="276" w:lineRule="auto"/>
              <w:jc w:val="center"/>
              <w:rPr>
                <w:kern w:val="24"/>
              </w:rPr>
            </w:pPr>
            <w:r w:rsidRPr="00697EFE">
              <w:rPr>
                <w:kern w:val="24"/>
              </w:rPr>
              <w:t>96.03%</w:t>
            </w:r>
          </w:p>
        </w:tc>
        <w:tc>
          <w:tcPr>
            <w:tcW w:w="630" w:type="pct"/>
            <w:shd w:val="clear" w:color="auto" w:fill="auto"/>
            <w:tcMar>
              <w:top w:w="15" w:type="dxa"/>
              <w:left w:w="15" w:type="dxa"/>
              <w:bottom w:w="0" w:type="dxa"/>
              <w:right w:w="15" w:type="dxa"/>
            </w:tcMar>
            <w:vAlign w:val="center"/>
          </w:tcPr>
          <w:p w14:paraId="75EE3263" w14:textId="77777777" w:rsidR="00407DC9" w:rsidRPr="00697EFE" w:rsidRDefault="00407DC9" w:rsidP="00DC238E">
            <w:pPr>
              <w:spacing w:line="276" w:lineRule="auto"/>
              <w:jc w:val="center"/>
              <w:rPr>
                <w:kern w:val="24"/>
              </w:rPr>
            </w:pPr>
            <w:r w:rsidRPr="00697EFE">
              <w:rPr>
                <w:kern w:val="24"/>
              </w:rPr>
              <w:t>97.74 %</w:t>
            </w:r>
          </w:p>
        </w:tc>
        <w:tc>
          <w:tcPr>
            <w:tcW w:w="627" w:type="pct"/>
            <w:shd w:val="clear" w:color="auto" w:fill="auto"/>
            <w:tcMar>
              <w:top w:w="15" w:type="dxa"/>
              <w:left w:w="15" w:type="dxa"/>
              <w:bottom w:w="0" w:type="dxa"/>
              <w:right w:w="15" w:type="dxa"/>
            </w:tcMar>
            <w:vAlign w:val="center"/>
          </w:tcPr>
          <w:p w14:paraId="4E0FE544" w14:textId="77777777" w:rsidR="00407DC9" w:rsidRPr="00697EFE" w:rsidRDefault="00407DC9" w:rsidP="00DC238E">
            <w:pPr>
              <w:spacing w:line="276" w:lineRule="auto"/>
              <w:jc w:val="center"/>
              <w:rPr>
                <w:kern w:val="24"/>
              </w:rPr>
            </w:pPr>
            <w:r w:rsidRPr="00697EFE">
              <w:rPr>
                <w:kern w:val="24"/>
              </w:rPr>
              <w:t>98.60%</w:t>
            </w:r>
          </w:p>
        </w:tc>
        <w:tc>
          <w:tcPr>
            <w:tcW w:w="629" w:type="pct"/>
            <w:shd w:val="clear" w:color="auto" w:fill="auto"/>
            <w:tcMar>
              <w:top w:w="15" w:type="dxa"/>
              <w:left w:w="15" w:type="dxa"/>
              <w:bottom w:w="0" w:type="dxa"/>
              <w:right w:w="15" w:type="dxa"/>
            </w:tcMar>
            <w:vAlign w:val="center"/>
          </w:tcPr>
          <w:p w14:paraId="52DB51B8" w14:textId="77777777" w:rsidR="00407DC9" w:rsidRPr="00697EFE" w:rsidRDefault="00407DC9" w:rsidP="00DC238E">
            <w:pPr>
              <w:spacing w:line="276" w:lineRule="auto"/>
              <w:jc w:val="center"/>
              <w:rPr>
                <w:kern w:val="24"/>
              </w:rPr>
            </w:pPr>
            <w:r w:rsidRPr="00697EFE">
              <w:rPr>
                <w:kern w:val="24"/>
              </w:rPr>
              <w:t>99.00%</w:t>
            </w:r>
          </w:p>
        </w:tc>
        <w:tc>
          <w:tcPr>
            <w:tcW w:w="624" w:type="pct"/>
            <w:shd w:val="clear" w:color="auto" w:fill="DAEEF3"/>
            <w:tcMar>
              <w:top w:w="15" w:type="dxa"/>
              <w:left w:w="15" w:type="dxa"/>
              <w:bottom w:w="0" w:type="dxa"/>
              <w:right w:w="15" w:type="dxa"/>
            </w:tcMar>
            <w:vAlign w:val="center"/>
          </w:tcPr>
          <w:p w14:paraId="42DAEEE3" w14:textId="77777777" w:rsidR="00407DC9" w:rsidRPr="00697EFE" w:rsidRDefault="00407DC9" w:rsidP="00DC238E">
            <w:pPr>
              <w:spacing w:line="276" w:lineRule="auto"/>
              <w:jc w:val="center"/>
              <w:rPr>
                <w:kern w:val="24"/>
              </w:rPr>
            </w:pPr>
            <w:r w:rsidRPr="00697EFE">
              <w:rPr>
                <w:kern w:val="24"/>
              </w:rPr>
              <w:t>0.151</w:t>
            </w:r>
          </w:p>
        </w:tc>
      </w:tr>
      <w:tr w:rsidR="00407DC9" w:rsidRPr="00697EFE" w14:paraId="7CFA91AA" w14:textId="77777777" w:rsidTr="00DC238E">
        <w:trPr>
          <w:trHeight w:val="245"/>
          <w:jc w:val="center"/>
        </w:trPr>
        <w:tc>
          <w:tcPr>
            <w:tcW w:w="1182" w:type="pct"/>
            <w:vAlign w:val="center"/>
          </w:tcPr>
          <w:p w14:paraId="22C7B956" w14:textId="77777777" w:rsidR="00407DC9" w:rsidRPr="00350A91" w:rsidRDefault="00407DC9" w:rsidP="00DC238E">
            <w:pPr>
              <w:spacing w:line="276" w:lineRule="auto"/>
              <w:jc w:val="center"/>
              <w:rPr>
                <w:rFonts w:eastAsia="宋体"/>
              </w:rPr>
            </w:pPr>
            <w:r w:rsidRPr="00697EFE">
              <w:rPr>
                <w:rFonts w:eastAsia="宋体"/>
              </w:rPr>
              <w:t xml:space="preserve">Case </w:t>
            </w:r>
            <w:r>
              <w:rPr>
                <w:rFonts w:eastAsia="宋体"/>
              </w:rPr>
              <w:t>2A-</w:t>
            </w:r>
            <w:proofErr w:type="gramStart"/>
            <w:r>
              <w:rPr>
                <w:rFonts w:eastAsia="宋体"/>
              </w:rPr>
              <w:t>2  #</w:t>
            </w:r>
            <w:proofErr w:type="gramEnd"/>
            <w:r>
              <w:rPr>
                <w:rFonts w:eastAsia="宋体"/>
              </w:rPr>
              <w:t>A+#B(10%)=&gt;B</w:t>
            </w:r>
          </w:p>
        </w:tc>
        <w:tc>
          <w:tcPr>
            <w:tcW w:w="677" w:type="pct"/>
            <w:shd w:val="clear" w:color="auto" w:fill="auto"/>
            <w:tcMar>
              <w:top w:w="15" w:type="dxa"/>
              <w:left w:w="15" w:type="dxa"/>
              <w:bottom w:w="0" w:type="dxa"/>
              <w:right w:w="15" w:type="dxa"/>
            </w:tcMar>
            <w:vAlign w:val="center"/>
          </w:tcPr>
          <w:p w14:paraId="631DDD66" w14:textId="77777777" w:rsidR="00407DC9" w:rsidRPr="00697EFE" w:rsidRDefault="00407DC9" w:rsidP="00DC238E">
            <w:pPr>
              <w:spacing w:line="276" w:lineRule="auto"/>
              <w:jc w:val="center"/>
            </w:pPr>
            <w:r w:rsidRPr="00697EFE">
              <w:rPr>
                <w:kern w:val="24"/>
              </w:rPr>
              <w:t>72.49%</w:t>
            </w:r>
          </w:p>
        </w:tc>
        <w:tc>
          <w:tcPr>
            <w:tcW w:w="630" w:type="pct"/>
            <w:shd w:val="clear" w:color="auto" w:fill="auto"/>
            <w:tcMar>
              <w:top w:w="15" w:type="dxa"/>
              <w:left w:w="15" w:type="dxa"/>
              <w:bottom w:w="0" w:type="dxa"/>
              <w:right w:w="15" w:type="dxa"/>
            </w:tcMar>
            <w:vAlign w:val="center"/>
          </w:tcPr>
          <w:p w14:paraId="0BC38500" w14:textId="77777777" w:rsidR="00407DC9" w:rsidRPr="00697EFE" w:rsidRDefault="00407DC9" w:rsidP="00DC238E">
            <w:pPr>
              <w:spacing w:line="276" w:lineRule="auto"/>
              <w:jc w:val="center"/>
            </w:pPr>
            <w:r w:rsidRPr="00697EFE">
              <w:rPr>
                <w:kern w:val="24"/>
              </w:rPr>
              <w:t>85.56%</w:t>
            </w:r>
          </w:p>
        </w:tc>
        <w:tc>
          <w:tcPr>
            <w:tcW w:w="630" w:type="pct"/>
            <w:shd w:val="clear" w:color="auto" w:fill="auto"/>
            <w:tcMar>
              <w:top w:w="15" w:type="dxa"/>
              <w:left w:w="15" w:type="dxa"/>
              <w:bottom w:w="0" w:type="dxa"/>
              <w:right w:w="15" w:type="dxa"/>
            </w:tcMar>
            <w:vAlign w:val="center"/>
          </w:tcPr>
          <w:p w14:paraId="66D1F689" w14:textId="77777777" w:rsidR="00407DC9" w:rsidRPr="00697EFE" w:rsidRDefault="00407DC9" w:rsidP="00DC238E">
            <w:pPr>
              <w:spacing w:line="276" w:lineRule="auto"/>
              <w:jc w:val="center"/>
            </w:pPr>
            <w:r w:rsidRPr="00697EFE">
              <w:rPr>
                <w:kern w:val="24"/>
              </w:rPr>
              <w:t>91.02%</w:t>
            </w:r>
          </w:p>
        </w:tc>
        <w:tc>
          <w:tcPr>
            <w:tcW w:w="627" w:type="pct"/>
            <w:shd w:val="clear" w:color="auto" w:fill="auto"/>
            <w:tcMar>
              <w:top w:w="15" w:type="dxa"/>
              <w:left w:w="15" w:type="dxa"/>
              <w:bottom w:w="0" w:type="dxa"/>
              <w:right w:w="15" w:type="dxa"/>
            </w:tcMar>
            <w:vAlign w:val="center"/>
          </w:tcPr>
          <w:p w14:paraId="1FEBE60D" w14:textId="77777777" w:rsidR="00407DC9" w:rsidRPr="00697EFE" w:rsidRDefault="00407DC9" w:rsidP="00DC238E">
            <w:pPr>
              <w:spacing w:line="276" w:lineRule="auto"/>
              <w:jc w:val="center"/>
            </w:pPr>
            <w:r w:rsidRPr="00697EFE">
              <w:rPr>
                <w:kern w:val="24"/>
              </w:rPr>
              <w:t>93.72%</w:t>
            </w:r>
          </w:p>
        </w:tc>
        <w:tc>
          <w:tcPr>
            <w:tcW w:w="629" w:type="pct"/>
            <w:shd w:val="clear" w:color="auto" w:fill="auto"/>
            <w:tcMar>
              <w:top w:w="15" w:type="dxa"/>
              <w:left w:w="15" w:type="dxa"/>
              <w:bottom w:w="0" w:type="dxa"/>
              <w:right w:w="15" w:type="dxa"/>
            </w:tcMar>
            <w:vAlign w:val="center"/>
          </w:tcPr>
          <w:p w14:paraId="37E53300" w14:textId="77777777" w:rsidR="00407DC9" w:rsidRPr="00697EFE" w:rsidRDefault="00407DC9" w:rsidP="00DC238E">
            <w:pPr>
              <w:spacing w:line="276" w:lineRule="auto"/>
              <w:jc w:val="center"/>
            </w:pPr>
            <w:r w:rsidRPr="00697EFE">
              <w:rPr>
                <w:kern w:val="24"/>
              </w:rPr>
              <w:t>95.35%</w:t>
            </w:r>
          </w:p>
        </w:tc>
        <w:tc>
          <w:tcPr>
            <w:tcW w:w="624" w:type="pct"/>
            <w:shd w:val="clear" w:color="auto" w:fill="DAEEF3"/>
            <w:tcMar>
              <w:top w:w="15" w:type="dxa"/>
              <w:left w:w="15" w:type="dxa"/>
              <w:bottom w:w="0" w:type="dxa"/>
              <w:right w:w="15" w:type="dxa"/>
            </w:tcMar>
            <w:vAlign w:val="center"/>
          </w:tcPr>
          <w:p w14:paraId="6EE25C44" w14:textId="77777777" w:rsidR="00407DC9" w:rsidRPr="00697EFE" w:rsidRDefault="00407DC9" w:rsidP="00DC238E">
            <w:pPr>
              <w:spacing w:line="276" w:lineRule="auto"/>
              <w:jc w:val="center"/>
            </w:pPr>
            <w:r w:rsidRPr="00697EFE">
              <w:rPr>
                <w:kern w:val="24"/>
              </w:rPr>
              <w:t>0.518</w:t>
            </w:r>
          </w:p>
        </w:tc>
      </w:tr>
      <w:tr w:rsidR="00407DC9" w:rsidRPr="00697EFE" w14:paraId="2068F9BC" w14:textId="77777777" w:rsidTr="00DC238E">
        <w:trPr>
          <w:trHeight w:val="287"/>
          <w:jc w:val="center"/>
        </w:trPr>
        <w:tc>
          <w:tcPr>
            <w:tcW w:w="1182" w:type="pct"/>
            <w:vAlign w:val="center"/>
          </w:tcPr>
          <w:p w14:paraId="33B3156E" w14:textId="77777777" w:rsidR="00407DC9" w:rsidRPr="00860D42" w:rsidRDefault="00407DC9" w:rsidP="00DC238E">
            <w:pPr>
              <w:spacing w:line="276" w:lineRule="auto"/>
              <w:jc w:val="center"/>
              <w:rPr>
                <w:rFonts w:eastAsia="宋体"/>
              </w:rPr>
            </w:pPr>
            <w:r w:rsidRPr="00860D42">
              <w:rPr>
                <w:rFonts w:eastAsia="宋体" w:hint="eastAsia"/>
              </w:rPr>
              <w:t>Case</w:t>
            </w:r>
            <w:r w:rsidRPr="00860D42">
              <w:rPr>
                <w:rFonts w:eastAsia="宋体"/>
              </w:rPr>
              <w:t xml:space="preserve"> 3-1</w:t>
            </w:r>
            <w:r>
              <w:rPr>
                <w:rFonts w:eastAsia="宋体" w:hint="eastAsia"/>
              </w:rPr>
              <w:t xml:space="preserve"> </w:t>
            </w:r>
            <w:r w:rsidRPr="00860D42">
              <w:rPr>
                <w:rFonts w:eastAsia="宋体"/>
              </w:rPr>
              <w:t>#</w:t>
            </w:r>
            <w:r w:rsidRPr="00860D42">
              <w:rPr>
                <w:rFonts w:eastAsia="宋体" w:hint="eastAsia"/>
              </w:rPr>
              <w:t>A</w:t>
            </w:r>
            <w:r w:rsidRPr="00860D42">
              <w:rPr>
                <w:rFonts w:eastAsia="宋体"/>
              </w:rPr>
              <w:t>+#B=&gt;#A</w:t>
            </w:r>
          </w:p>
        </w:tc>
        <w:tc>
          <w:tcPr>
            <w:tcW w:w="677" w:type="pct"/>
            <w:shd w:val="clear" w:color="auto" w:fill="auto"/>
            <w:tcMar>
              <w:top w:w="15" w:type="dxa"/>
              <w:left w:w="15" w:type="dxa"/>
              <w:bottom w:w="0" w:type="dxa"/>
              <w:right w:w="15" w:type="dxa"/>
            </w:tcMar>
            <w:vAlign w:val="center"/>
          </w:tcPr>
          <w:p w14:paraId="7849DB60" w14:textId="77777777" w:rsidR="00407DC9" w:rsidRPr="004D540C" w:rsidRDefault="00407DC9" w:rsidP="00DC238E">
            <w:pPr>
              <w:spacing w:line="276" w:lineRule="auto"/>
              <w:jc w:val="center"/>
              <w:rPr>
                <w:kern w:val="24"/>
              </w:rPr>
            </w:pPr>
            <w:r w:rsidRPr="00203DBE">
              <w:rPr>
                <w:color w:val="000000" w:themeColor="dark1"/>
                <w:kern w:val="24"/>
              </w:rPr>
              <w:t>90.20%</w:t>
            </w:r>
          </w:p>
        </w:tc>
        <w:tc>
          <w:tcPr>
            <w:tcW w:w="630" w:type="pct"/>
            <w:shd w:val="clear" w:color="auto" w:fill="auto"/>
            <w:tcMar>
              <w:top w:w="15" w:type="dxa"/>
              <w:left w:w="15" w:type="dxa"/>
              <w:bottom w:w="0" w:type="dxa"/>
              <w:right w:w="15" w:type="dxa"/>
            </w:tcMar>
            <w:vAlign w:val="center"/>
          </w:tcPr>
          <w:p w14:paraId="4471D77A" w14:textId="77777777" w:rsidR="00407DC9" w:rsidRPr="004D540C" w:rsidRDefault="00407DC9" w:rsidP="00DC238E">
            <w:pPr>
              <w:spacing w:line="276" w:lineRule="auto"/>
              <w:jc w:val="center"/>
              <w:rPr>
                <w:kern w:val="24"/>
              </w:rPr>
            </w:pPr>
            <w:r w:rsidRPr="00203DBE">
              <w:rPr>
                <w:color w:val="000000" w:themeColor="dark1"/>
                <w:kern w:val="24"/>
              </w:rPr>
              <w:t>95.87%</w:t>
            </w:r>
          </w:p>
        </w:tc>
        <w:tc>
          <w:tcPr>
            <w:tcW w:w="630" w:type="pct"/>
            <w:shd w:val="clear" w:color="auto" w:fill="auto"/>
            <w:tcMar>
              <w:top w:w="15" w:type="dxa"/>
              <w:left w:w="15" w:type="dxa"/>
              <w:bottom w:w="0" w:type="dxa"/>
              <w:right w:w="15" w:type="dxa"/>
            </w:tcMar>
            <w:vAlign w:val="center"/>
          </w:tcPr>
          <w:p w14:paraId="5E6448D9" w14:textId="77777777" w:rsidR="00407DC9" w:rsidRPr="004D540C" w:rsidRDefault="00407DC9" w:rsidP="00DC238E">
            <w:pPr>
              <w:spacing w:line="276" w:lineRule="auto"/>
              <w:jc w:val="center"/>
              <w:rPr>
                <w:kern w:val="24"/>
              </w:rPr>
            </w:pPr>
            <w:r w:rsidRPr="00203DBE">
              <w:rPr>
                <w:color w:val="000000" w:themeColor="dark1"/>
                <w:kern w:val="24"/>
              </w:rPr>
              <w:t>97.35%</w:t>
            </w:r>
          </w:p>
        </w:tc>
        <w:tc>
          <w:tcPr>
            <w:tcW w:w="627" w:type="pct"/>
            <w:shd w:val="clear" w:color="auto" w:fill="auto"/>
            <w:tcMar>
              <w:top w:w="15" w:type="dxa"/>
              <w:left w:w="15" w:type="dxa"/>
              <w:bottom w:w="0" w:type="dxa"/>
              <w:right w:w="15" w:type="dxa"/>
            </w:tcMar>
            <w:vAlign w:val="center"/>
          </w:tcPr>
          <w:p w14:paraId="484B8B64" w14:textId="77777777" w:rsidR="00407DC9" w:rsidRPr="004D540C" w:rsidRDefault="00407DC9" w:rsidP="00DC238E">
            <w:pPr>
              <w:spacing w:line="276" w:lineRule="auto"/>
              <w:jc w:val="center"/>
              <w:rPr>
                <w:kern w:val="24"/>
              </w:rPr>
            </w:pPr>
            <w:r w:rsidRPr="00203DBE">
              <w:rPr>
                <w:color w:val="000000" w:themeColor="dark1"/>
                <w:kern w:val="24"/>
              </w:rPr>
              <w:t>98.13%</w:t>
            </w:r>
          </w:p>
        </w:tc>
        <w:tc>
          <w:tcPr>
            <w:tcW w:w="629" w:type="pct"/>
            <w:shd w:val="clear" w:color="auto" w:fill="auto"/>
            <w:tcMar>
              <w:top w:w="15" w:type="dxa"/>
              <w:left w:w="15" w:type="dxa"/>
              <w:bottom w:w="0" w:type="dxa"/>
              <w:right w:w="15" w:type="dxa"/>
            </w:tcMar>
            <w:vAlign w:val="center"/>
          </w:tcPr>
          <w:p w14:paraId="152F5E03" w14:textId="77777777" w:rsidR="00407DC9" w:rsidRPr="004D540C" w:rsidRDefault="00407DC9" w:rsidP="00DC238E">
            <w:pPr>
              <w:spacing w:line="276" w:lineRule="auto"/>
              <w:jc w:val="center"/>
              <w:rPr>
                <w:kern w:val="24"/>
              </w:rPr>
            </w:pPr>
            <w:r w:rsidRPr="00203DBE">
              <w:rPr>
                <w:color w:val="000000" w:themeColor="dark1"/>
                <w:kern w:val="24"/>
              </w:rPr>
              <w:t>98.55%</w:t>
            </w:r>
          </w:p>
        </w:tc>
        <w:tc>
          <w:tcPr>
            <w:tcW w:w="624" w:type="pct"/>
            <w:shd w:val="clear" w:color="auto" w:fill="DAEEF3"/>
            <w:tcMar>
              <w:top w:w="15" w:type="dxa"/>
              <w:left w:w="15" w:type="dxa"/>
              <w:bottom w:w="0" w:type="dxa"/>
              <w:right w:w="15" w:type="dxa"/>
            </w:tcMar>
            <w:vAlign w:val="center"/>
          </w:tcPr>
          <w:p w14:paraId="55365508" w14:textId="77777777" w:rsidR="00407DC9" w:rsidRPr="004D540C" w:rsidRDefault="00407DC9" w:rsidP="00DC238E">
            <w:pPr>
              <w:spacing w:line="276" w:lineRule="auto"/>
              <w:jc w:val="center"/>
              <w:rPr>
                <w:kern w:val="24"/>
              </w:rPr>
            </w:pPr>
            <w:r w:rsidRPr="00203DBE">
              <w:rPr>
                <w:color w:val="000000" w:themeColor="dark1"/>
                <w:kern w:val="24"/>
              </w:rPr>
              <w:t>0.171</w:t>
            </w:r>
          </w:p>
        </w:tc>
      </w:tr>
      <w:tr w:rsidR="00407DC9" w:rsidRPr="00697EFE" w14:paraId="11C4BE00" w14:textId="77777777" w:rsidTr="00DC238E">
        <w:trPr>
          <w:trHeight w:val="287"/>
          <w:jc w:val="center"/>
        </w:trPr>
        <w:tc>
          <w:tcPr>
            <w:tcW w:w="1182" w:type="pct"/>
            <w:vAlign w:val="center"/>
          </w:tcPr>
          <w:p w14:paraId="7641755D" w14:textId="77777777" w:rsidR="00407DC9" w:rsidRPr="00860D42" w:rsidRDefault="00407DC9" w:rsidP="00DC238E">
            <w:pPr>
              <w:spacing w:line="276" w:lineRule="auto"/>
              <w:jc w:val="center"/>
              <w:rPr>
                <w:rFonts w:eastAsia="宋体"/>
              </w:rPr>
            </w:pPr>
            <w:r w:rsidRPr="00860D42">
              <w:rPr>
                <w:rFonts w:eastAsia="宋体" w:hint="eastAsia"/>
              </w:rPr>
              <w:t>Case</w:t>
            </w:r>
            <w:r w:rsidRPr="00860D42">
              <w:rPr>
                <w:rFonts w:eastAsia="宋体"/>
              </w:rPr>
              <w:t xml:space="preserve"> 3-</w:t>
            </w:r>
            <w:r>
              <w:rPr>
                <w:rFonts w:eastAsia="宋体"/>
              </w:rPr>
              <w:t>2</w:t>
            </w:r>
            <w:r>
              <w:rPr>
                <w:rFonts w:eastAsia="宋体" w:hint="eastAsia"/>
              </w:rPr>
              <w:t xml:space="preserve"> </w:t>
            </w:r>
            <w:r w:rsidRPr="00860D42">
              <w:rPr>
                <w:rFonts w:eastAsia="宋体"/>
              </w:rPr>
              <w:t>#</w:t>
            </w:r>
            <w:r w:rsidRPr="00860D42">
              <w:rPr>
                <w:rFonts w:eastAsia="宋体" w:hint="eastAsia"/>
              </w:rPr>
              <w:t>A</w:t>
            </w:r>
            <w:r w:rsidRPr="00860D42">
              <w:rPr>
                <w:rFonts w:eastAsia="宋体"/>
              </w:rPr>
              <w:t>+#B=&gt;#B</w:t>
            </w:r>
          </w:p>
        </w:tc>
        <w:tc>
          <w:tcPr>
            <w:tcW w:w="677" w:type="pct"/>
            <w:shd w:val="clear" w:color="auto" w:fill="auto"/>
            <w:tcMar>
              <w:top w:w="15" w:type="dxa"/>
              <w:left w:w="15" w:type="dxa"/>
              <w:bottom w:w="0" w:type="dxa"/>
              <w:right w:w="15" w:type="dxa"/>
            </w:tcMar>
            <w:vAlign w:val="center"/>
          </w:tcPr>
          <w:p w14:paraId="48406958" w14:textId="77777777" w:rsidR="00407DC9" w:rsidRPr="004D540C" w:rsidRDefault="00407DC9" w:rsidP="00DC238E">
            <w:pPr>
              <w:spacing w:line="276" w:lineRule="auto"/>
              <w:jc w:val="center"/>
              <w:rPr>
                <w:kern w:val="24"/>
              </w:rPr>
            </w:pPr>
            <w:r w:rsidRPr="00203DBE">
              <w:rPr>
                <w:color w:val="000000" w:themeColor="dark1"/>
                <w:kern w:val="24"/>
              </w:rPr>
              <w:t>71.74%</w:t>
            </w:r>
          </w:p>
        </w:tc>
        <w:tc>
          <w:tcPr>
            <w:tcW w:w="630" w:type="pct"/>
            <w:shd w:val="clear" w:color="auto" w:fill="auto"/>
            <w:tcMar>
              <w:top w:w="15" w:type="dxa"/>
              <w:left w:w="15" w:type="dxa"/>
              <w:bottom w:w="0" w:type="dxa"/>
              <w:right w:w="15" w:type="dxa"/>
            </w:tcMar>
            <w:vAlign w:val="center"/>
          </w:tcPr>
          <w:p w14:paraId="6A1638D9" w14:textId="77777777" w:rsidR="00407DC9" w:rsidRPr="004D540C" w:rsidRDefault="00407DC9" w:rsidP="00DC238E">
            <w:pPr>
              <w:spacing w:line="276" w:lineRule="auto"/>
              <w:jc w:val="center"/>
              <w:rPr>
                <w:kern w:val="24"/>
              </w:rPr>
            </w:pPr>
            <w:r w:rsidRPr="00203DBE">
              <w:rPr>
                <w:color w:val="000000" w:themeColor="dark1"/>
                <w:kern w:val="24"/>
              </w:rPr>
              <w:t>85.00%</w:t>
            </w:r>
          </w:p>
        </w:tc>
        <w:tc>
          <w:tcPr>
            <w:tcW w:w="630" w:type="pct"/>
            <w:shd w:val="clear" w:color="auto" w:fill="auto"/>
            <w:tcMar>
              <w:top w:w="15" w:type="dxa"/>
              <w:left w:w="15" w:type="dxa"/>
              <w:bottom w:w="0" w:type="dxa"/>
              <w:right w:w="15" w:type="dxa"/>
            </w:tcMar>
            <w:vAlign w:val="center"/>
          </w:tcPr>
          <w:p w14:paraId="718FBB8A" w14:textId="77777777" w:rsidR="00407DC9" w:rsidRPr="004D540C" w:rsidRDefault="00407DC9" w:rsidP="00DC238E">
            <w:pPr>
              <w:spacing w:line="276" w:lineRule="auto"/>
              <w:jc w:val="center"/>
              <w:rPr>
                <w:kern w:val="24"/>
              </w:rPr>
            </w:pPr>
            <w:r w:rsidRPr="00203DBE">
              <w:rPr>
                <w:color w:val="000000" w:themeColor="dark1"/>
                <w:kern w:val="24"/>
              </w:rPr>
              <w:t>90.58%</w:t>
            </w:r>
          </w:p>
        </w:tc>
        <w:tc>
          <w:tcPr>
            <w:tcW w:w="627" w:type="pct"/>
            <w:shd w:val="clear" w:color="auto" w:fill="auto"/>
            <w:tcMar>
              <w:top w:w="15" w:type="dxa"/>
              <w:left w:w="15" w:type="dxa"/>
              <w:bottom w:w="0" w:type="dxa"/>
              <w:right w:w="15" w:type="dxa"/>
            </w:tcMar>
            <w:vAlign w:val="center"/>
          </w:tcPr>
          <w:p w14:paraId="321A8DC0" w14:textId="77777777" w:rsidR="00407DC9" w:rsidRPr="004D540C" w:rsidRDefault="00407DC9" w:rsidP="00DC238E">
            <w:pPr>
              <w:spacing w:line="276" w:lineRule="auto"/>
              <w:jc w:val="center"/>
              <w:rPr>
                <w:kern w:val="24"/>
              </w:rPr>
            </w:pPr>
            <w:r w:rsidRPr="00203DBE">
              <w:rPr>
                <w:color w:val="000000" w:themeColor="dark1"/>
                <w:kern w:val="24"/>
              </w:rPr>
              <w:t>93.32%</w:t>
            </w:r>
          </w:p>
        </w:tc>
        <w:tc>
          <w:tcPr>
            <w:tcW w:w="629" w:type="pct"/>
            <w:shd w:val="clear" w:color="auto" w:fill="auto"/>
            <w:tcMar>
              <w:top w:w="15" w:type="dxa"/>
              <w:left w:w="15" w:type="dxa"/>
              <w:bottom w:w="0" w:type="dxa"/>
              <w:right w:w="15" w:type="dxa"/>
            </w:tcMar>
            <w:vAlign w:val="center"/>
          </w:tcPr>
          <w:p w14:paraId="3FBCD8E4" w14:textId="77777777" w:rsidR="00407DC9" w:rsidRPr="004D540C" w:rsidRDefault="00407DC9" w:rsidP="00DC238E">
            <w:pPr>
              <w:spacing w:line="276" w:lineRule="auto"/>
              <w:jc w:val="center"/>
              <w:rPr>
                <w:kern w:val="24"/>
              </w:rPr>
            </w:pPr>
            <w:r w:rsidRPr="00203DBE">
              <w:rPr>
                <w:color w:val="000000" w:themeColor="dark1"/>
                <w:kern w:val="24"/>
              </w:rPr>
              <w:t>95.10%</w:t>
            </w:r>
          </w:p>
        </w:tc>
        <w:tc>
          <w:tcPr>
            <w:tcW w:w="624" w:type="pct"/>
            <w:shd w:val="clear" w:color="auto" w:fill="DAEEF3"/>
            <w:tcMar>
              <w:top w:w="15" w:type="dxa"/>
              <w:left w:w="15" w:type="dxa"/>
              <w:bottom w:w="0" w:type="dxa"/>
              <w:right w:w="15" w:type="dxa"/>
            </w:tcMar>
            <w:vAlign w:val="center"/>
          </w:tcPr>
          <w:p w14:paraId="4AD96A02" w14:textId="77777777" w:rsidR="00407DC9" w:rsidRPr="004D540C" w:rsidRDefault="00407DC9" w:rsidP="00DC238E">
            <w:pPr>
              <w:spacing w:line="276" w:lineRule="auto"/>
              <w:jc w:val="center"/>
              <w:rPr>
                <w:kern w:val="24"/>
              </w:rPr>
            </w:pPr>
            <w:r w:rsidRPr="00203DBE">
              <w:rPr>
                <w:color w:val="000000" w:themeColor="dark1"/>
                <w:kern w:val="24"/>
              </w:rPr>
              <w:t>0.551</w:t>
            </w:r>
          </w:p>
        </w:tc>
      </w:tr>
    </w:tbl>
    <w:p w14:paraId="43B9AF5C" w14:textId="77777777" w:rsidR="00407DC9" w:rsidRPr="00697EFE" w:rsidRDefault="00407DC9" w:rsidP="00407DC9"/>
    <w:p w14:paraId="45894073" w14:textId="27FB3F62" w:rsidR="00407DC9" w:rsidRDefault="00705075" w:rsidP="00407DC9">
      <w:pPr>
        <w:spacing w:line="276" w:lineRule="auto"/>
        <w:rPr>
          <w:b/>
          <w:bCs/>
        </w:rPr>
      </w:pPr>
      <w:r>
        <w:fldChar w:fldCharType="begin"/>
      </w:r>
      <w:r>
        <w:instrText xml:space="preserve"> REF _Ref135068748 \h </w:instrText>
      </w:r>
      <w:r>
        <w:fldChar w:fldCharType="separate"/>
      </w:r>
      <w:r w:rsidR="00BB6C76" w:rsidRPr="00697EFE">
        <w:t xml:space="preserve">Table </w:t>
      </w:r>
      <w:r w:rsidR="00BB6C76">
        <w:rPr>
          <w:noProof/>
        </w:rPr>
        <w:t>36</w:t>
      </w:r>
      <w:r>
        <w:fldChar w:fldCharType="end"/>
      </w:r>
      <w:r w:rsidR="00407DC9">
        <w:t xml:space="preserve"> </w:t>
      </w:r>
      <w:r w:rsidR="00407DC9" w:rsidRPr="00697EFE">
        <w:t xml:space="preserve">summarizes the generalization performance of an AI/ML model over various UE distribution scenarios. </w:t>
      </w:r>
      <w:r w:rsidR="00407DC9">
        <w:t xml:space="preserve">From </w:t>
      </w:r>
      <w:r>
        <w:fldChar w:fldCharType="begin"/>
      </w:r>
      <w:r>
        <w:instrText xml:space="preserve"> REF _Ref135068748 \h </w:instrText>
      </w:r>
      <w:r>
        <w:fldChar w:fldCharType="separate"/>
      </w:r>
      <w:r w:rsidR="00BB6C76" w:rsidRPr="00697EFE">
        <w:t xml:space="preserve">Table </w:t>
      </w:r>
      <w:r w:rsidR="00BB6C76">
        <w:rPr>
          <w:noProof/>
        </w:rPr>
        <w:t>36</w:t>
      </w:r>
      <w:r>
        <w:fldChar w:fldCharType="end"/>
      </w:r>
      <w:r w:rsidR="00407DC9">
        <w:t>, Case 2A-1 can achieve nearly the same performance as Case 1-1. However, on the contrary, there is an obvious performance gap between Case 2A-2 and Case 1-2. That is, f</w:t>
      </w:r>
      <w:r w:rsidR="00407DC9" w:rsidRPr="00AC63BE">
        <w:t xml:space="preserve">inetune from </w:t>
      </w:r>
      <w:proofErr w:type="spellStart"/>
      <w:r w:rsidR="00407DC9" w:rsidRPr="00697EFE">
        <w:t>Scenario#</w:t>
      </w:r>
      <w:r w:rsidR="00407DC9">
        <w:t>B</w:t>
      </w:r>
      <w:proofErr w:type="spellEnd"/>
      <w:r w:rsidR="00407DC9" w:rsidRPr="00AC63BE">
        <w:t xml:space="preserve"> to </w:t>
      </w:r>
      <w:proofErr w:type="spellStart"/>
      <w:r w:rsidR="00407DC9" w:rsidRPr="00697EFE">
        <w:t>Scenario#A</w:t>
      </w:r>
      <w:proofErr w:type="spellEnd"/>
      <w:r w:rsidR="00407DC9" w:rsidRPr="00AC63BE">
        <w:t xml:space="preserve"> seems easier, but harder the other way around</w:t>
      </w:r>
      <w:r w:rsidR="00407DC9">
        <w:t xml:space="preserve">. One possible reason is that the channels in </w:t>
      </w:r>
      <w:proofErr w:type="spellStart"/>
      <w:r w:rsidR="00407DC9" w:rsidRPr="00697EFE">
        <w:t>Scenario#</w:t>
      </w:r>
      <w:r w:rsidR="00407DC9">
        <w:t>B</w:t>
      </w:r>
      <w:proofErr w:type="spellEnd"/>
      <w:r w:rsidR="00407DC9">
        <w:t xml:space="preserve"> are more complex, i.e., as compared to </w:t>
      </w:r>
      <w:proofErr w:type="spellStart"/>
      <w:r w:rsidR="00407DC9" w:rsidRPr="00697EFE">
        <w:t>Scenario#</w:t>
      </w:r>
      <w:r w:rsidR="00407DC9">
        <w:t>A</w:t>
      </w:r>
      <w:proofErr w:type="spellEnd"/>
      <w:r w:rsidR="00407DC9">
        <w:t xml:space="preserve">, it is more challenging to perform BM in </w:t>
      </w:r>
      <w:proofErr w:type="spellStart"/>
      <w:r w:rsidR="00407DC9" w:rsidRPr="00697EFE">
        <w:t>Scenario#</w:t>
      </w:r>
      <w:r w:rsidR="00407DC9">
        <w:t>B</w:t>
      </w:r>
      <w:proofErr w:type="spellEnd"/>
      <w:r w:rsidR="00407DC9">
        <w:t xml:space="preserve">, so that the AI/ML model needs to be fed with more information to achieve good performance in </w:t>
      </w:r>
      <w:proofErr w:type="spellStart"/>
      <w:r w:rsidR="00407DC9" w:rsidRPr="00697EFE">
        <w:t>Scenario#</w:t>
      </w:r>
      <w:r w:rsidR="00407DC9">
        <w:t>B</w:t>
      </w:r>
      <w:proofErr w:type="spellEnd"/>
      <w:r w:rsidR="00407DC9">
        <w:t xml:space="preserve">. In Case 2A-2, the sampled dataset from </w:t>
      </w:r>
      <w:proofErr w:type="spellStart"/>
      <w:r w:rsidR="00407DC9" w:rsidRPr="00697EFE">
        <w:t>Scenario#</w:t>
      </w:r>
      <w:r w:rsidR="00407DC9">
        <w:t>B</w:t>
      </w:r>
      <w:proofErr w:type="spellEnd"/>
      <w:r w:rsidR="00407DC9">
        <w:t xml:space="preserve"> obviously cannot satisfy such request, so that Case 2A-2 experiences a slightly lower performance than Case 1-2. On the contrary, since </w:t>
      </w:r>
      <w:proofErr w:type="spellStart"/>
      <w:r w:rsidR="00407DC9" w:rsidRPr="00697EFE">
        <w:t>Scenario#</w:t>
      </w:r>
      <w:r w:rsidR="00407DC9">
        <w:t>A</w:t>
      </w:r>
      <w:proofErr w:type="spellEnd"/>
      <w:r w:rsidR="00407DC9">
        <w:t xml:space="preserve"> is much simpler, a sampled dataset from </w:t>
      </w:r>
      <w:proofErr w:type="spellStart"/>
      <w:r w:rsidR="00407DC9" w:rsidRPr="00697EFE">
        <w:t>Scenario#</w:t>
      </w:r>
      <w:r w:rsidR="00407DC9">
        <w:t>A</w:t>
      </w:r>
      <w:proofErr w:type="spellEnd"/>
      <w:r w:rsidR="00407DC9">
        <w:t xml:space="preserve"> can provide sufficient information for the AI/ML model to perform BM in </w:t>
      </w:r>
      <w:proofErr w:type="spellStart"/>
      <w:r w:rsidR="00407DC9" w:rsidRPr="00697EFE">
        <w:t>Scenario#</w:t>
      </w:r>
      <w:r w:rsidR="00407DC9">
        <w:t>A</w:t>
      </w:r>
      <w:proofErr w:type="spellEnd"/>
      <w:r w:rsidR="00407DC9">
        <w:t>, and this is the reason why f</w:t>
      </w:r>
      <w:r w:rsidR="00407DC9" w:rsidRPr="00AC63BE">
        <w:t xml:space="preserve">inetune from </w:t>
      </w:r>
      <w:proofErr w:type="spellStart"/>
      <w:r w:rsidR="00407DC9" w:rsidRPr="00697EFE">
        <w:t>Scenario#</w:t>
      </w:r>
      <w:r w:rsidR="00407DC9">
        <w:t>B</w:t>
      </w:r>
      <w:proofErr w:type="spellEnd"/>
      <w:r w:rsidR="00407DC9" w:rsidRPr="00AC63BE">
        <w:t xml:space="preserve"> to </w:t>
      </w:r>
      <w:proofErr w:type="spellStart"/>
      <w:r w:rsidR="00407DC9" w:rsidRPr="00697EFE">
        <w:t>Scenario#A</w:t>
      </w:r>
      <w:proofErr w:type="spellEnd"/>
      <w:r w:rsidR="00407DC9" w:rsidRPr="00AC63BE">
        <w:t xml:space="preserve"> </w:t>
      </w:r>
      <w:r w:rsidR="00407DC9">
        <w:t>is</w:t>
      </w:r>
      <w:r w:rsidR="00407DC9" w:rsidRPr="00AC63BE">
        <w:t xml:space="preserve"> easier</w:t>
      </w:r>
      <w:r w:rsidR="00407DC9">
        <w:t xml:space="preserve">. The same conclusion also applies for mix-training (Case 3). </w:t>
      </w:r>
      <w:r w:rsidR="00407DC9">
        <w:rPr>
          <w:rFonts w:eastAsia="宋体" w:hint="eastAsia"/>
        </w:rPr>
        <w:t>A</w:t>
      </w:r>
      <w:r w:rsidR="00407DC9">
        <w:rPr>
          <w:rFonts w:eastAsia="宋体"/>
        </w:rPr>
        <w:t xml:space="preserve">s can be seen from </w:t>
      </w:r>
      <w:r>
        <w:fldChar w:fldCharType="begin"/>
      </w:r>
      <w:r>
        <w:instrText xml:space="preserve"> REF _Ref135068748 \h </w:instrText>
      </w:r>
      <w:r>
        <w:fldChar w:fldCharType="separate"/>
      </w:r>
      <w:r w:rsidR="00BB6C76" w:rsidRPr="00697EFE">
        <w:t xml:space="preserve">Table </w:t>
      </w:r>
      <w:r w:rsidR="00BB6C76">
        <w:rPr>
          <w:noProof/>
        </w:rPr>
        <w:t>36</w:t>
      </w:r>
      <w:r>
        <w:fldChar w:fldCharType="end"/>
      </w:r>
      <w:r w:rsidR="00407DC9">
        <w:rPr>
          <w:rFonts w:eastAsia="宋体"/>
        </w:rPr>
        <w:t xml:space="preserve">, </w:t>
      </w:r>
      <w:r w:rsidR="00407DC9">
        <w:t xml:space="preserve">with mix-training, the AI/ML model can achieve a good performance under </w:t>
      </w:r>
      <w:proofErr w:type="spellStart"/>
      <w:r w:rsidR="00407DC9" w:rsidRPr="00697EFE">
        <w:t>Scenario#</w:t>
      </w:r>
      <w:r w:rsidR="00407DC9">
        <w:t>A</w:t>
      </w:r>
      <w:proofErr w:type="spellEnd"/>
      <w:r w:rsidR="00407DC9">
        <w:t xml:space="preserve"> (Case 3-1), while its performance under </w:t>
      </w:r>
      <w:proofErr w:type="spellStart"/>
      <w:r w:rsidR="00407DC9" w:rsidRPr="00697EFE">
        <w:t>Scenario#</w:t>
      </w:r>
      <w:r w:rsidR="00407DC9">
        <w:t>B</w:t>
      </w:r>
      <w:proofErr w:type="spellEnd"/>
      <w:r w:rsidR="00407DC9">
        <w:t xml:space="preserve"> (Case 3-2) is far from satisfactory. And the reason is that, the mixed dataset contains only partial information of </w:t>
      </w:r>
      <w:proofErr w:type="spellStart"/>
      <w:r w:rsidR="00407DC9">
        <w:t>Scenario#A</w:t>
      </w:r>
      <w:proofErr w:type="spellEnd"/>
      <w:r w:rsidR="00407DC9">
        <w:t xml:space="preserve"> and </w:t>
      </w:r>
      <w:proofErr w:type="spellStart"/>
      <w:r w:rsidR="00407DC9">
        <w:t>Scenario#B</w:t>
      </w:r>
      <w:proofErr w:type="spellEnd"/>
      <w:r w:rsidR="00407DC9">
        <w:t xml:space="preserve">. Similarly, since </w:t>
      </w:r>
      <w:proofErr w:type="spellStart"/>
      <w:r w:rsidR="00407DC9" w:rsidRPr="00697EFE">
        <w:t>Scenario#A</w:t>
      </w:r>
      <w:proofErr w:type="spellEnd"/>
      <w:r w:rsidR="00407DC9">
        <w:t xml:space="preserve"> is much simpler, the mixed dataset provides sufficient information for the AI/ML model to perform BM under </w:t>
      </w:r>
      <w:proofErr w:type="spellStart"/>
      <w:r w:rsidR="00407DC9">
        <w:t>Scenario#A</w:t>
      </w:r>
      <w:proofErr w:type="spellEnd"/>
      <w:r w:rsidR="00407DC9">
        <w:t xml:space="preserve">, while failing to provide sufficient information for the AI/ML model to perform BM under </w:t>
      </w:r>
      <w:proofErr w:type="spellStart"/>
      <w:r w:rsidR="00407DC9">
        <w:t>Scenario#B</w:t>
      </w:r>
      <w:proofErr w:type="spellEnd"/>
      <w:r w:rsidR="00407DC9">
        <w:t xml:space="preserve">. </w:t>
      </w:r>
    </w:p>
    <w:p w14:paraId="3D7A686D" w14:textId="0C214AC5" w:rsidR="00407DC9" w:rsidRPr="003311DA" w:rsidRDefault="0016532F" w:rsidP="0016532F">
      <w:pPr>
        <w:spacing w:after="240" w:line="276" w:lineRule="auto"/>
        <w:rPr>
          <w:rFonts w:eastAsia="Batang"/>
          <w:b/>
          <w:bCs/>
          <w:szCs w:val="24"/>
        </w:rPr>
      </w:pPr>
      <w:bookmarkStart w:id="93" w:name="_Ref135068782"/>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43</w:t>
      </w:r>
      <w:r w:rsidRPr="00412E52">
        <w:rPr>
          <w:b/>
          <w:bCs/>
        </w:rPr>
        <w:fldChar w:fldCharType="end"/>
      </w:r>
      <w:r w:rsidRPr="00412E52">
        <w:rPr>
          <w:b/>
          <w:bCs/>
        </w:rPr>
        <w:t>:</w:t>
      </w:r>
      <w:r w:rsidR="00407DC9" w:rsidRPr="003311DA">
        <w:rPr>
          <w:b/>
          <w:bCs/>
        </w:rPr>
        <w:t xml:space="preserve"> </w:t>
      </w:r>
      <w:r w:rsidR="00407DC9">
        <w:rPr>
          <w:rFonts w:eastAsia="Batang"/>
          <w:b/>
          <w:bCs/>
          <w:szCs w:val="24"/>
        </w:rPr>
        <w:t>For v</w:t>
      </w:r>
      <w:r w:rsidR="00407DC9" w:rsidRPr="003311DA">
        <w:rPr>
          <w:rFonts w:eastAsia="Batang"/>
          <w:b/>
          <w:bCs/>
          <w:szCs w:val="24"/>
        </w:rPr>
        <w:t xml:space="preserve">arious </w:t>
      </w:r>
      <w:r w:rsidR="00407DC9" w:rsidRPr="00A35381">
        <w:rPr>
          <w:rFonts w:eastAsia="Batang"/>
          <w:b/>
          <w:bCs/>
          <w:szCs w:val="24"/>
        </w:rPr>
        <w:t>UE distribution scenarios</w:t>
      </w:r>
      <w:r w:rsidR="00407DC9">
        <w:rPr>
          <w:rFonts w:eastAsia="Batang"/>
          <w:b/>
          <w:bCs/>
          <w:szCs w:val="24"/>
        </w:rPr>
        <w:t xml:space="preserve">, if data sets for training and inference are from different </w:t>
      </w:r>
      <w:r w:rsidR="00407DC9" w:rsidRPr="00154A01">
        <w:rPr>
          <w:rFonts w:eastAsia="Batang"/>
          <w:b/>
          <w:bCs/>
          <w:szCs w:val="24"/>
        </w:rPr>
        <w:t>scenarios</w:t>
      </w:r>
      <w:r w:rsidR="00407DC9">
        <w:rPr>
          <w:rFonts w:eastAsia="Batang"/>
          <w:b/>
          <w:bCs/>
          <w:szCs w:val="24"/>
        </w:rPr>
        <w:t xml:space="preserve"> (i.e., Case 2), the performance has significate degradation. However, it is still better than non-AI scheme.</w:t>
      </w:r>
      <w:bookmarkEnd w:id="93"/>
      <w:r w:rsidR="00407DC9">
        <w:rPr>
          <w:rFonts w:eastAsia="Batang"/>
          <w:b/>
          <w:bCs/>
          <w:szCs w:val="24"/>
        </w:rPr>
        <w:t xml:space="preserve">  </w:t>
      </w:r>
    </w:p>
    <w:p w14:paraId="1C04DF9D" w14:textId="7FDE5C65" w:rsidR="00407DC9" w:rsidRDefault="0016532F" w:rsidP="0016532F">
      <w:pPr>
        <w:autoSpaceDE w:val="0"/>
        <w:autoSpaceDN w:val="0"/>
        <w:adjustRightInd w:val="0"/>
        <w:snapToGrid w:val="0"/>
        <w:spacing w:after="240" w:line="276" w:lineRule="auto"/>
        <w:rPr>
          <w:rFonts w:eastAsia="Batang"/>
          <w:b/>
          <w:bCs/>
          <w:szCs w:val="24"/>
        </w:rPr>
      </w:pPr>
      <w:bookmarkStart w:id="94" w:name="_Ref135068691"/>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44</w:t>
      </w:r>
      <w:r w:rsidRPr="00412E52">
        <w:rPr>
          <w:b/>
          <w:bCs/>
        </w:rPr>
        <w:fldChar w:fldCharType="end"/>
      </w:r>
      <w:r w:rsidRPr="00412E52">
        <w:rPr>
          <w:b/>
          <w:bCs/>
        </w:rPr>
        <w:t>:</w:t>
      </w:r>
      <w:r>
        <w:rPr>
          <w:b/>
          <w:bCs/>
        </w:rPr>
        <w:t xml:space="preserve"> </w:t>
      </w:r>
      <w:r w:rsidR="00407DC9" w:rsidRPr="003311DA">
        <w:rPr>
          <w:b/>
          <w:bCs/>
        </w:rPr>
        <w:t>For</w:t>
      </w:r>
      <w:r w:rsidR="00407DC9">
        <w:rPr>
          <w:rFonts w:eastAsia="Batang"/>
          <w:b/>
          <w:bCs/>
          <w:szCs w:val="24"/>
        </w:rPr>
        <w:t xml:space="preserve"> v</w:t>
      </w:r>
      <w:r w:rsidR="00407DC9" w:rsidRPr="003311DA">
        <w:rPr>
          <w:rFonts w:eastAsia="Batang"/>
          <w:b/>
          <w:bCs/>
          <w:szCs w:val="24"/>
        </w:rPr>
        <w:t xml:space="preserve">arious </w:t>
      </w:r>
      <w:r w:rsidR="00407DC9" w:rsidRPr="00A35381">
        <w:rPr>
          <w:rFonts w:eastAsia="Batang"/>
          <w:b/>
          <w:bCs/>
          <w:szCs w:val="24"/>
        </w:rPr>
        <w:t>UE distribution scenarios</w:t>
      </w:r>
      <w:r w:rsidR="00407DC9">
        <w:rPr>
          <w:rFonts w:eastAsia="Batang"/>
          <w:b/>
          <w:bCs/>
          <w:szCs w:val="24"/>
        </w:rPr>
        <w:t>, with model finetune (Case 2A) or training with mixed data (Case 3), the performance is slightly lower than training and inference with the same deployment scenario (Case 1).</w:t>
      </w:r>
      <w:bookmarkEnd w:id="94"/>
      <w:r w:rsidR="00407DC9">
        <w:rPr>
          <w:rFonts w:eastAsia="Batang"/>
          <w:b/>
          <w:bCs/>
          <w:szCs w:val="24"/>
        </w:rPr>
        <w:t xml:space="preserve">  </w:t>
      </w:r>
    </w:p>
    <w:p w14:paraId="02033E7D" w14:textId="48F7E1BC" w:rsidR="00407DC9" w:rsidRDefault="0016532F" w:rsidP="0016532F">
      <w:pPr>
        <w:autoSpaceDE w:val="0"/>
        <w:autoSpaceDN w:val="0"/>
        <w:adjustRightInd w:val="0"/>
        <w:snapToGrid w:val="0"/>
        <w:spacing w:after="240" w:line="276" w:lineRule="auto"/>
        <w:rPr>
          <w:rFonts w:eastAsia="Batang"/>
          <w:b/>
          <w:bCs/>
          <w:szCs w:val="24"/>
        </w:rPr>
      </w:pPr>
      <w:bookmarkStart w:id="95" w:name="_Ref135068692"/>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45</w:t>
      </w:r>
      <w:r w:rsidRPr="00412E52">
        <w:rPr>
          <w:b/>
          <w:bCs/>
        </w:rPr>
        <w:fldChar w:fldCharType="end"/>
      </w:r>
      <w:r w:rsidRPr="00412E52">
        <w:rPr>
          <w:b/>
          <w:bCs/>
        </w:rPr>
        <w:t>:</w:t>
      </w:r>
      <w:r>
        <w:rPr>
          <w:b/>
          <w:bCs/>
        </w:rPr>
        <w:t xml:space="preserve"> </w:t>
      </w:r>
      <w:r w:rsidR="00407DC9">
        <w:rPr>
          <w:rFonts w:eastAsia="Batang"/>
          <w:b/>
          <w:bCs/>
          <w:szCs w:val="24"/>
        </w:rPr>
        <w:t>Various</w:t>
      </w:r>
      <w:r w:rsidR="00407DC9" w:rsidRPr="003311DA">
        <w:rPr>
          <w:rFonts w:eastAsia="Batang"/>
          <w:b/>
          <w:bCs/>
          <w:szCs w:val="24"/>
        </w:rPr>
        <w:t xml:space="preserve"> </w:t>
      </w:r>
      <w:r w:rsidR="00407DC9" w:rsidRPr="00A35381">
        <w:rPr>
          <w:rFonts w:eastAsia="Batang"/>
          <w:b/>
          <w:bCs/>
          <w:szCs w:val="24"/>
        </w:rPr>
        <w:t>UE distribution scenarios</w:t>
      </w:r>
      <w:r w:rsidR="00407DC9">
        <w:rPr>
          <w:rFonts w:eastAsia="Batang"/>
          <w:b/>
          <w:bCs/>
          <w:szCs w:val="24"/>
        </w:rPr>
        <w:t xml:space="preserve"> may have different scene complexity, which should be emphasized in the finetune process. Finetune from a complex model to a simple model is easier (Case 2A-1), but harder on the other way around (Case 2A-2).</w:t>
      </w:r>
      <w:bookmarkEnd w:id="95"/>
      <w:r w:rsidR="00407DC9">
        <w:rPr>
          <w:rFonts w:eastAsia="Batang"/>
          <w:b/>
          <w:bCs/>
          <w:szCs w:val="24"/>
        </w:rPr>
        <w:t xml:space="preserve"> </w:t>
      </w:r>
    </w:p>
    <w:p w14:paraId="5180FA94" w14:textId="47AD7781" w:rsidR="00407DC9" w:rsidRDefault="0016532F" w:rsidP="0016532F">
      <w:pPr>
        <w:autoSpaceDE w:val="0"/>
        <w:autoSpaceDN w:val="0"/>
        <w:adjustRightInd w:val="0"/>
        <w:snapToGrid w:val="0"/>
        <w:spacing w:after="240" w:line="276" w:lineRule="auto"/>
        <w:rPr>
          <w:rFonts w:eastAsia="Batang"/>
          <w:b/>
          <w:bCs/>
          <w:szCs w:val="24"/>
        </w:rPr>
      </w:pPr>
      <w:bookmarkStart w:id="96" w:name="_Ref135068785"/>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46</w:t>
      </w:r>
      <w:r w:rsidRPr="00412E52">
        <w:rPr>
          <w:b/>
          <w:bCs/>
        </w:rPr>
        <w:fldChar w:fldCharType="end"/>
      </w:r>
      <w:r w:rsidRPr="00412E52">
        <w:rPr>
          <w:b/>
          <w:bCs/>
        </w:rPr>
        <w:t>:</w:t>
      </w:r>
      <w:r>
        <w:rPr>
          <w:b/>
          <w:bCs/>
        </w:rPr>
        <w:t xml:space="preserve"> </w:t>
      </w:r>
      <w:r w:rsidR="00407DC9">
        <w:rPr>
          <w:rFonts w:eastAsia="Batang"/>
          <w:b/>
          <w:bCs/>
          <w:szCs w:val="24"/>
        </w:rPr>
        <w:t>The scene complexity of various</w:t>
      </w:r>
      <w:r w:rsidR="00407DC9" w:rsidRPr="003311DA">
        <w:rPr>
          <w:rFonts w:eastAsia="Batang"/>
          <w:b/>
          <w:bCs/>
          <w:szCs w:val="24"/>
        </w:rPr>
        <w:t xml:space="preserve"> </w:t>
      </w:r>
      <w:r w:rsidR="00407DC9" w:rsidRPr="00A35381">
        <w:rPr>
          <w:rFonts w:eastAsia="Batang"/>
          <w:b/>
          <w:bCs/>
          <w:szCs w:val="24"/>
        </w:rPr>
        <w:t>UE distribution scenarios</w:t>
      </w:r>
      <w:r w:rsidR="00407DC9">
        <w:rPr>
          <w:rFonts w:eastAsia="Batang"/>
          <w:b/>
          <w:bCs/>
          <w:szCs w:val="24"/>
        </w:rPr>
        <w:t xml:space="preserve"> also affects the performance of mix-training. With mix-training, the AI/ML model works well under simple scenarios (Case 3-1), but may </w:t>
      </w:r>
      <w:r w:rsidR="00407DC9" w:rsidRPr="00A069D6">
        <w:rPr>
          <w:rFonts w:eastAsia="Batang"/>
          <w:b/>
          <w:bCs/>
          <w:szCs w:val="24"/>
        </w:rPr>
        <w:t>be slightly inferior</w:t>
      </w:r>
      <w:r w:rsidR="00407DC9">
        <w:rPr>
          <w:rFonts w:eastAsia="Batang"/>
          <w:b/>
          <w:bCs/>
          <w:szCs w:val="24"/>
        </w:rPr>
        <w:t xml:space="preserve"> under complex scenarios (Case 3-2).</w:t>
      </w:r>
      <w:bookmarkEnd w:id="96"/>
      <w:r w:rsidR="00407DC9">
        <w:rPr>
          <w:rFonts w:eastAsia="Batang"/>
          <w:b/>
          <w:bCs/>
          <w:szCs w:val="24"/>
        </w:rPr>
        <w:t xml:space="preserve"> </w:t>
      </w:r>
    </w:p>
    <w:p w14:paraId="5C19F04F" w14:textId="77777777" w:rsidR="00407DC9" w:rsidRPr="001F5D2E" w:rsidRDefault="00407DC9" w:rsidP="00407DC9">
      <w:pPr>
        <w:autoSpaceDE w:val="0"/>
        <w:autoSpaceDN w:val="0"/>
        <w:adjustRightInd w:val="0"/>
        <w:snapToGrid w:val="0"/>
        <w:spacing w:line="276" w:lineRule="auto"/>
        <w:rPr>
          <w:rFonts w:eastAsia="Batang"/>
          <w:b/>
          <w:bCs/>
          <w:szCs w:val="24"/>
        </w:rPr>
      </w:pPr>
    </w:p>
    <w:p w14:paraId="07C2DE58" w14:textId="1A684D63" w:rsidR="00BA46A6" w:rsidRDefault="004C18B4" w:rsidP="00BA46A6">
      <w:pPr>
        <w:pStyle w:val="2"/>
        <w:numPr>
          <w:ilvl w:val="2"/>
          <w:numId w:val="1"/>
        </w:numPr>
      </w:pPr>
      <w:r>
        <w:t>Different UE Rx assumptions</w:t>
      </w:r>
    </w:p>
    <w:p w14:paraId="685F08A4" w14:textId="20DB6A79" w:rsidR="00666F28" w:rsidRDefault="00666F28" w:rsidP="00666F28">
      <w:pPr>
        <w:jc w:val="left"/>
        <w:rPr>
          <w:b/>
          <w:bCs/>
        </w:rPr>
      </w:pPr>
      <w:r>
        <w:t>In this section, we consider the effect of UE Rx assumptions on the prediction accuracy of the AI/ML model. Different UEs may have different Rx configurations, which can in turn affect their Rx beam patterns and measurement performances. In this section, we have two options for UE Rx configurations. In Scenario A, we assume that UEs are equipped with an antenna array with a size of 2*2. In Scenario B, we assume that UEs are equipped with an antenna array with a size of 4*2. That is, in Scenario A, each UE has four Rx antennas and thus can utilize 4 Rx beams to measure the L1-RSRP of the Tx beams in Set B. In Scenario B, each UE has eight Rx antennas and thus can utilize 8 Rx beams to measure the L1-RSRP of the Tx beams in Set B.</w:t>
      </w:r>
    </w:p>
    <w:p w14:paraId="3EC480BB" w14:textId="010B71D1" w:rsidR="005D32C8" w:rsidRPr="00922796" w:rsidRDefault="005D32C8" w:rsidP="005D32C8">
      <w:pPr>
        <w:jc w:val="center"/>
        <w:rPr>
          <w:b/>
          <w:bCs/>
        </w:rPr>
      </w:pPr>
      <w:r w:rsidRPr="00922796">
        <w:rPr>
          <w:b/>
          <w:bCs/>
        </w:rPr>
        <w:t xml:space="preserve">Table </w:t>
      </w:r>
      <w:r w:rsidRPr="00922796">
        <w:rPr>
          <w:b/>
          <w:bCs/>
        </w:rPr>
        <w:fldChar w:fldCharType="begin"/>
      </w:r>
      <w:r w:rsidRPr="00922796">
        <w:rPr>
          <w:b/>
          <w:bCs/>
        </w:rPr>
        <w:instrText xml:space="preserve"> SEQ Table \* ARABIC </w:instrText>
      </w:r>
      <w:r w:rsidRPr="00922796">
        <w:rPr>
          <w:b/>
          <w:bCs/>
        </w:rPr>
        <w:fldChar w:fldCharType="separate"/>
      </w:r>
      <w:r w:rsidR="00BB6C76">
        <w:rPr>
          <w:b/>
          <w:bCs/>
          <w:noProof/>
        </w:rPr>
        <w:t>37</w:t>
      </w:r>
      <w:r w:rsidRPr="00922796">
        <w:rPr>
          <w:b/>
          <w:bCs/>
        </w:rPr>
        <w:fldChar w:fldCharType="end"/>
      </w:r>
      <w:r w:rsidRPr="00922796">
        <w:rPr>
          <w:b/>
          <w:bCs/>
        </w:rPr>
        <w:t xml:space="preserve"> </w:t>
      </w:r>
      <w:r>
        <w:rPr>
          <w:b/>
          <w:bCs/>
        </w:rPr>
        <w:t>UE Rx assumptions</w:t>
      </w:r>
    </w:p>
    <w:tbl>
      <w:tblPr>
        <w:tblStyle w:val="16"/>
        <w:tblW w:w="3859" w:type="pct"/>
        <w:jc w:val="center"/>
        <w:tblLayout w:type="fixed"/>
        <w:tblLook w:val="0600" w:firstRow="0" w:lastRow="0" w:firstColumn="0" w:lastColumn="0" w:noHBand="1" w:noVBand="1"/>
      </w:tblPr>
      <w:tblGrid>
        <w:gridCol w:w="1295"/>
        <w:gridCol w:w="6219"/>
      </w:tblGrid>
      <w:tr w:rsidR="005D32C8" w:rsidRPr="00697EFE" w14:paraId="31660DE7" w14:textId="77777777" w:rsidTr="00DC238E">
        <w:trPr>
          <w:trHeight w:val="20"/>
          <w:jc w:val="center"/>
        </w:trPr>
        <w:tc>
          <w:tcPr>
            <w:tcW w:w="862" w:type="pct"/>
            <w:hideMark/>
          </w:tcPr>
          <w:p w14:paraId="138B64DF" w14:textId="77777777" w:rsidR="005D32C8" w:rsidRPr="00697EFE" w:rsidRDefault="005D32C8" w:rsidP="00DC238E">
            <w:pPr>
              <w:spacing w:line="276" w:lineRule="auto"/>
              <w:jc w:val="center"/>
            </w:pPr>
            <w:r w:rsidRPr="00697EFE">
              <w:rPr>
                <w:b/>
                <w:bCs/>
              </w:rPr>
              <w:t>Scenarios</w:t>
            </w:r>
          </w:p>
        </w:tc>
        <w:tc>
          <w:tcPr>
            <w:tcW w:w="4138" w:type="pct"/>
            <w:hideMark/>
          </w:tcPr>
          <w:p w14:paraId="65A977CE" w14:textId="77777777" w:rsidR="005D32C8" w:rsidRPr="00697EFE" w:rsidRDefault="005D32C8" w:rsidP="00DC238E">
            <w:pPr>
              <w:spacing w:line="276" w:lineRule="auto"/>
              <w:jc w:val="center"/>
              <w:rPr>
                <w:b/>
                <w:bCs/>
              </w:rPr>
            </w:pPr>
            <w:r>
              <w:rPr>
                <w:b/>
                <w:bCs/>
              </w:rPr>
              <w:t xml:space="preserve">UE Rx assumption </w:t>
            </w:r>
          </w:p>
        </w:tc>
      </w:tr>
      <w:tr w:rsidR="005D32C8" w:rsidRPr="00697EFE" w14:paraId="6976CCF2" w14:textId="77777777" w:rsidTr="00DC238E">
        <w:trPr>
          <w:trHeight w:val="20"/>
          <w:jc w:val="center"/>
        </w:trPr>
        <w:tc>
          <w:tcPr>
            <w:tcW w:w="862" w:type="pct"/>
            <w:hideMark/>
          </w:tcPr>
          <w:p w14:paraId="33301842" w14:textId="77777777" w:rsidR="005D32C8" w:rsidRPr="00697EFE" w:rsidRDefault="005D32C8" w:rsidP="00DC238E">
            <w:pPr>
              <w:spacing w:line="276" w:lineRule="auto"/>
              <w:jc w:val="center"/>
            </w:pPr>
            <w:proofErr w:type="spellStart"/>
            <w:r w:rsidRPr="00697EFE">
              <w:rPr>
                <w:rFonts w:eastAsia="Batang"/>
                <w:szCs w:val="24"/>
                <w:lang w:eastAsia="x-none"/>
              </w:rPr>
              <w:t>Scenario#A</w:t>
            </w:r>
            <w:proofErr w:type="spellEnd"/>
          </w:p>
        </w:tc>
        <w:tc>
          <w:tcPr>
            <w:tcW w:w="4138" w:type="pct"/>
          </w:tcPr>
          <w:p w14:paraId="571F5E70" w14:textId="77777777" w:rsidR="005D32C8" w:rsidRPr="00DC238E" w:rsidRDefault="005D32C8" w:rsidP="00DC238E">
            <w:pPr>
              <w:widowControl/>
              <w:jc w:val="center"/>
              <w:rPr>
                <w:rFonts w:eastAsia="Batang"/>
                <w:szCs w:val="24"/>
                <w:lang w:eastAsia="x-none"/>
              </w:rPr>
            </w:pPr>
            <w:r w:rsidRPr="00DC238E">
              <w:rPr>
                <w:rFonts w:eastAsia="Batang"/>
                <w:szCs w:val="24"/>
                <w:lang w:eastAsia="x-none"/>
              </w:rPr>
              <w:t>4 Rx beams with (1,2,2,1,2,1,1), 2 panels (left, right)</w:t>
            </w:r>
          </w:p>
        </w:tc>
      </w:tr>
      <w:tr w:rsidR="005D32C8" w:rsidRPr="00697EFE" w14:paraId="10041A34" w14:textId="77777777" w:rsidTr="00DC238E">
        <w:trPr>
          <w:trHeight w:val="20"/>
          <w:jc w:val="center"/>
        </w:trPr>
        <w:tc>
          <w:tcPr>
            <w:tcW w:w="862" w:type="pct"/>
            <w:hideMark/>
          </w:tcPr>
          <w:p w14:paraId="0DA14D17" w14:textId="77777777" w:rsidR="005D32C8" w:rsidRPr="00697EFE" w:rsidRDefault="005D32C8" w:rsidP="00DC238E">
            <w:pPr>
              <w:spacing w:line="276" w:lineRule="auto"/>
              <w:jc w:val="center"/>
            </w:pPr>
            <w:proofErr w:type="spellStart"/>
            <w:r w:rsidRPr="00697EFE">
              <w:rPr>
                <w:rFonts w:eastAsia="Batang"/>
                <w:szCs w:val="24"/>
                <w:lang w:eastAsia="x-none"/>
              </w:rPr>
              <w:lastRenderedPageBreak/>
              <w:t>Scenario#B</w:t>
            </w:r>
            <w:proofErr w:type="spellEnd"/>
          </w:p>
        </w:tc>
        <w:tc>
          <w:tcPr>
            <w:tcW w:w="4138" w:type="pct"/>
          </w:tcPr>
          <w:p w14:paraId="0017116C" w14:textId="77777777" w:rsidR="005D32C8" w:rsidRPr="00DC238E" w:rsidRDefault="005D32C8" w:rsidP="00DC238E">
            <w:pPr>
              <w:spacing w:line="276" w:lineRule="auto"/>
              <w:jc w:val="center"/>
              <w:rPr>
                <w:rFonts w:eastAsia="Batang"/>
                <w:szCs w:val="24"/>
                <w:lang w:eastAsia="x-none"/>
              </w:rPr>
            </w:pPr>
            <w:r w:rsidRPr="00DC238E">
              <w:rPr>
                <w:rFonts w:eastAsia="Batang"/>
                <w:szCs w:val="24"/>
                <w:lang w:eastAsia="x-none"/>
              </w:rPr>
              <w:t xml:space="preserve">8 Rx beams with UE: (1, 4, 2, 1, 2, 1, 1), 2 panels (left, right)  </w:t>
            </w:r>
          </w:p>
        </w:tc>
      </w:tr>
    </w:tbl>
    <w:p w14:paraId="594E06A5" w14:textId="77777777" w:rsidR="005D32C8" w:rsidRDefault="005D32C8" w:rsidP="005D32C8">
      <w:pPr>
        <w:rPr>
          <w:b/>
          <w:bCs/>
        </w:rPr>
      </w:pPr>
    </w:p>
    <w:p w14:paraId="2161E021" w14:textId="77777777" w:rsidR="005D32C8" w:rsidRDefault="005D32C8" w:rsidP="005D32C8">
      <w:pPr>
        <w:rPr>
          <w:b/>
          <w:bCs/>
        </w:rPr>
      </w:pPr>
    </w:p>
    <w:p w14:paraId="42E012F4" w14:textId="60C3E817" w:rsidR="005D32C8" w:rsidRDefault="005D32C8" w:rsidP="005D32C8">
      <w:pPr>
        <w:autoSpaceDE w:val="0"/>
        <w:autoSpaceDN w:val="0"/>
        <w:adjustRightInd w:val="0"/>
        <w:snapToGrid w:val="0"/>
        <w:spacing w:after="240" w:line="276" w:lineRule="auto"/>
        <w:rPr>
          <w:b/>
          <w:bCs/>
        </w:rPr>
      </w:pPr>
      <w:bookmarkStart w:id="97" w:name="_Ref135069616"/>
      <w:bookmarkStart w:id="98" w:name="_Ref135071137"/>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47</w:t>
      </w:r>
      <w:r w:rsidRPr="00412E52">
        <w:rPr>
          <w:b/>
          <w:bCs/>
        </w:rPr>
        <w:fldChar w:fldCharType="end"/>
      </w:r>
      <w:r w:rsidRPr="00412E52">
        <w:rPr>
          <w:b/>
          <w:bCs/>
        </w:rPr>
        <w:t>:</w:t>
      </w:r>
      <w:r>
        <w:rPr>
          <w:b/>
          <w:bCs/>
        </w:rPr>
        <w:t xml:space="preserve"> </w:t>
      </w:r>
      <w:bookmarkEnd w:id="97"/>
      <w:r w:rsidR="00666F28">
        <w:rPr>
          <w:b/>
          <w:bCs/>
        </w:rPr>
        <w:t>For Tx-Rx beam pair prediction, AI/ML cannot work if the model hasn’t been trained with a certain Rx assumption.</w:t>
      </w:r>
      <w:bookmarkEnd w:id="98"/>
    </w:p>
    <w:p w14:paraId="2943E0A0" w14:textId="367EDC82" w:rsidR="005D32C8" w:rsidRDefault="005D32C8" w:rsidP="005D32C8">
      <w:pPr>
        <w:autoSpaceDE w:val="0"/>
        <w:autoSpaceDN w:val="0"/>
        <w:adjustRightInd w:val="0"/>
        <w:snapToGrid w:val="0"/>
        <w:spacing w:after="240" w:line="276" w:lineRule="auto"/>
        <w:rPr>
          <w:b/>
          <w:bCs/>
        </w:rPr>
      </w:pPr>
      <w:bookmarkStart w:id="99" w:name="_Ref135069617"/>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48</w:t>
      </w:r>
      <w:r w:rsidRPr="00412E52">
        <w:rPr>
          <w:b/>
          <w:bCs/>
        </w:rPr>
        <w:fldChar w:fldCharType="end"/>
      </w:r>
      <w:r w:rsidRPr="00412E52">
        <w:rPr>
          <w:b/>
          <w:bCs/>
        </w:rPr>
        <w:t>:</w:t>
      </w:r>
      <w:r>
        <w:rPr>
          <w:b/>
          <w:bCs/>
        </w:rPr>
        <w:t xml:space="preserve"> For Tx-Rx beam pair prediction, with mixed data, xxx % of degradation is observed for Top 1 beam prediction with different UE Rx assumptions.</w:t>
      </w:r>
      <w:bookmarkEnd w:id="99"/>
    </w:p>
    <w:p w14:paraId="2C0D26A1" w14:textId="4B79FCC4" w:rsidR="005D32C8" w:rsidRDefault="005D32C8" w:rsidP="005D32C8">
      <w:pPr>
        <w:autoSpaceDE w:val="0"/>
        <w:autoSpaceDN w:val="0"/>
        <w:adjustRightInd w:val="0"/>
        <w:snapToGrid w:val="0"/>
        <w:spacing w:after="240" w:line="276" w:lineRule="auto"/>
        <w:rPr>
          <w:b/>
          <w:bCs/>
        </w:rPr>
      </w:pPr>
      <w:bookmarkStart w:id="100" w:name="_Ref135069618"/>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49</w:t>
      </w:r>
      <w:r w:rsidRPr="00412E52">
        <w:rPr>
          <w:b/>
          <w:bCs/>
        </w:rPr>
        <w:fldChar w:fldCharType="end"/>
      </w:r>
      <w:r w:rsidRPr="00412E52">
        <w:rPr>
          <w:b/>
          <w:bCs/>
        </w:rPr>
        <w:t>:</w:t>
      </w:r>
      <w:r>
        <w:rPr>
          <w:b/>
          <w:bCs/>
        </w:rPr>
        <w:t xml:space="preserve"> For DL Tx beam prediction, for the case of training with Scenario #A and testing with Scenarios #B xxx % of degradation is observed for Top 1 beam prediction with different UE Rx assumptions.</w:t>
      </w:r>
      <w:bookmarkEnd w:id="100"/>
      <w:r>
        <w:rPr>
          <w:b/>
          <w:bCs/>
        </w:rPr>
        <w:t xml:space="preserve"> </w:t>
      </w:r>
    </w:p>
    <w:p w14:paraId="0F8FB36D" w14:textId="03133B6B" w:rsidR="005D32C8" w:rsidRDefault="005D32C8" w:rsidP="005D32C8">
      <w:pPr>
        <w:autoSpaceDE w:val="0"/>
        <w:autoSpaceDN w:val="0"/>
        <w:adjustRightInd w:val="0"/>
        <w:snapToGrid w:val="0"/>
        <w:spacing w:after="240" w:line="276" w:lineRule="auto"/>
        <w:rPr>
          <w:b/>
          <w:bCs/>
        </w:rPr>
      </w:pPr>
      <w:bookmarkStart w:id="101" w:name="_Ref135069620"/>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BB6C76">
        <w:rPr>
          <w:b/>
          <w:bCs/>
          <w:noProof/>
        </w:rPr>
        <w:t>50</w:t>
      </w:r>
      <w:r w:rsidRPr="00412E52">
        <w:rPr>
          <w:b/>
          <w:bCs/>
        </w:rPr>
        <w:fldChar w:fldCharType="end"/>
      </w:r>
      <w:r w:rsidRPr="00412E52">
        <w:rPr>
          <w:b/>
          <w:bCs/>
        </w:rPr>
        <w:t>:</w:t>
      </w:r>
      <w:r>
        <w:rPr>
          <w:b/>
          <w:bCs/>
        </w:rPr>
        <w:t xml:space="preserve"> For Tx-Rx DL Tx beam prediction, with mixed data, xxx % of degradation is observed for Top 1 beam prediction with different UE Rx assumptions.</w:t>
      </w:r>
      <w:bookmarkEnd w:id="101"/>
    </w:p>
    <w:p w14:paraId="16E31446" w14:textId="77777777" w:rsidR="005D32C8" w:rsidRDefault="005D32C8" w:rsidP="005D32C8"/>
    <w:p w14:paraId="208D7356" w14:textId="04B3D713" w:rsidR="005D32C8" w:rsidRPr="000B3A4B" w:rsidRDefault="005D32C8" w:rsidP="005D32C8">
      <w:pPr>
        <w:pStyle w:val="a4"/>
        <w:jc w:val="center"/>
      </w:pPr>
      <w:r>
        <w:t xml:space="preserve">Table </w:t>
      </w:r>
      <w:fldSimple w:instr=" SEQ Table \* ARABIC ">
        <w:r w:rsidR="00BB6C76">
          <w:rPr>
            <w:noProof/>
          </w:rPr>
          <w:t>38</w:t>
        </w:r>
      </w:fldSimple>
      <w:r>
        <w:t xml:space="preserve"> Evaluation results for DL Tx beam prediction different UE Rx assumptions</w:t>
      </w:r>
    </w:p>
    <w:tbl>
      <w:tblPr>
        <w:tblStyle w:val="16"/>
        <w:tblW w:w="9057" w:type="dxa"/>
        <w:tblLook w:val="04A0" w:firstRow="1" w:lastRow="0" w:firstColumn="1" w:lastColumn="0" w:noHBand="0" w:noVBand="1"/>
      </w:tblPr>
      <w:tblGrid>
        <w:gridCol w:w="1160"/>
        <w:gridCol w:w="1445"/>
        <w:gridCol w:w="2333"/>
        <w:gridCol w:w="1373"/>
        <w:gridCol w:w="1373"/>
        <w:gridCol w:w="1373"/>
      </w:tblGrid>
      <w:tr w:rsidR="005D32C8" w:rsidRPr="0005683A" w14:paraId="63A86D5A" w14:textId="77777777" w:rsidTr="00DC238E">
        <w:trPr>
          <w:trHeight w:val="300"/>
        </w:trPr>
        <w:tc>
          <w:tcPr>
            <w:tcW w:w="2605" w:type="dxa"/>
            <w:gridSpan w:val="2"/>
            <w:vMerge w:val="restart"/>
            <w:hideMark/>
          </w:tcPr>
          <w:p w14:paraId="6D8E5CAB"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Generalization setting</w:t>
            </w:r>
          </w:p>
        </w:tc>
        <w:tc>
          <w:tcPr>
            <w:tcW w:w="2333" w:type="dxa"/>
            <w:hideMark/>
          </w:tcPr>
          <w:p w14:paraId="0985EF54"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Configuration/Scenario #A</w:t>
            </w:r>
          </w:p>
        </w:tc>
        <w:tc>
          <w:tcPr>
            <w:tcW w:w="4119" w:type="dxa"/>
            <w:gridSpan w:val="3"/>
            <w:noWrap/>
            <w:hideMark/>
          </w:tcPr>
          <w:p w14:paraId="723B2FDF" w14:textId="77777777" w:rsidR="005D32C8" w:rsidRPr="0005683A" w:rsidRDefault="005D32C8" w:rsidP="00DC238E">
            <w:pPr>
              <w:widowControl/>
              <w:jc w:val="center"/>
              <w:rPr>
                <w:rFonts w:eastAsia="等线"/>
                <w:color w:val="000000"/>
                <w:kern w:val="0"/>
                <w:sz w:val="22"/>
                <w:szCs w:val="22"/>
              </w:rPr>
            </w:pPr>
            <w:r w:rsidRPr="0005683A">
              <w:rPr>
                <w:rFonts w:eastAsia="等线"/>
                <w:color w:val="000000"/>
                <w:kern w:val="0"/>
                <w:sz w:val="22"/>
                <w:szCs w:val="22"/>
              </w:rPr>
              <w:t>4rx</w:t>
            </w:r>
          </w:p>
        </w:tc>
      </w:tr>
      <w:tr w:rsidR="005D32C8" w:rsidRPr="0005683A" w14:paraId="0546D0FC" w14:textId="77777777" w:rsidTr="00DC238E">
        <w:trPr>
          <w:trHeight w:val="300"/>
        </w:trPr>
        <w:tc>
          <w:tcPr>
            <w:tcW w:w="2605" w:type="dxa"/>
            <w:gridSpan w:val="2"/>
            <w:vMerge/>
            <w:hideMark/>
          </w:tcPr>
          <w:p w14:paraId="4F7812E6"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4C79EF66"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Configuration/Scenario #B</w:t>
            </w:r>
          </w:p>
        </w:tc>
        <w:tc>
          <w:tcPr>
            <w:tcW w:w="4119" w:type="dxa"/>
            <w:gridSpan w:val="3"/>
            <w:noWrap/>
            <w:hideMark/>
          </w:tcPr>
          <w:p w14:paraId="7CE200D4" w14:textId="77777777" w:rsidR="005D32C8" w:rsidRPr="0005683A" w:rsidRDefault="005D32C8" w:rsidP="00DC238E">
            <w:pPr>
              <w:widowControl/>
              <w:jc w:val="center"/>
              <w:rPr>
                <w:rFonts w:eastAsia="等线"/>
                <w:color w:val="000000"/>
                <w:kern w:val="0"/>
                <w:sz w:val="22"/>
                <w:szCs w:val="22"/>
              </w:rPr>
            </w:pPr>
            <w:r w:rsidRPr="0005683A">
              <w:rPr>
                <w:rFonts w:eastAsia="等线"/>
                <w:color w:val="000000"/>
                <w:kern w:val="0"/>
                <w:sz w:val="22"/>
                <w:szCs w:val="22"/>
              </w:rPr>
              <w:t>8rx</w:t>
            </w:r>
          </w:p>
        </w:tc>
      </w:tr>
      <w:tr w:rsidR="005D32C8" w:rsidRPr="0005683A" w14:paraId="2DAB64CB" w14:textId="77777777" w:rsidTr="00DC238E">
        <w:trPr>
          <w:trHeight w:val="1275"/>
        </w:trPr>
        <w:tc>
          <w:tcPr>
            <w:tcW w:w="2605" w:type="dxa"/>
            <w:gridSpan w:val="2"/>
            <w:hideMark/>
          </w:tcPr>
          <w:p w14:paraId="08CC12B7"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Generalization cases</w:t>
            </w:r>
          </w:p>
        </w:tc>
        <w:tc>
          <w:tcPr>
            <w:tcW w:w="2333" w:type="dxa"/>
            <w:hideMark/>
          </w:tcPr>
          <w:p w14:paraId="17F6AEAE" w14:textId="51821165" w:rsidR="005D32C8" w:rsidRPr="00EE2951" w:rsidRDefault="005D32C8" w:rsidP="00DC238E">
            <w:pPr>
              <w:widowControl/>
              <w:jc w:val="left"/>
              <w:rPr>
                <w:rFonts w:ascii="等线" w:eastAsia="等线" w:hAnsi="等线" w:cs="宋体"/>
                <w:b/>
                <w:bCs/>
                <w:kern w:val="0"/>
              </w:rPr>
            </w:pPr>
            <w:r w:rsidRPr="00EE2951">
              <w:rPr>
                <w:rFonts w:ascii="等线" w:eastAsia="等线" w:hAnsi="等线" w:cs="宋体"/>
                <w:b/>
                <w:bCs/>
                <w:kern w:val="0"/>
              </w:rPr>
              <w:t>Case 1: trained by #B =&gt; tested by #</w:t>
            </w:r>
            <w:r w:rsidR="00666F28">
              <w:rPr>
                <w:rFonts w:ascii="等线" w:eastAsia="等线" w:hAnsi="等线" w:cs="宋体"/>
                <w:b/>
                <w:bCs/>
                <w:kern w:val="0"/>
              </w:rPr>
              <w:t>B</w:t>
            </w:r>
          </w:p>
          <w:p w14:paraId="6D980587" w14:textId="77777777" w:rsidR="005D32C8" w:rsidRPr="00EE2951" w:rsidRDefault="005D32C8" w:rsidP="00DC238E">
            <w:pPr>
              <w:widowControl/>
              <w:jc w:val="left"/>
              <w:rPr>
                <w:rFonts w:ascii="等线" w:eastAsia="等线" w:hAnsi="等线" w:cs="宋体"/>
                <w:b/>
                <w:bCs/>
                <w:kern w:val="0"/>
              </w:rPr>
            </w:pPr>
            <w:r w:rsidRPr="00EE2951">
              <w:rPr>
                <w:rFonts w:ascii="等线" w:eastAsia="等线" w:hAnsi="等线" w:cs="宋体"/>
                <w:b/>
                <w:bCs/>
                <w:kern w:val="0"/>
              </w:rPr>
              <w:t>Case 2: trained by #A =&gt; tested by #B</w:t>
            </w:r>
          </w:p>
          <w:p w14:paraId="7C18EE58" w14:textId="77777777" w:rsidR="005D32C8" w:rsidRPr="0005683A" w:rsidRDefault="005D32C8" w:rsidP="00DC238E">
            <w:pPr>
              <w:widowControl/>
              <w:jc w:val="left"/>
              <w:rPr>
                <w:rFonts w:ascii="等线" w:eastAsia="等线" w:hAnsi="等线" w:cs="宋体"/>
                <w:b/>
                <w:bCs/>
                <w:kern w:val="0"/>
              </w:rPr>
            </w:pPr>
            <w:r w:rsidRPr="00EE2951">
              <w:rPr>
                <w:rFonts w:ascii="等线" w:eastAsia="等线" w:hAnsi="等线" w:cs="宋体"/>
                <w:b/>
                <w:bCs/>
                <w:kern w:val="0"/>
              </w:rPr>
              <w:t>Case 3: Trained with mixed #A and #B=&gt; tested with #B</w:t>
            </w:r>
          </w:p>
        </w:tc>
        <w:tc>
          <w:tcPr>
            <w:tcW w:w="1373" w:type="dxa"/>
          </w:tcPr>
          <w:p w14:paraId="637CB228" w14:textId="77777777" w:rsidR="005D32C8" w:rsidRPr="0005683A" w:rsidRDefault="005D32C8" w:rsidP="00DC238E">
            <w:pPr>
              <w:widowControl/>
              <w:jc w:val="left"/>
              <w:rPr>
                <w:rFonts w:eastAsia="等线"/>
                <w:color w:val="000000"/>
                <w:kern w:val="0"/>
              </w:rPr>
            </w:pPr>
            <w:r>
              <w:rPr>
                <w:rFonts w:eastAsia="等线"/>
                <w:color w:val="000000"/>
                <w:kern w:val="0"/>
              </w:rPr>
              <w:t>C</w:t>
            </w:r>
            <w:r>
              <w:rPr>
                <w:rFonts w:eastAsia="等线" w:hint="eastAsia"/>
                <w:color w:val="000000"/>
                <w:kern w:val="0"/>
              </w:rPr>
              <w:t>ase</w:t>
            </w:r>
            <w:r>
              <w:rPr>
                <w:rFonts w:eastAsia="等线"/>
                <w:color w:val="000000"/>
                <w:kern w:val="0"/>
              </w:rPr>
              <w:t>1</w:t>
            </w:r>
          </w:p>
        </w:tc>
        <w:tc>
          <w:tcPr>
            <w:tcW w:w="1373" w:type="dxa"/>
          </w:tcPr>
          <w:p w14:paraId="41CBA30A" w14:textId="77777777" w:rsidR="005D32C8" w:rsidRPr="0005683A" w:rsidRDefault="005D32C8" w:rsidP="00DC238E">
            <w:pPr>
              <w:widowControl/>
              <w:jc w:val="left"/>
              <w:rPr>
                <w:rFonts w:eastAsia="等线"/>
                <w:color w:val="000000"/>
                <w:kern w:val="0"/>
              </w:rPr>
            </w:pPr>
            <w:r>
              <w:rPr>
                <w:rFonts w:eastAsia="等线"/>
                <w:color w:val="000000"/>
                <w:kern w:val="0"/>
              </w:rPr>
              <w:t>Case2</w:t>
            </w:r>
          </w:p>
        </w:tc>
        <w:tc>
          <w:tcPr>
            <w:tcW w:w="1373" w:type="dxa"/>
          </w:tcPr>
          <w:p w14:paraId="3C3A8FCC" w14:textId="77777777" w:rsidR="005D32C8" w:rsidRPr="0005683A" w:rsidRDefault="005D32C8" w:rsidP="00DC238E">
            <w:pPr>
              <w:widowControl/>
              <w:jc w:val="left"/>
              <w:rPr>
                <w:rFonts w:eastAsia="等线"/>
                <w:color w:val="000000"/>
                <w:kern w:val="0"/>
              </w:rPr>
            </w:pPr>
            <w:r>
              <w:rPr>
                <w:rFonts w:eastAsia="等线"/>
                <w:color w:val="000000"/>
                <w:kern w:val="0"/>
              </w:rPr>
              <w:t>Case3</w:t>
            </w:r>
          </w:p>
        </w:tc>
      </w:tr>
      <w:tr w:rsidR="005D32C8" w:rsidRPr="0005683A" w14:paraId="57464A06" w14:textId="77777777" w:rsidTr="00DC238E">
        <w:trPr>
          <w:trHeight w:val="285"/>
        </w:trPr>
        <w:tc>
          <w:tcPr>
            <w:tcW w:w="2605" w:type="dxa"/>
            <w:gridSpan w:val="2"/>
            <w:vMerge w:val="restart"/>
            <w:hideMark/>
          </w:tcPr>
          <w:p w14:paraId="234697DD"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Data Size</w:t>
            </w:r>
          </w:p>
        </w:tc>
        <w:tc>
          <w:tcPr>
            <w:tcW w:w="2333" w:type="dxa"/>
            <w:hideMark/>
          </w:tcPr>
          <w:p w14:paraId="663CC423"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Training</w:t>
            </w:r>
          </w:p>
        </w:tc>
        <w:tc>
          <w:tcPr>
            <w:tcW w:w="1373" w:type="dxa"/>
            <w:hideMark/>
          </w:tcPr>
          <w:p w14:paraId="443D5E29"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2100*0.8*625</w:t>
            </w:r>
          </w:p>
        </w:tc>
        <w:tc>
          <w:tcPr>
            <w:tcW w:w="1373" w:type="dxa"/>
            <w:hideMark/>
          </w:tcPr>
          <w:p w14:paraId="015236DF"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2100*0.8*625</w:t>
            </w:r>
          </w:p>
        </w:tc>
        <w:tc>
          <w:tcPr>
            <w:tcW w:w="1373" w:type="dxa"/>
            <w:hideMark/>
          </w:tcPr>
          <w:p w14:paraId="4A0FB2AC"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2100*0.8*625</w:t>
            </w:r>
          </w:p>
        </w:tc>
      </w:tr>
      <w:tr w:rsidR="005D32C8" w:rsidRPr="0005683A" w14:paraId="67FDB66B" w14:textId="77777777" w:rsidTr="00DC238E">
        <w:trPr>
          <w:trHeight w:val="285"/>
        </w:trPr>
        <w:tc>
          <w:tcPr>
            <w:tcW w:w="2605" w:type="dxa"/>
            <w:gridSpan w:val="2"/>
            <w:vMerge/>
            <w:hideMark/>
          </w:tcPr>
          <w:p w14:paraId="3E92AFCE"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1C6F53B2"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Testing</w:t>
            </w:r>
          </w:p>
        </w:tc>
        <w:tc>
          <w:tcPr>
            <w:tcW w:w="1373" w:type="dxa"/>
            <w:hideMark/>
          </w:tcPr>
          <w:p w14:paraId="75EA8FAE"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2100*0.2*625</w:t>
            </w:r>
          </w:p>
        </w:tc>
        <w:tc>
          <w:tcPr>
            <w:tcW w:w="1373" w:type="dxa"/>
            <w:hideMark/>
          </w:tcPr>
          <w:p w14:paraId="4296F302"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2100*0.2*625</w:t>
            </w:r>
          </w:p>
        </w:tc>
        <w:tc>
          <w:tcPr>
            <w:tcW w:w="1373" w:type="dxa"/>
            <w:hideMark/>
          </w:tcPr>
          <w:p w14:paraId="33F563AD"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2100*0.2*625</w:t>
            </w:r>
          </w:p>
        </w:tc>
      </w:tr>
      <w:tr w:rsidR="005D32C8" w:rsidRPr="0005683A" w14:paraId="15960937" w14:textId="77777777" w:rsidTr="00DC238E">
        <w:trPr>
          <w:trHeight w:val="285"/>
        </w:trPr>
        <w:tc>
          <w:tcPr>
            <w:tcW w:w="2605" w:type="dxa"/>
            <w:gridSpan w:val="2"/>
            <w:vMerge w:val="restart"/>
            <w:hideMark/>
          </w:tcPr>
          <w:p w14:paraId="0B4C0728"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Settings</w:t>
            </w:r>
          </w:p>
        </w:tc>
        <w:tc>
          <w:tcPr>
            <w:tcW w:w="2333" w:type="dxa"/>
            <w:hideMark/>
          </w:tcPr>
          <w:p w14:paraId="7EBB4CAA"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Number of beam pairs in Set A</w:t>
            </w:r>
          </w:p>
        </w:tc>
        <w:tc>
          <w:tcPr>
            <w:tcW w:w="1373" w:type="dxa"/>
            <w:hideMark/>
          </w:tcPr>
          <w:p w14:paraId="72790C5E" w14:textId="77777777" w:rsidR="005D32C8" w:rsidRPr="0005683A" w:rsidRDefault="005D32C8" w:rsidP="00DC238E">
            <w:pPr>
              <w:widowControl/>
              <w:jc w:val="left"/>
              <w:rPr>
                <w:rFonts w:eastAsia="等线"/>
                <w:color w:val="000000"/>
                <w:kern w:val="0"/>
              </w:rPr>
            </w:pPr>
            <w:r w:rsidRPr="0005683A">
              <w:rPr>
                <w:rFonts w:eastAsia="等线"/>
                <w:color w:val="000000"/>
                <w:kern w:val="0"/>
              </w:rPr>
              <w:t xml:space="preserve">256 (32 Tx and 8 Rx) </w:t>
            </w:r>
          </w:p>
        </w:tc>
        <w:tc>
          <w:tcPr>
            <w:tcW w:w="1373" w:type="dxa"/>
            <w:hideMark/>
          </w:tcPr>
          <w:p w14:paraId="28DC60AB" w14:textId="77777777" w:rsidR="005D32C8" w:rsidRPr="0005683A" w:rsidRDefault="005D32C8" w:rsidP="00DC238E">
            <w:pPr>
              <w:widowControl/>
              <w:jc w:val="left"/>
              <w:rPr>
                <w:rFonts w:eastAsia="等线"/>
                <w:color w:val="000000"/>
                <w:kern w:val="0"/>
              </w:rPr>
            </w:pPr>
            <w:r w:rsidRPr="0005683A">
              <w:rPr>
                <w:rFonts w:eastAsia="等线"/>
                <w:color w:val="000000"/>
                <w:kern w:val="0"/>
              </w:rPr>
              <w:t xml:space="preserve">128 (32 Tx and 4 Rx) </w:t>
            </w:r>
          </w:p>
        </w:tc>
        <w:tc>
          <w:tcPr>
            <w:tcW w:w="1373" w:type="dxa"/>
            <w:hideMark/>
          </w:tcPr>
          <w:p w14:paraId="297556F7" w14:textId="77777777" w:rsidR="005D32C8" w:rsidRPr="0005683A" w:rsidRDefault="005D32C8" w:rsidP="00DC238E">
            <w:pPr>
              <w:widowControl/>
              <w:jc w:val="left"/>
              <w:rPr>
                <w:rFonts w:eastAsia="等线"/>
                <w:color w:val="000000"/>
                <w:kern w:val="0"/>
              </w:rPr>
            </w:pPr>
            <w:r w:rsidRPr="0005683A">
              <w:rPr>
                <w:rFonts w:eastAsia="等线"/>
                <w:color w:val="000000"/>
                <w:kern w:val="0"/>
              </w:rPr>
              <w:t xml:space="preserve">256 (32 Tx and 8 Rx) </w:t>
            </w:r>
          </w:p>
        </w:tc>
      </w:tr>
      <w:tr w:rsidR="005D32C8" w:rsidRPr="0005683A" w14:paraId="0C29BD6D" w14:textId="77777777" w:rsidTr="00DC238E">
        <w:trPr>
          <w:trHeight w:val="737"/>
        </w:trPr>
        <w:tc>
          <w:tcPr>
            <w:tcW w:w="2605" w:type="dxa"/>
            <w:gridSpan w:val="2"/>
            <w:vMerge/>
            <w:hideMark/>
          </w:tcPr>
          <w:p w14:paraId="37EC4166"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7D95A54A"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 xml:space="preserve">Number of beam </w:t>
            </w:r>
            <w:r w:rsidRPr="0005683A">
              <w:rPr>
                <w:rFonts w:ascii="等线" w:eastAsia="等线" w:hAnsi="等线" w:cs="宋体"/>
                <w:b/>
                <w:bCs/>
                <w:kern w:val="0"/>
              </w:rPr>
              <w:t>pairs</w:t>
            </w:r>
            <w:r w:rsidRPr="0005683A">
              <w:rPr>
                <w:rFonts w:ascii="等线" w:eastAsia="等线" w:hAnsi="等线" w:cs="宋体" w:hint="eastAsia"/>
                <w:b/>
                <w:bCs/>
                <w:kern w:val="0"/>
              </w:rPr>
              <w:t xml:space="preserve"> in Set B</w:t>
            </w:r>
          </w:p>
        </w:tc>
        <w:tc>
          <w:tcPr>
            <w:tcW w:w="1373" w:type="dxa"/>
            <w:hideMark/>
          </w:tcPr>
          <w:p w14:paraId="70F313C5"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F8</w:t>
            </w:r>
          </w:p>
        </w:tc>
        <w:tc>
          <w:tcPr>
            <w:tcW w:w="1373" w:type="dxa"/>
            <w:hideMark/>
          </w:tcPr>
          <w:p w14:paraId="384A7191"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F8</w:t>
            </w:r>
          </w:p>
        </w:tc>
        <w:tc>
          <w:tcPr>
            <w:tcW w:w="1373" w:type="dxa"/>
            <w:hideMark/>
          </w:tcPr>
          <w:p w14:paraId="1AF38B0A"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F8</w:t>
            </w:r>
          </w:p>
        </w:tc>
      </w:tr>
      <w:tr w:rsidR="005D32C8" w:rsidRPr="0005683A" w14:paraId="2E65844E" w14:textId="77777777" w:rsidTr="007F4909">
        <w:trPr>
          <w:trHeight w:val="1005"/>
        </w:trPr>
        <w:tc>
          <w:tcPr>
            <w:tcW w:w="2605" w:type="dxa"/>
            <w:gridSpan w:val="2"/>
            <w:vMerge/>
            <w:hideMark/>
          </w:tcPr>
          <w:p w14:paraId="3854BA51"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257C865A"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[Pattern of Set B]</w:t>
            </w:r>
          </w:p>
        </w:tc>
        <w:tc>
          <w:tcPr>
            <w:tcW w:w="1373" w:type="dxa"/>
            <w:shd w:val="clear" w:color="auto" w:fill="auto"/>
            <w:hideMark/>
          </w:tcPr>
          <w:p w14:paraId="353AE4C4" w14:textId="77777777" w:rsidR="005D32C8" w:rsidRPr="00922796" w:rsidRDefault="005D32C8" w:rsidP="00DC238E">
            <w:pPr>
              <w:widowControl/>
              <w:jc w:val="left"/>
              <w:rPr>
                <w:rFonts w:ascii="等线" w:eastAsia="等线" w:hAnsi="等线" w:cs="宋体"/>
                <w:color w:val="000000"/>
                <w:kern w:val="0"/>
                <w:highlight w:val="yellow"/>
              </w:rPr>
            </w:pPr>
            <w:r w:rsidRPr="007F4909">
              <w:rPr>
                <w:rFonts w:ascii="等线" w:eastAsia="等线" w:hAnsi="等线" w:cs="宋体" w:hint="eastAsia"/>
                <w:color w:val="000000"/>
                <w:kern w:val="0"/>
              </w:rPr>
              <w:t xml:space="preserve">[2, 8, 12, 14, 17, 19, 23, </w:t>
            </w:r>
            <w:proofErr w:type="gramStart"/>
            <w:r w:rsidRPr="007F4909">
              <w:rPr>
                <w:rFonts w:ascii="等线" w:eastAsia="等线" w:hAnsi="等线" w:cs="宋体" w:hint="eastAsia"/>
                <w:color w:val="000000"/>
                <w:kern w:val="0"/>
              </w:rPr>
              <w:t>29</w:t>
            </w:r>
            <w:r w:rsidRPr="007F4909">
              <w:rPr>
                <w:rFonts w:ascii="等线" w:eastAsia="等线" w:hAnsi="等线" w:cs="宋体"/>
                <w:color w:val="000000"/>
                <w:kern w:val="0"/>
              </w:rPr>
              <w:t xml:space="preserve"> </w:t>
            </w:r>
            <w:r w:rsidRPr="007F4909">
              <w:rPr>
                <w:rFonts w:ascii="等线" w:eastAsia="等线" w:hAnsi="等线" w:cs="宋体" w:hint="eastAsia"/>
                <w:color w:val="000000"/>
                <w:kern w:val="0"/>
              </w:rPr>
              <w:t>]Tx</w:t>
            </w:r>
            <w:proofErr w:type="gramEnd"/>
            <w:r w:rsidRPr="007F4909">
              <w:rPr>
                <w:rFonts w:ascii="等线" w:eastAsia="等线" w:hAnsi="等线" w:cs="宋体" w:hint="eastAsia"/>
                <w:color w:val="000000"/>
                <w:kern w:val="0"/>
              </w:rPr>
              <w:t xml:space="preserve"> with all Rx beams</w:t>
            </w:r>
          </w:p>
        </w:tc>
        <w:tc>
          <w:tcPr>
            <w:tcW w:w="1373" w:type="dxa"/>
            <w:shd w:val="clear" w:color="auto" w:fill="auto"/>
            <w:hideMark/>
          </w:tcPr>
          <w:p w14:paraId="2F670447" w14:textId="77777777" w:rsidR="005D32C8" w:rsidRPr="007F4909" w:rsidRDefault="005D32C8" w:rsidP="00DC238E">
            <w:pPr>
              <w:widowControl/>
              <w:jc w:val="left"/>
              <w:rPr>
                <w:rFonts w:ascii="等线" w:eastAsia="等线" w:hAnsi="等线" w:cs="宋体"/>
                <w:color w:val="000000"/>
                <w:kern w:val="0"/>
              </w:rPr>
            </w:pPr>
            <w:r w:rsidRPr="007F4909">
              <w:rPr>
                <w:rFonts w:ascii="等线" w:eastAsia="等线" w:hAnsi="等线" w:cs="宋体" w:hint="eastAsia"/>
                <w:color w:val="000000"/>
                <w:kern w:val="0"/>
              </w:rPr>
              <w:t>[2, 8, 12, 14, 17, 19, 23, 29]</w:t>
            </w:r>
            <w:r w:rsidRPr="007F4909">
              <w:rPr>
                <w:rFonts w:ascii="等线" w:eastAsia="等线" w:hAnsi="等线" w:cs="宋体"/>
                <w:color w:val="000000"/>
                <w:kern w:val="0"/>
              </w:rPr>
              <w:t xml:space="preserve"> </w:t>
            </w:r>
            <w:r w:rsidRPr="007F4909">
              <w:rPr>
                <w:rFonts w:ascii="等线" w:eastAsia="等线" w:hAnsi="等线" w:cs="宋体" w:hint="eastAsia"/>
                <w:color w:val="000000"/>
                <w:kern w:val="0"/>
              </w:rPr>
              <w:t>Tx with all Rx beams</w:t>
            </w:r>
          </w:p>
        </w:tc>
        <w:tc>
          <w:tcPr>
            <w:tcW w:w="1373" w:type="dxa"/>
            <w:shd w:val="clear" w:color="auto" w:fill="auto"/>
            <w:hideMark/>
          </w:tcPr>
          <w:p w14:paraId="1E1BDFCD" w14:textId="77777777" w:rsidR="005D32C8" w:rsidRPr="007F4909" w:rsidRDefault="005D32C8" w:rsidP="00DC238E">
            <w:pPr>
              <w:widowControl/>
              <w:jc w:val="left"/>
              <w:rPr>
                <w:rFonts w:ascii="等线" w:eastAsia="等线" w:hAnsi="等线" w:cs="宋体"/>
                <w:color w:val="000000"/>
                <w:kern w:val="0"/>
              </w:rPr>
            </w:pPr>
            <w:r w:rsidRPr="007F4909">
              <w:rPr>
                <w:rFonts w:ascii="等线" w:eastAsia="等线" w:hAnsi="等线" w:cs="宋体" w:hint="eastAsia"/>
                <w:color w:val="000000"/>
                <w:kern w:val="0"/>
              </w:rPr>
              <w:t>[2, 8, 12, 14, 17, 19, 23, 29]</w:t>
            </w:r>
            <w:r w:rsidRPr="007F4909">
              <w:rPr>
                <w:rFonts w:ascii="等线" w:eastAsia="等线" w:hAnsi="等线" w:cs="宋体"/>
                <w:color w:val="000000"/>
                <w:kern w:val="0"/>
              </w:rPr>
              <w:t xml:space="preserve"> </w:t>
            </w:r>
            <w:r w:rsidRPr="007F4909">
              <w:rPr>
                <w:rFonts w:ascii="等线" w:eastAsia="等线" w:hAnsi="等线" w:cs="宋体" w:hint="eastAsia"/>
                <w:color w:val="000000"/>
                <w:kern w:val="0"/>
              </w:rPr>
              <w:t>Tx with all Rx beams</w:t>
            </w:r>
          </w:p>
        </w:tc>
      </w:tr>
      <w:tr w:rsidR="005D32C8" w:rsidRPr="0005683A" w14:paraId="51B76C53" w14:textId="77777777" w:rsidTr="00DC238E">
        <w:trPr>
          <w:trHeight w:val="765"/>
        </w:trPr>
        <w:tc>
          <w:tcPr>
            <w:tcW w:w="2605" w:type="dxa"/>
            <w:gridSpan w:val="2"/>
            <w:vMerge w:val="restart"/>
            <w:hideMark/>
          </w:tcPr>
          <w:p w14:paraId="07916D18"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AI/ML model</w:t>
            </w:r>
          </w:p>
        </w:tc>
        <w:tc>
          <w:tcPr>
            <w:tcW w:w="2333" w:type="dxa"/>
            <w:hideMark/>
          </w:tcPr>
          <w:p w14:paraId="7112F381"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Model input</w:t>
            </w:r>
          </w:p>
        </w:tc>
        <w:tc>
          <w:tcPr>
            <w:tcW w:w="4119" w:type="dxa"/>
            <w:gridSpan w:val="3"/>
            <w:hideMark/>
          </w:tcPr>
          <w:p w14:paraId="7F148822" w14:textId="77777777" w:rsidR="005D32C8" w:rsidRPr="0005683A" w:rsidRDefault="005D32C8" w:rsidP="00DC238E">
            <w:pPr>
              <w:widowControl/>
              <w:jc w:val="center"/>
              <w:rPr>
                <w:rFonts w:ascii="等线" w:eastAsia="等线" w:hAnsi="等线" w:cs="宋体"/>
                <w:kern w:val="0"/>
              </w:rPr>
            </w:pPr>
            <w:r w:rsidRPr="0005683A">
              <w:rPr>
                <w:rFonts w:ascii="等线" w:eastAsia="等线" w:hAnsi="等线" w:cs="宋体" w:hint="eastAsia"/>
                <w:kern w:val="0"/>
              </w:rPr>
              <w:t xml:space="preserve">L1-RSRP, </w:t>
            </w:r>
            <w:proofErr w:type="spellStart"/>
            <w:r w:rsidRPr="0005683A">
              <w:rPr>
                <w:rFonts w:ascii="等线" w:eastAsia="等线" w:hAnsi="等线" w:cs="宋体" w:hint="eastAsia"/>
                <w:kern w:val="0"/>
              </w:rPr>
              <w:t>implicty</w:t>
            </w:r>
            <w:proofErr w:type="spellEnd"/>
            <w:r w:rsidRPr="0005683A">
              <w:rPr>
                <w:rFonts w:ascii="等线" w:eastAsia="等线" w:hAnsi="等线" w:cs="宋体" w:hint="eastAsia"/>
                <w:kern w:val="0"/>
              </w:rPr>
              <w:t xml:space="preserve"> Tx beam ID, and Rx beam ID</w:t>
            </w:r>
          </w:p>
        </w:tc>
      </w:tr>
      <w:tr w:rsidR="005D32C8" w:rsidRPr="0005683A" w14:paraId="5A468F33" w14:textId="77777777" w:rsidTr="00DC238E">
        <w:trPr>
          <w:trHeight w:val="713"/>
        </w:trPr>
        <w:tc>
          <w:tcPr>
            <w:tcW w:w="2605" w:type="dxa"/>
            <w:gridSpan w:val="2"/>
            <w:vMerge/>
            <w:hideMark/>
          </w:tcPr>
          <w:p w14:paraId="04C37C41"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5A8283C2"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Model output</w:t>
            </w:r>
          </w:p>
        </w:tc>
        <w:tc>
          <w:tcPr>
            <w:tcW w:w="4119" w:type="dxa"/>
            <w:gridSpan w:val="3"/>
            <w:hideMark/>
          </w:tcPr>
          <w:p w14:paraId="5C058184" w14:textId="77777777" w:rsidR="005D32C8" w:rsidRPr="0005683A" w:rsidRDefault="005D32C8" w:rsidP="00DC238E">
            <w:pPr>
              <w:widowControl/>
              <w:jc w:val="center"/>
              <w:rPr>
                <w:rFonts w:ascii="等线" w:eastAsia="等线" w:hAnsi="等线" w:cs="宋体"/>
                <w:kern w:val="0"/>
              </w:rPr>
            </w:pPr>
            <w:proofErr w:type="spellStart"/>
            <w:r w:rsidRPr="0005683A">
              <w:rPr>
                <w:rFonts w:ascii="等线" w:eastAsia="等线" w:hAnsi="等线" w:cs="宋体" w:hint="eastAsia"/>
                <w:kern w:val="0"/>
              </w:rPr>
              <w:t>Probablities</w:t>
            </w:r>
            <w:proofErr w:type="spellEnd"/>
            <w:r w:rsidRPr="0005683A">
              <w:rPr>
                <w:rFonts w:ascii="等线" w:eastAsia="等线" w:hAnsi="等线" w:cs="宋体" w:hint="eastAsia"/>
                <w:kern w:val="0"/>
              </w:rPr>
              <w:t xml:space="preserve"> of Top-1 beam pair ID for all beam pairs in Set A</w:t>
            </w:r>
          </w:p>
        </w:tc>
      </w:tr>
      <w:tr w:rsidR="005D32C8" w:rsidRPr="0005683A" w14:paraId="31F1BBE6" w14:textId="77777777" w:rsidTr="00DC238E">
        <w:trPr>
          <w:trHeight w:val="285"/>
        </w:trPr>
        <w:tc>
          <w:tcPr>
            <w:tcW w:w="2605" w:type="dxa"/>
            <w:gridSpan w:val="2"/>
            <w:vMerge/>
            <w:hideMark/>
          </w:tcPr>
          <w:p w14:paraId="5FF08718"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297B8F51"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[Short model description, e.g., CNN, LSTM]</w:t>
            </w:r>
          </w:p>
        </w:tc>
        <w:tc>
          <w:tcPr>
            <w:tcW w:w="1373" w:type="dxa"/>
            <w:hideMark/>
          </w:tcPr>
          <w:p w14:paraId="0435E9FA"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DNN</w:t>
            </w:r>
          </w:p>
        </w:tc>
        <w:tc>
          <w:tcPr>
            <w:tcW w:w="1373" w:type="dxa"/>
            <w:hideMark/>
          </w:tcPr>
          <w:p w14:paraId="235DBD3E"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DNN</w:t>
            </w:r>
          </w:p>
        </w:tc>
        <w:tc>
          <w:tcPr>
            <w:tcW w:w="1373" w:type="dxa"/>
            <w:hideMark/>
          </w:tcPr>
          <w:p w14:paraId="5E31A772"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DNN</w:t>
            </w:r>
          </w:p>
        </w:tc>
      </w:tr>
      <w:tr w:rsidR="005D32C8" w:rsidRPr="0005683A" w14:paraId="28E9EDF2" w14:textId="77777777" w:rsidTr="00DC238E">
        <w:trPr>
          <w:trHeight w:val="593"/>
        </w:trPr>
        <w:tc>
          <w:tcPr>
            <w:tcW w:w="2605" w:type="dxa"/>
            <w:gridSpan w:val="2"/>
            <w:vMerge/>
            <w:hideMark/>
          </w:tcPr>
          <w:p w14:paraId="21C22738"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30675FD1"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[Model complexity</w:t>
            </w:r>
            <w:r w:rsidRPr="0005683A">
              <w:rPr>
                <w:rFonts w:ascii="等线" w:eastAsia="等线" w:hAnsi="等线" w:cs="宋体" w:hint="eastAsia"/>
                <w:b/>
                <w:bCs/>
                <w:kern w:val="0"/>
              </w:rPr>
              <w:br/>
              <w:t>in a number of model size (</w:t>
            </w:r>
            <w:proofErr w:type="gramStart"/>
            <w:r w:rsidRPr="0005683A">
              <w:rPr>
                <w:rFonts w:ascii="等线" w:eastAsia="等线" w:hAnsi="等线" w:cs="宋体" w:hint="eastAsia"/>
                <w:b/>
                <w:bCs/>
                <w:kern w:val="0"/>
              </w:rPr>
              <w:t>e.g.</w:t>
            </w:r>
            <w:proofErr w:type="gramEnd"/>
            <w:r w:rsidRPr="0005683A">
              <w:rPr>
                <w:rFonts w:ascii="等线" w:eastAsia="等线" w:hAnsi="等线" w:cs="宋体" w:hint="eastAsia"/>
                <w:b/>
                <w:bCs/>
                <w:kern w:val="0"/>
              </w:rPr>
              <w:t xml:space="preserve"> Mbyte)]</w:t>
            </w:r>
          </w:p>
        </w:tc>
        <w:tc>
          <w:tcPr>
            <w:tcW w:w="1373" w:type="dxa"/>
            <w:hideMark/>
          </w:tcPr>
          <w:p w14:paraId="08D3B1EA"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0.65</w:t>
            </w:r>
          </w:p>
        </w:tc>
        <w:tc>
          <w:tcPr>
            <w:tcW w:w="1373" w:type="dxa"/>
            <w:hideMark/>
          </w:tcPr>
          <w:p w14:paraId="3C5D2172"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0.65</w:t>
            </w:r>
          </w:p>
        </w:tc>
        <w:tc>
          <w:tcPr>
            <w:tcW w:w="1373" w:type="dxa"/>
            <w:hideMark/>
          </w:tcPr>
          <w:p w14:paraId="5BD8D82C"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0.65</w:t>
            </w:r>
          </w:p>
        </w:tc>
      </w:tr>
      <w:tr w:rsidR="005D32C8" w:rsidRPr="0005683A" w14:paraId="37010063" w14:textId="77777777" w:rsidTr="00DC238E">
        <w:trPr>
          <w:trHeight w:val="285"/>
        </w:trPr>
        <w:tc>
          <w:tcPr>
            <w:tcW w:w="2605" w:type="dxa"/>
            <w:gridSpan w:val="2"/>
            <w:vMerge/>
            <w:hideMark/>
          </w:tcPr>
          <w:p w14:paraId="315A2E36"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6BABAA87"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Computational complexity [FLOPs]</w:t>
            </w:r>
          </w:p>
        </w:tc>
        <w:tc>
          <w:tcPr>
            <w:tcW w:w="1373" w:type="dxa"/>
            <w:hideMark/>
          </w:tcPr>
          <w:p w14:paraId="33B9DFE0"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1.3*10e6</w:t>
            </w:r>
          </w:p>
        </w:tc>
        <w:tc>
          <w:tcPr>
            <w:tcW w:w="1373" w:type="dxa"/>
            <w:hideMark/>
          </w:tcPr>
          <w:p w14:paraId="7CCE5E53"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1.3*10e6</w:t>
            </w:r>
          </w:p>
        </w:tc>
        <w:tc>
          <w:tcPr>
            <w:tcW w:w="1373" w:type="dxa"/>
            <w:hideMark/>
          </w:tcPr>
          <w:p w14:paraId="1405A113"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1.3*10e6</w:t>
            </w:r>
          </w:p>
        </w:tc>
      </w:tr>
      <w:tr w:rsidR="00666F28" w:rsidRPr="0005683A" w14:paraId="27583C7C" w14:textId="77777777" w:rsidTr="00DC238E">
        <w:trPr>
          <w:trHeight w:val="300"/>
        </w:trPr>
        <w:tc>
          <w:tcPr>
            <w:tcW w:w="1160" w:type="dxa"/>
            <w:vMerge w:val="restart"/>
            <w:hideMark/>
          </w:tcPr>
          <w:p w14:paraId="3C78AF6E" w14:textId="77777777" w:rsidR="00666F28" w:rsidRPr="0005683A" w:rsidRDefault="00666F28" w:rsidP="00666F28">
            <w:pPr>
              <w:widowControl/>
              <w:jc w:val="left"/>
              <w:rPr>
                <w:rFonts w:ascii="等线" w:eastAsia="等线" w:hAnsi="等线" w:cs="宋体"/>
                <w:b/>
                <w:bCs/>
                <w:kern w:val="0"/>
              </w:rPr>
            </w:pPr>
            <w:r w:rsidRPr="0005683A">
              <w:rPr>
                <w:rFonts w:ascii="等线" w:eastAsia="等线" w:hAnsi="等线" w:cs="宋体" w:hint="eastAsia"/>
                <w:b/>
                <w:bCs/>
                <w:kern w:val="0"/>
              </w:rPr>
              <w:t>Evaluation results with [AI/ML/</w:t>
            </w:r>
            <w:r w:rsidRPr="0005683A">
              <w:rPr>
                <w:rFonts w:ascii="等线" w:eastAsia="等线" w:hAnsi="等线" w:cs="宋体" w:hint="eastAsia"/>
                <w:b/>
                <w:bCs/>
                <w:kern w:val="0"/>
              </w:rPr>
              <w:br/>
              <w:t>baseline]</w:t>
            </w:r>
          </w:p>
        </w:tc>
        <w:tc>
          <w:tcPr>
            <w:tcW w:w="1445" w:type="dxa"/>
            <w:vMerge w:val="restart"/>
            <w:hideMark/>
          </w:tcPr>
          <w:p w14:paraId="7CEEE427" w14:textId="77777777" w:rsidR="00666F28" w:rsidRPr="0005683A" w:rsidRDefault="00666F28" w:rsidP="00666F28">
            <w:pPr>
              <w:widowControl/>
              <w:jc w:val="left"/>
              <w:rPr>
                <w:rFonts w:ascii="等线" w:eastAsia="等线" w:hAnsi="等线" w:cs="宋体"/>
                <w:b/>
                <w:bCs/>
                <w:kern w:val="0"/>
              </w:rPr>
            </w:pPr>
            <w:r w:rsidRPr="0005683A">
              <w:rPr>
                <w:rFonts w:ascii="等线" w:eastAsia="等线" w:hAnsi="等线" w:cs="宋体" w:hint="eastAsia"/>
                <w:b/>
                <w:bCs/>
                <w:kern w:val="0"/>
              </w:rPr>
              <w:t>[Beam prediction accuracy (%)]</w:t>
            </w:r>
            <w:r w:rsidRPr="0005683A">
              <w:rPr>
                <w:rFonts w:ascii="等线" w:eastAsia="等线" w:hAnsi="等线" w:cs="宋体" w:hint="eastAsia"/>
                <w:b/>
                <w:bCs/>
                <w:kern w:val="0"/>
              </w:rPr>
              <w:br/>
            </w:r>
            <w:r w:rsidRPr="0005683A">
              <w:rPr>
                <w:rFonts w:ascii="等线" w:eastAsia="等线" w:hAnsi="等线" w:cs="宋体" w:hint="eastAsia"/>
                <w:b/>
                <w:bCs/>
                <w:kern w:val="0"/>
                <w:vertAlign w:val="superscript"/>
              </w:rPr>
              <w:t>Note2</w:t>
            </w:r>
          </w:p>
        </w:tc>
        <w:tc>
          <w:tcPr>
            <w:tcW w:w="2333" w:type="dxa"/>
            <w:hideMark/>
          </w:tcPr>
          <w:p w14:paraId="73B39A29" w14:textId="77777777" w:rsidR="00666F28" w:rsidRPr="0005683A" w:rsidRDefault="00666F28" w:rsidP="00666F28">
            <w:pPr>
              <w:widowControl/>
              <w:jc w:val="left"/>
              <w:rPr>
                <w:rFonts w:ascii="等线" w:eastAsia="等线" w:hAnsi="等线" w:cs="宋体"/>
                <w:b/>
                <w:bCs/>
                <w:kern w:val="0"/>
              </w:rPr>
            </w:pPr>
            <w:r w:rsidRPr="0005683A">
              <w:rPr>
                <w:rFonts w:ascii="等线" w:eastAsia="等线" w:hAnsi="等线" w:cs="宋体" w:hint="eastAsia"/>
                <w:b/>
                <w:bCs/>
                <w:kern w:val="0"/>
              </w:rPr>
              <w:t>Top-1(%)</w:t>
            </w:r>
          </w:p>
        </w:tc>
        <w:tc>
          <w:tcPr>
            <w:tcW w:w="1373" w:type="dxa"/>
          </w:tcPr>
          <w:p w14:paraId="4C2E099C" w14:textId="726787C5" w:rsidR="00666F28" w:rsidRPr="0005683A" w:rsidRDefault="00666F28" w:rsidP="00666F28">
            <w:pPr>
              <w:widowControl/>
              <w:jc w:val="left"/>
              <w:rPr>
                <w:rFonts w:ascii="等线" w:eastAsia="等线" w:hAnsi="等线" w:cs="宋体"/>
                <w:kern w:val="0"/>
              </w:rPr>
            </w:pPr>
            <w:r w:rsidRPr="00C0185C">
              <w:rPr>
                <w:rFonts w:ascii="等线" w:eastAsia="等线" w:hAnsi="等线" w:cs="宋体" w:hint="eastAsia"/>
                <w:color w:val="000000"/>
                <w:kern w:val="0"/>
              </w:rPr>
              <w:t>91.63</w:t>
            </w:r>
          </w:p>
        </w:tc>
        <w:tc>
          <w:tcPr>
            <w:tcW w:w="1373" w:type="dxa"/>
          </w:tcPr>
          <w:p w14:paraId="1D33831C" w14:textId="77777777" w:rsidR="00666F28" w:rsidRPr="0005683A" w:rsidRDefault="00666F28" w:rsidP="00666F28">
            <w:pPr>
              <w:widowControl/>
              <w:jc w:val="left"/>
              <w:rPr>
                <w:rFonts w:ascii="等线" w:eastAsia="等线" w:hAnsi="等线" w:cs="宋体"/>
                <w:kern w:val="0"/>
              </w:rPr>
            </w:pPr>
            <w:r>
              <w:rPr>
                <w:rFonts w:ascii="等线" w:eastAsia="等线" w:hAnsi="等线" w:cs="宋体" w:hint="eastAsia"/>
                <w:kern w:val="0"/>
              </w:rPr>
              <w:t>8</w:t>
            </w:r>
            <w:r>
              <w:rPr>
                <w:rFonts w:ascii="等线" w:eastAsia="等线" w:hAnsi="等线" w:cs="宋体"/>
                <w:kern w:val="0"/>
              </w:rPr>
              <w:t>2.92</w:t>
            </w:r>
          </w:p>
        </w:tc>
        <w:tc>
          <w:tcPr>
            <w:tcW w:w="1373" w:type="dxa"/>
          </w:tcPr>
          <w:p w14:paraId="5C39900D" w14:textId="77777777" w:rsidR="00666F28" w:rsidRPr="0005683A" w:rsidRDefault="00666F28" w:rsidP="00666F28">
            <w:pPr>
              <w:widowControl/>
              <w:jc w:val="left"/>
              <w:rPr>
                <w:rFonts w:ascii="等线" w:eastAsia="等线" w:hAnsi="等线" w:cs="宋体"/>
                <w:kern w:val="0"/>
              </w:rPr>
            </w:pPr>
            <w:r>
              <w:rPr>
                <w:rFonts w:ascii="等线" w:eastAsia="等线" w:hAnsi="等线" w:cs="宋体" w:hint="eastAsia"/>
                <w:kern w:val="0"/>
              </w:rPr>
              <w:t>8</w:t>
            </w:r>
            <w:r>
              <w:rPr>
                <w:rFonts w:ascii="等线" w:eastAsia="等线" w:hAnsi="等线" w:cs="宋体"/>
                <w:kern w:val="0"/>
              </w:rPr>
              <w:t>5.56</w:t>
            </w:r>
          </w:p>
        </w:tc>
      </w:tr>
      <w:tr w:rsidR="00666F28" w:rsidRPr="0005683A" w14:paraId="0BB18DD5" w14:textId="77777777" w:rsidTr="00DC238E">
        <w:trPr>
          <w:trHeight w:val="300"/>
        </w:trPr>
        <w:tc>
          <w:tcPr>
            <w:tcW w:w="1160" w:type="dxa"/>
            <w:vMerge/>
            <w:hideMark/>
          </w:tcPr>
          <w:p w14:paraId="7F151AE3" w14:textId="77777777" w:rsidR="00666F28" w:rsidRPr="0005683A" w:rsidRDefault="00666F28" w:rsidP="00666F28">
            <w:pPr>
              <w:widowControl/>
              <w:jc w:val="left"/>
              <w:rPr>
                <w:rFonts w:ascii="等线" w:eastAsia="等线" w:hAnsi="等线" w:cs="宋体"/>
                <w:b/>
                <w:bCs/>
                <w:kern w:val="0"/>
              </w:rPr>
            </w:pPr>
          </w:p>
        </w:tc>
        <w:tc>
          <w:tcPr>
            <w:tcW w:w="1445" w:type="dxa"/>
            <w:vMerge/>
            <w:hideMark/>
          </w:tcPr>
          <w:p w14:paraId="67B57F5B" w14:textId="77777777" w:rsidR="00666F28" w:rsidRPr="0005683A" w:rsidRDefault="00666F28" w:rsidP="00666F28">
            <w:pPr>
              <w:widowControl/>
              <w:jc w:val="left"/>
              <w:rPr>
                <w:rFonts w:ascii="等线" w:eastAsia="等线" w:hAnsi="等线" w:cs="宋体"/>
                <w:b/>
                <w:bCs/>
                <w:kern w:val="0"/>
              </w:rPr>
            </w:pPr>
          </w:p>
        </w:tc>
        <w:tc>
          <w:tcPr>
            <w:tcW w:w="2333" w:type="dxa"/>
            <w:hideMark/>
          </w:tcPr>
          <w:p w14:paraId="38E3C0DE" w14:textId="77777777" w:rsidR="00666F28" w:rsidRPr="0005683A" w:rsidRDefault="00666F28" w:rsidP="00666F28">
            <w:pPr>
              <w:widowControl/>
              <w:jc w:val="left"/>
              <w:rPr>
                <w:rFonts w:ascii="等线" w:eastAsia="等线" w:hAnsi="等线" w:cs="宋体"/>
                <w:b/>
                <w:bCs/>
                <w:kern w:val="0"/>
              </w:rPr>
            </w:pPr>
            <w:r w:rsidRPr="0005683A">
              <w:rPr>
                <w:rFonts w:ascii="等线" w:eastAsia="等线" w:hAnsi="等线" w:cs="宋体" w:hint="eastAsia"/>
                <w:b/>
                <w:bCs/>
                <w:kern w:val="0"/>
              </w:rPr>
              <w:t>Top-1(%) with 1dB margin</w:t>
            </w:r>
          </w:p>
        </w:tc>
        <w:tc>
          <w:tcPr>
            <w:tcW w:w="1373" w:type="dxa"/>
          </w:tcPr>
          <w:p w14:paraId="146AD353" w14:textId="45571B6A" w:rsidR="00666F28" w:rsidRPr="0005683A" w:rsidRDefault="00666F28" w:rsidP="00666F28">
            <w:pPr>
              <w:widowControl/>
              <w:jc w:val="left"/>
              <w:rPr>
                <w:rFonts w:ascii="等线" w:eastAsia="等线" w:hAnsi="等线" w:cs="宋体"/>
                <w:kern w:val="0"/>
              </w:rPr>
            </w:pPr>
            <w:r w:rsidRPr="00C0185C">
              <w:rPr>
                <w:rFonts w:ascii="等线" w:eastAsia="等线" w:hAnsi="等线" w:cs="宋体" w:hint="eastAsia"/>
                <w:color w:val="000000"/>
                <w:kern w:val="0"/>
              </w:rPr>
              <w:t>96.95</w:t>
            </w:r>
          </w:p>
        </w:tc>
        <w:tc>
          <w:tcPr>
            <w:tcW w:w="1373" w:type="dxa"/>
          </w:tcPr>
          <w:p w14:paraId="6139E65A" w14:textId="77777777" w:rsidR="00666F28" w:rsidRPr="0005683A" w:rsidRDefault="00666F28" w:rsidP="00666F28">
            <w:pPr>
              <w:widowControl/>
              <w:jc w:val="left"/>
              <w:rPr>
                <w:rFonts w:ascii="等线" w:eastAsia="等线" w:hAnsi="等线" w:cs="宋体"/>
                <w:kern w:val="0"/>
              </w:rPr>
            </w:pPr>
            <w:r>
              <w:rPr>
                <w:rFonts w:ascii="等线" w:eastAsia="等线" w:hAnsi="等线" w:cs="宋体" w:hint="eastAsia"/>
                <w:kern w:val="0"/>
              </w:rPr>
              <w:t>8</w:t>
            </w:r>
            <w:r>
              <w:rPr>
                <w:rFonts w:ascii="等线" w:eastAsia="等线" w:hAnsi="等线" w:cs="宋体"/>
                <w:kern w:val="0"/>
              </w:rPr>
              <w:t>8.34</w:t>
            </w:r>
          </w:p>
        </w:tc>
        <w:tc>
          <w:tcPr>
            <w:tcW w:w="1373" w:type="dxa"/>
          </w:tcPr>
          <w:p w14:paraId="0546E450" w14:textId="77777777" w:rsidR="00666F28" w:rsidRPr="0005683A" w:rsidRDefault="00666F28" w:rsidP="00666F28">
            <w:pPr>
              <w:widowControl/>
              <w:jc w:val="left"/>
              <w:rPr>
                <w:rFonts w:ascii="等线" w:eastAsia="等线" w:hAnsi="等线" w:cs="宋体"/>
                <w:kern w:val="0"/>
              </w:rPr>
            </w:pPr>
            <w:r>
              <w:rPr>
                <w:rFonts w:ascii="等线" w:eastAsia="等线" w:hAnsi="等线" w:cs="宋体" w:hint="eastAsia"/>
                <w:kern w:val="0"/>
              </w:rPr>
              <w:t>9</w:t>
            </w:r>
            <w:r>
              <w:rPr>
                <w:rFonts w:ascii="等线" w:eastAsia="等线" w:hAnsi="等线" w:cs="宋体"/>
                <w:kern w:val="0"/>
              </w:rPr>
              <w:t>0.88</w:t>
            </w:r>
          </w:p>
        </w:tc>
      </w:tr>
      <w:tr w:rsidR="00666F28" w:rsidRPr="0005683A" w14:paraId="51FE6531" w14:textId="77777777" w:rsidTr="00DC238E">
        <w:trPr>
          <w:trHeight w:val="285"/>
        </w:trPr>
        <w:tc>
          <w:tcPr>
            <w:tcW w:w="1160" w:type="dxa"/>
            <w:vMerge/>
            <w:hideMark/>
          </w:tcPr>
          <w:p w14:paraId="359AE3C5" w14:textId="77777777" w:rsidR="00666F28" w:rsidRPr="0005683A" w:rsidRDefault="00666F28" w:rsidP="00666F28">
            <w:pPr>
              <w:widowControl/>
              <w:jc w:val="left"/>
              <w:rPr>
                <w:rFonts w:ascii="等线" w:eastAsia="等线" w:hAnsi="等线" w:cs="宋体"/>
                <w:b/>
                <w:bCs/>
                <w:kern w:val="0"/>
              </w:rPr>
            </w:pPr>
          </w:p>
        </w:tc>
        <w:tc>
          <w:tcPr>
            <w:tcW w:w="1445" w:type="dxa"/>
            <w:vMerge/>
            <w:hideMark/>
          </w:tcPr>
          <w:p w14:paraId="1220C9AC" w14:textId="77777777" w:rsidR="00666F28" w:rsidRPr="0005683A" w:rsidRDefault="00666F28" w:rsidP="00666F28">
            <w:pPr>
              <w:widowControl/>
              <w:jc w:val="left"/>
              <w:rPr>
                <w:rFonts w:ascii="等线" w:eastAsia="等线" w:hAnsi="等线" w:cs="宋体"/>
                <w:b/>
                <w:bCs/>
                <w:kern w:val="0"/>
              </w:rPr>
            </w:pPr>
          </w:p>
        </w:tc>
        <w:tc>
          <w:tcPr>
            <w:tcW w:w="2333" w:type="dxa"/>
            <w:hideMark/>
          </w:tcPr>
          <w:p w14:paraId="0EE57B71" w14:textId="77777777" w:rsidR="00666F28" w:rsidRPr="0005683A" w:rsidRDefault="00666F28" w:rsidP="00666F28">
            <w:pPr>
              <w:widowControl/>
              <w:jc w:val="left"/>
              <w:rPr>
                <w:rFonts w:ascii="等线" w:eastAsia="等线" w:hAnsi="等线" w:cs="宋体"/>
                <w:b/>
                <w:bCs/>
                <w:kern w:val="0"/>
              </w:rPr>
            </w:pPr>
            <w:r w:rsidRPr="0005683A">
              <w:rPr>
                <w:rFonts w:ascii="等线" w:eastAsia="等线" w:hAnsi="等线" w:cs="宋体" w:hint="eastAsia"/>
                <w:b/>
                <w:bCs/>
                <w:kern w:val="0"/>
              </w:rPr>
              <w:t>Top-2/1(%</w:t>
            </w:r>
            <w:proofErr w:type="gramStart"/>
            <w:r w:rsidRPr="0005683A">
              <w:rPr>
                <w:rFonts w:ascii="等线" w:eastAsia="等线" w:hAnsi="等线" w:cs="宋体" w:hint="eastAsia"/>
                <w:b/>
                <w:bCs/>
                <w:kern w:val="0"/>
              </w:rPr>
              <w:t>) ,</w:t>
            </w:r>
            <w:proofErr w:type="gramEnd"/>
            <w:r w:rsidRPr="0005683A">
              <w:rPr>
                <w:rFonts w:ascii="等线" w:eastAsia="等线" w:hAnsi="等线" w:cs="宋体" w:hint="eastAsia"/>
                <w:b/>
                <w:bCs/>
                <w:kern w:val="0"/>
              </w:rPr>
              <w:t xml:space="preserve"> Top-4/1(%) , </w:t>
            </w:r>
            <w:r w:rsidRPr="0005683A">
              <w:rPr>
                <w:rFonts w:ascii="等线" w:eastAsia="等线" w:hAnsi="等线" w:cs="宋体" w:hint="eastAsia"/>
                <w:b/>
                <w:bCs/>
                <w:color w:val="4472C4"/>
                <w:kern w:val="0"/>
              </w:rPr>
              <w:t>other values</w:t>
            </w:r>
          </w:p>
        </w:tc>
        <w:tc>
          <w:tcPr>
            <w:tcW w:w="1373" w:type="dxa"/>
          </w:tcPr>
          <w:p w14:paraId="14BD5B1F" w14:textId="1F6C33FF" w:rsidR="00666F28" w:rsidRPr="0005683A" w:rsidRDefault="00666F28" w:rsidP="00666F28">
            <w:pPr>
              <w:widowControl/>
              <w:tabs>
                <w:tab w:val="clear" w:pos="794"/>
              </w:tabs>
              <w:jc w:val="left"/>
              <w:rPr>
                <w:rFonts w:ascii="等线" w:eastAsia="等线" w:hAnsi="等线" w:cs="宋体"/>
                <w:kern w:val="0"/>
              </w:rPr>
            </w:pPr>
            <w:r w:rsidRPr="00C0185C">
              <w:rPr>
                <w:rFonts w:ascii="等线" w:eastAsia="等线" w:hAnsi="等线" w:cs="宋体" w:hint="eastAsia"/>
                <w:color w:val="000000"/>
                <w:kern w:val="0"/>
              </w:rPr>
              <w:t>[97.37</w:t>
            </w:r>
            <w:proofErr w:type="gramStart"/>
            <w:r w:rsidRPr="00C0185C">
              <w:rPr>
                <w:rFonts w:ascii="等线" w:eastAsia="等线" w:hAnsi="等线" w:cs="宋体" w:hint="eastAsia"/>
                <w:color w:val="000000"/>
                <w:kern w:val="0"/>
              </w:rPr>
              <w:t>,  98.94</w:t>
            </w:r>
            <w:proofErr w:type="gramEnd"/>
            <w:r w:rsidRPr="00C0185C">
              <w:rPr>
                <w:rFonts w:ascii="等线" w:eastAsia="等线" w:hAnsi="等线" w:cs="宋体" w:hint="eastAsia"/>
                <w:color w:val="000000"/>
                <w:kern w:val="0"/>
              </w:rPr>
              <w:t>,  99.73]</w:t>
            </w:r>
          </w:p>
        </w:tc>
        <w:tc>
          <w:tcPr>
            <w:tcW w:w="1373" w:type="dxa"/>
          </w:tcPr>
          <w:p w14:paraId="3F5D6929" w14:textId="77777777" w:rsidR="00666F28" w:rsidRPr="0005683A" w:rsidRDefault="00666F28" w:rsidP="00666F28">
            <w:pPr>
              <w:widowControl/>
              <w:tabs>
                <w:tab w:val="clear" w:pos="794"/>
              </w:tabs>
              <w:jc w:val="left"/>
              <w:rPr>
                <w:rFonts w:ascii="等线" w:eastAsia="等线" w:hAnsi="等线" w:cs="宋体"/>
                <w:kern w:val="0"/>
              </w:rPr>
            </w:pPr>
            <w:r>
              <w:t>88.65 90.62 92.63</w:t>
            </w:r>
          </w:p>
        </w:tc>
        <w:tc>
          <w:tcPr>
            <w:tcW w:w="1373" w:type="dxa"/>
          </w:tcPr>
          <w:p w14:paraId="7D982CDF" w14:textId="77777777" w:rsidR="00666F28" w:rsidRPr="0005683A" w:rsidRDefault="00666F28" w:rsidP="00666F28">
            <w:pPr>
              <w:widowControl/>
              <w:jc w:val="left"/>
              <w:rPr>
                <w:rFonts w:ascii="等线" w:eastAsia="等线" w:hAnsi="等线" w:cs="宋体"/>
                <w:kern w:val="0"/>
              </w:rPr>
            </w:pPr>
            <w:r w:rsidRPr="008B1DF0">
              <w:rPr>
                <w:rFonts w:ascii="等线" w:eastAsia="等线" w:hAnsi="等线" w:cs="宋体"/>
                <w:kern w:val="0"/>
              </w:rPr>
              <w:t>91.07, 93.11, 96.24</w:t>
            </w:r>
          </w:p>
        </w:tc>
      </w:tr>
      <w:tr w:rsidR="00666F28" w:rsidRPr="0005683A" w14:paraId="07141B17" w14:textId="77777777" w:rsidTr="00DC238E">
        <w:trPr>
          <w:trHeight w:val="300"/>
        </w:trPr>
        <w:tc>
          <w:tcPr>
            <w:tcW w:w="1160" w:type="dxa"/>
            <w:vMerge/>
            <w:hideMark/>
          </w:tcPr>
          <w:p w14:paraId="277CDE25" w14:textId="77777777" w:rsidR="00666F28" w:rsidRPr="0005683A" w:rsidRDefault="00666F28" w:rsidP="00666F28">
            <w:pPr>
              <w:widowControl/>
              <w:jc w:val="left"/>
              <w:rPr>
                <w:rFonts w:ascii="等线" w:eastAsia="等线" w:hAnsi="等线" w:cs="宋体"/>
                <w:b/>
                <w:bCs/>
                <w:kern w:val="0"/>
              </w:rPr>
            </w:pPr>
          </w:p>
        </w:tc>
        <w:tc>
          <w:tcPr>
            <w:tcW w:w="1445" w:type="dxa"/>
            <w:hideMark/>
          </w:tcPr>
          <w:p w14:paraId="7C630702" w14:textId="77777777" w:rsidR="00666F28" w:rsidRPr="0005683A" w:rsidRDefault="00666F28" w:rsidP="00666F28">
            <w:pPr>
              <w:widowControl/>
              <w:jc w:val="left"/>
              <w:rPr>
                <w:rFonts w:ascii="等线" w:eastAsia="等线" w:hAnsi="等线" w:cs="宋体"/>
                <w:b/>
                <w:bCs/>
                <w:kern w:val="0"/>
              </w:rPr>
            </w:pPr>
            <w:r w:rsidRPr="0005683A">
              <w:rPr>
                <w:rFonts w:ascii="等线" w:eastAsia="等线" w:hAnsi="等线" w:cs="宋体" w:hint="eastAsia"/>
                <w:b/>
                <w:bCs/>
                <w:kern w:val="0"/>
              </w:rPr>
              <w:t>[L1-RSRP Diff]</w:t>
            </w:r>
            <w:r w:rsidRPr="0005683A">
              <w:rPr>
                <w:rFonts w:ascii="等线" w:eastAsia="等线" w:hAnsi="等线" w:cs="宋体" w:hint="eastAsia"/>
                <w:b/>
                <w:bCs/>
                <w:kern w:val="0"/>
              </w:rPr>
              <w:br/>
            </w:r>
            <w:r w:rsidRPr="0005683A">
              <w:rPr>
                <w:rFonts w:ascii="等线" w:eastAsia="等线" w:hAnsi="等线" w:cs="宋体" w:hint="eastAsia"/>
                <w:b/>
                <w:bCs/>
                <w:kern w:val="0"/>
                <w:vertAlign w:val="superscript"/>
              </w:rPr>
              <w:t>Note2</w:t>
            </w:r>
          </w:p>
        </w:tc>
        <w:tc>
          <w:tcPr>
            <w:tcW w:w="2333" w:type="dxa"/>
            <w:hideMark/>
          </w:tcPr>
          <w:p w14:paraId="7E10C232" w14:textId="77777777" w:rsidR="00666F28" w:rsidRPr="0005683A" w:rsidRDefault="00666F28" w:rsidP="00666F28">
            <w:pPr>
              <w:widowControl/>
              <w:jc w:val="left"/>
              <w:rPr>
                <w:rFonts w:ascii="等线" w:eastAsia="等线" w:hAnsi="等线" w:cs="宋体"/>
                <w:b/>
                <w:bCs/>
                <w:kern w:val="0"/>
              </w:rPr>
            </w:pPr>
            <w:r w:rsidRPr="0005683A">
              <w:rPr>
                <w:rFonts w:ascii="等线" w:eastAsia="等线" w:hAnsi="等线" w:cs="宋体" w:hint="eastAsia"/>
                <w:b/>
                <w:bCs/>
                <w:kern w:val="0"/>
              </w:rPr>
              <w:t xml:space="preserve">Average L1-RSRP diff (dB) </w:t>
            </w:r>
          </w:p>
        </w:tc>
        <w:tc>
          <w:tcPr>
            <w:tcW w:w="1373" w:type="dxa"/>
          </w:tcPr>
          <w:p w14:paraId="63F6FCB6" w14:textId="27098A26" w:rsidR="00666F28" w:rsidRPr="0005683A" w:rsidRDefault="00666F28" w:rsidP="00666F28">
            <w:pPr>
              <w:widowControl/>
              <w:jc w:val="left"/>
              <w:rPr>
                <w:rFonts w:ascii="等线" w:eastAsia="等线" w:hAnsi="等线" w:cs="宋体"/>
                <w:kern w:val="0"/>
              </w:rPr>
            </w:pPr>
            <w:r>
              <w:rPr>
                <w:rFonts w:ascii="等线" w:eastAsia="等线" w:hAnsi="等线" w:cs="宋体"/>
                <w:kern w:val="0"/>
              </w:rPr>
              <w:t>0.093</w:t>
            </w:r>
          </w:p>
        </w:tc>
        <w:tc>
          <w:tcPr>
            <w:tcW w:w="1373" w:type="dxa"/>
          </w:tcPr>
          <w:p w14:paraId="1549B866" w14:textId="77777777" w:rsidR="00666F28" w:rsidRPr="0005683A" w:rsidRDefault="00666F28" w:rsidP="00666F28">
            <w:pPr>
              <w:widowControl/>
              <w:jc w:val="left"/>
              <w:rPr>
                <w:rFonts w:ascii="等线" w:eastAsia="等线" w:hAnsi="等线" w:cs="宋体"/>
                <w:kern w:val="0"/>
              </w:rPr>
            </w:pPr>
            <w:r>
              <w:rPr>
                <w:rFonts w:ascii="等线" w:eastAsia="等线" w:hAnsi="等线" w:cs="宋体" w:hint="eastAsia"/>
                <w:kern w:val="0"/>
              </w:rPr>
              <w:t>1</w:t>
            </w:r>
            <w:r>
              <w:rPr>
                <w:rFonts w:ascii="等线" w:eastAsia="等线" w:hAnsi="等线" w:cs="宋体"/>
                <w:kern w:val="0"/>
              </w:rPr>
              <w:t>.114</w:t>
            </w:r>
          </w:p>
        </w:tc>
        <w:tc>
          <w:tcPr>
            <w:tcW w:w="1373" w:type="dxa"/>
          </w:tcPr>
          <w:p w14:paraId="4833D235" w14:textId="77777777" w:rsidR="00666F28" w:rsidRPr="0005683A" w:rsidRDefault="00666F28" w:rsidP="00666F28">
            <w:pPr>
              <w:widowControl/>
              <w:jc w:val="left"/>
              <w:rPr>
                <w:rFonts w:ascii="等线" w:eastAsia="等线" w:hAnsi="等线" w:cs="宋体"/>
                <w:kern w:val="0"/>
              </w:rPr>
            </w:pPr>
            <w:r>
              <w:rPr>
                <w:rFonts w:ascii="等线" w:eastAsia="等线" w:hAnsi="等线" w:cs="宋体" w:hint="eastAsia"/>
                <w:kern w:val="0"/>
              </w:rPr>
              <w:t>0</w:t>
            </w:r>
            <w:r>
              <w:rPr>
                <w:rFonts w:ascii="等线" w:eastAsia="等线" w:hAnsi="等线" w:cs="宋体"/>
                <w:kern w:val="0"/>
              </w:rPr>
              <w:t>.582</w:t>
            </w:r>
          </w:p>
        </w:tc>
      </w:tr>
    </w:tbl>
    <w:p w14:paraId="2960010C" w14:textId="77777777" w:rsidR="005D32C8" w:rsidRDefault="005D32C8" w:rsidP="005D32C8">
      <w:pPr>
        <w:rPr>
          <w:color w:val="808080" w:themeColor="background1" w:themeShade="80"/>
        </w:rPr>
      </w:pPr>
    </w:p>
    <w:p w14:paraId="6314EBF8" w14:textId="77777777" w:rsidR="005D32C8" w:rsidRDefault="005D32C8" w:rsidP="005D32C8">
      <w:pPr>
        <w:rPr>
          <w:rFonts w:eastAsia="Batang"/>
          <w:b/>
        </w:rPr>
      </w:pPr>
    </w:p>
    <w:p w14:paraId="34AD754B" w14:textId="6575F144" w:rsidR="005D32C8" w:rsidRPr="000B3A4B" w:rsidRDefault="005D32C8" w:rsidP="005D32C8">
      <w:pPr>
        <w:pStyle w:val="a4"/>
        <w:jc w:val="center"/>
      </w:pPr>
      <w:r>
        <w:t xml:space="preserve">Table </w:t>
      </w:r>
      <w:fldSimple w:instr=" SEQ Table \* ARABIC ">
        <w:r w:rsidR="00BB6C76">
          <w:rPr>
            <w:noProof/>
          </w:rPr>
          <w:t>39</w:t>
        </w:r>
      </w:fldSimple>
      <w:r>
        <w:t xml:space="preserve"> Evaluation results for beam pair prediction different UE Rx assumptions</w:t>
      </w:r>
    </w:p>
    <w:tbl>
      <w:tblPr>
        <w:tblStyle w:val="16"/>
        <w:tblW w:w="9057" w:type="dxa"/>
        <w:tblLook w:val="04A0" w:firstRow="1" w:lastRow="0" w:firstColumn="1" w:lastColumn="0" w:noHBand="0" w:noVBand="1"/>
      </w:tblPr>
      <w:tblGrid>
        <w:gridCol w:w="1160"/>
        <w:gridCol w:w="1445"/>
        <w:gridCol w:w="2333"/>
        <w:gridCol w:w="1373"/>
        <w:gridCol w:w="1373"/>
        <w:gridCol w:w="1373"/>
      </w:tblGrid>
      <w:tr w:rsidR="005D32C8" w:rsidRPr="0005683A" w14:paraId="7A0419F6" w14:textId="77777777" w:rsidTr="00DC238E">
        <w:trPr>
          <w:trHeight w:val="300"/>
        </w:trPr>
        <w:tc>
          <w:tcPr>
            <w:tcW w:w="2605" w:type="dxa"/>
            <w:gridSpan w:val="2"/>
            <w:vMerge w:val="restart"/>
            <w:hideMark/>
          </w:tcPr>
          <w:p w14:paraId="7D797CCF"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Generalization setting</w:t>
            </w:r>
          </w:p>
        </w:tc>
        <w:tc>
          <w:tcPr>
            <w:tcW w:w="2333" w:type="dxa"/>
            <w:hideMark/>
          </w:tcPr>
          <w:p w14:paraId="38B604BD"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Configuration/Scenario #A</w:t>
            </w:r>
          </w:p>
        </w:tc>
        <w:tc>
          <w:tcPr>
            <w:tcW w:w="4119" w:type="dxa"/>
            <w:gridSpan w:val="3"/>
            <w:noWrap/>
            <w:hideMark/>
          </w:tcPr>
          <w:p w14:paraId="39E0A419" w14:textId="77777777" w:rsidR="005D32C8" w:rsidRPr="0005683A" w:rsidRDefault="005D32C8" w:rsidP="00DC238E">
            <w:pPr>
              <w:widowControl/>
              <w:jc w:val="center"/>
              <w:rPr>
                <w:rFonts w:eastAsia="等线"/>
                <w:color w:val="000000"/>
                <w:kern w:val="0"/>
                <w:sz w:val="22"/>
                <w:szCs w:val="22"/>
              </w:rPr>
            </w:pPr>
            <w:r w:rsidRPr="0005683A">
              <w:rPr>
                <w:rFonts w:eastAsia="等线"/>
                <w:color w:val="000000"/>
                <w:kern w:val="0"/>
                <w:sz w:val="22"/>
                <w:szCs w:val="22"/>
              </w:rPr>
              <w:t>4rx</w:t>
            </w:r>
          </w:p>
        </w:tc>
      </w:tr>
      <w:tr w:rsidR="005D32C8" w:rsidRPr="0005683A" w14:paraId="00A180E9" w14:textId="77777777" w:rsidTr="00DC238E">
        <w:trPr>
          <w:trHeight w:val="300"/>
        </w:trPr>
        <w:tc>
          <w:tcPr>
            <w:tcW w:w="2605" w:type="dxa"/>
            <w:gridSpan w:val="2"/>
            <w:vMerge/>
            <w:hideMark/>
          </w:tcPr>
          <w:p w14:paraId="0A64EC21"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5CC367E8"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Configuration/Scenario #B</w:t>
            </w:r>
          </w:p>
        </w:tc>
        <w:tc>
          <w:tcPr>
            <w:tcW w:w="4119" w:type="dxa"/>
            <w:gridSpan w:val="3"/>
            <w:noWrap/>
            <w:hideMark/>
          </w:tcPr>
          <w:p w14:paraId="4F7618C8" w14:textId="77777777" w:rsidR="005D32C8" w:rsidRPr="0005683A" w:rsidRDefault="005D32C8" w:rsidP="00DC238E">
            <w:pPr>
              <w:widowControl/>
              <w:jc w:val="center"/>
              <w:rPr>
                <w:rFonts w:eastAsia="等线"/>
                <w:color w:val="000000"/>
                <w:kern w:val="0"/>
                <w:sz w:val="22"/>
                <w:szCs w:val="22"/>
              </w:rPr>
            </w:pPr>
            <w:r w:rsidRPr="0005683A">
              <w:rPr>
                <w:rFonts w:eastAsia="等线"/>
                <w:color w:val="000000"/>
                <w:kern w:val="0"/>
                <w:sz w:val="22"/>
                <w:szCs w:val="22"/>
              </w:rPr>
              <w:t>8rx</w:t>
            </w:r>
          </w:p>
        </w:tc>
      </w:tr>
      <w:tr w:rsidR="005D32C8" w:rsidRPr="0005683A" w14:paraId="7CC1194A" w14:textId="77777777" w:rsidTr="00DC238E">
        <w:trPr>
          <w:trHeight w:val="1275"/>
        </w:trPr>
        <w:tc>
          <w:tcPr>
            <w:tcW w:w="2605" w:type="dxa"/>
            <w:gridSpan w:val="2"/>
            <w:hideMark/>
          </w:tcPr>
          <w:p w14:paraId="4EDB0C5D"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Generalization cases</w:t>
            </w:r>
          </w:p>
        </w:tc>
        <w:tc>
          <w:tcPr>
            <w:tcW w:w="2333" w:type="dxa"/>
            <w:hideMark/>
          </w:tcPr>
          <w:p w14:paraId="44761B96" w14:textId="53EFBDA5" w:rsidR="005D32C8" w:rsidRPr="00EE2951" w:rsidRDefault="005D32C8" w:rsidP="00DC238E">
            <w:pPr>
              <w:widowControl/>
              <w:jc w:val="left"/>
              <w:rPr>
                <w:rFonts w:ascii="等线" w:eastAsia="等线" w:hAnsi="等线" w:cs="宋体"/>
                <w:b/>
                <w:bCs/>
                <w:kern w:val="0"/>
              </w:rPr>
            </w:pPr>
            <w:r w:rsidRPr="00EE2951">
              <w:rPr>
                <w:rFonts w:ascii="等线" w:eastAsia="等线" w:hAnsi="等线" w:cs="宋体"/>
                <w:b/>
                <w:bCs/>
                <w:kern w:val="0"/>
              </w:rPr>
              <w:t>Case 1: trained by #B =&gt; tested by #</w:t>
            </w:r>
            <w:r w:rsidR="00666F28">
              <w:rPr>
                <w:rFonts w:ascii="等线" w:eastAsia="等线" w:hAnsi="等线" w:cs="宋体"/>
                <w:b/>
                <w:bCs/>
                <w:kern w:val="0"/>
              </w:rPr>
              <w:t>B</w:t>
            </w:r>
          </w:p>
          <w:p w14:paraId="020D1998" w14:textId="77777777" w:rsidR="005D32C8" w:rsidRPr="00EE2951" w:rsidRDefault="005D32C8" w:rsidP="00DC238E">
            <w:pPr>
              <w:widowControl/>
              <w:jc w:val="left"/>
              <w:rPr>
                <w:rFonts w:ascii="等线" w:eastAsia="等线" w:hAnsi="等线" w:cs="宋体"/>
                <w:b/>
                <w:bCs/>
                <w:kern w:val="0"/>
              </w:rPr>
            </w:pPr>
            <w:r w:rsidRPr="00EE2951">
              <w:rPr>
                <w:rFonts w:ascii="等线" w:eastAsia="等线" w:hAnsi="等线" w:cs="宋体"/>
                <w:b/>
                <w:bCs/>
                <w:kern w:val="0"/>
              </w:rPr>
              <w:t>Case 2: trained by #A =&gt; tested by #B</w:t>
            </w:r>
          </w:p>
          <w:p w14:paraId="4B9B965D" w14:textId="77777777" w:rsidR="005D32C8" w:rsidRPr="0005683A" w:rsidRDefault="005D32C8" w:rsidP="00DC238E">
            <w:pPr>
              <w:widowControl/>
              <w:jc w:val="left"/>
              <w:rPr>
                <w:rFonts w:ascii="等线" w:eastAsia="等线" w:hAnsi="等线" w:cs="宋体"/>
                <w:b/>
                <w:bCs/>
                <w:kern w:val="0"/>
              </w:rPr>
            </w:pPr>
            <w:r w:rsidRPr="00EE2951">
              <w:rPr>
                <w:rFonts w:ascii="等线" w:eastAsia="等线" w:hAnsi="等线" w:cs="宋体"/>
                <w:b/>
                <w:bCs/>
                <w:kern w:val="0"/>
              </w:rPr>
              <w:t>Case 3: Trained with mixed #A and #B=&gt; tested with #B</w:t>
            </w:r>
          </w:p>
        </w:tc>
        <w:tc>
          <w:tcPr>
            <w:tcW w:w="1373" w:type="dxa"/>
            <w:hideMark/>
          </w:tcPr>
          <w:p w14:paraId="2AE445D4" w14:textId="77777777" w:rsidR="005D32C8" w:rsidRPr="0005683A" w:rsidRDefault="005D32C8" w:rsidP="00DC238E">
            <w:pPr>
              <w:widowControl/>
              <w:jc w:val="left"/>
              <w:rPr>
                <w:rFonts w:eastAsia="等线"/>
                <w:color w:val="000000"/>
                <w:kern w:val="0"/>
              </w:rPr>
            </w:pPr>
            <w:r w:rsidRPr="0005683A">
              <w:rPr>
                <w:rFonts w:eastAsia="等线"/>
                <w:color w:val="000000"/>
                <w:kern w:val="0"/>
              </w:rPr>
              <w:t>case1</w:t>
            </w:r>
          </w:p>
        </w:tc>
        <w:tc>
          <w:tcPr>
            <w:tcW w:w="1373" w:type="dxa"/>
            <w:hideMark/>
          </w:tcPr>
          <w:p w14:paraId="1257B0E8" w14:textId="77777777" w:rsidR="005D32C8" w:rsidRPr="0005683A" w:rsidRDefault="005D32C8" w:rsidP="00DC238E">
            <w:pPr>
              <w:widowControl/>
              <w:jc w:val="left"/>
              <w:rPr>
                <w:rFonts w:eastAsia="等线"/>
                <w:color w:val="000000"/>
                <w:kern w:val="0"/>
              </w:rPr>
            </w:pPr>
            <w:r w:rsidRPr="0005683A">
              <w:rPr>
                <w:rFonts w:eastAsia="等线"/>
                <w:color w:val="000000"/>
                <w:kern w:val="0"/>
              </w:rPr>
              <w:t>case2</w:t>
            </w:r>
          </w:p>
        </w:tc>
        <w:tc>
          <w:tcPr>
            <w:tcW w:w="1373" w:type="dxa"/>
            <w:hideMark/>
          </w:tcPr>
          <w:p w14:paraId="492A746B" w14:textId="77777777" w:rsidR="005D32C8" w:rsidRPr="0005683A" w:rsidRDefault="005D32C8" w:rsidP="00DC238E">
            <w:pPr>
              <w:widowControl/>
              <w:jc w:val="left"/>
              <w:rPr>
                <w:rFonts w:eastAsia="等线"/>
                <w:color w:val="000000"/>
                <w:kern w:val="0"/>
              </w:rPr>
            </w:pPr>
            <w:r w:rsidRPr="0005683A">
              <w:rPr>
                <w:rFonts w:eastAsia="等线"/>
                <w:color w:val="000000"/>
                <w:kern w:val="0"/>
              </w:rPr>
              <w:t>case3</w:t>
            </w:r>
          </w:p>
        </w:tc>
      </w:tr>
      <w:tr w:rsidR="005D32C8" w:rsidRPr="0005683A" w14:paraId="7E0A650F" w14:textId="77777777" w:rsidTr="00DC238E">
        <w:trPr>
          <w:trHeight w:val="285"/>
        </w:trPr>
        <w:tc>
          <w:tcPr>
            <w:tcW w:w="2605" w:type="dxa"/>
            <w:gridSpan w:val="2"/>
            <w:vMerge w:val="restart"/>
            <w:hideMark/>
          </w:tcPr>
          <w:p w14:paraId="16F425B8"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Data Size</w:t>
            </w:r>
          </w:p>
        </w:tc>
        <w:tc>
          <w:tcPr>
            <w:tcW w:w="2333" w:type="dxa"/>
            <w:hideMark/>
          </w:tcPr>
          <w:p w14:paraId="2F57C4CF"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Training</w:t>
            </w:r>
          </w:p>
        </w:tc>
        <w:tc>
          <w:tcPr>
            <w:tcW w:w="1373" w:type="dxa"/>
            <w:hideMark/>
          </w:tcPr>
          <w:p w14:paraId="5525FF2E"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2100*0.8*625</w:t>
            </w:r>
          </w:p>
        </w:tc>
        <w:tc>
          <w:tcPr>
            <w:tcW w:w="1373" w:type="dxa"/>
            <w:hideMark/>
          </w:tcPr>
          <w:p w14:paraId="2DBB7A94"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2100*0.8*625</w:t>
            </w:r>
          </w:p>
        </w:tc>
        <w:tc>
          <w:tcPr>
            <w:tcW w:w="1373" w:type="dxa"/>
            <w:hideMark/>
          </w:tcPr>
          <w:p w14:paraId="0C5A44B4"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2100*0.8*625</w:t>
            </w:r>
          </w:p>
        </w:tc>
      </w:tr>
      <w:tr w:rsidR="005D32C8" w:rsidRPr="0005683A" w14:paraId="21F8E585" w14:textId="77777777" w:rsidTr="00DC238E">
        <w:trPr>
          <w:trHeight w:val="285"/>
        </w:trPr>
        <w:tc>
          <w:tcPr>
            <w:tcW w:w="2605" w:type="dxa"/>
            <w:gridSpan w:val="2"/>
            <w:vMerge/>
            <w:hideMark/>
          </w:tcPr>
          <w:p w14:paraId="6FD3EF13"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3087AB35"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Testing</w:t>
            </w:r>
          </w:p>
        </w:tc>
        <w:tc>
          <w:tcPr>
            <w:tcW w:w="1373" w:type="dxa"/>
            <w:hideMark/>
          </w:tcPr>
          <w:p w14:paraId="5FBFDB1B"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2100*0.2*625</w:t>
            </w:r>
          </w:p>
        </w:tc>
        <w:tc>
          <w:tcPr>
            <w:tcW w:w="1373" w:type="dxa"/>
            <w:hideMark/>
          </w:tcPr>
          <w:p w14:paraId="5E458641"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2100*0.2*625</w:t>
            </w:r>
          </w:p>
        </w:tc>
        <w:tc>
          <w:tcPr>
            <w:tcW w:w="1373" w:type="dxa"/>
            <w:hideMark/>
          </w:tcPr>
          <w:p w14:paraId="2C3C5796"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2100*0.2*625</w:t>
            </w:r>
          </w:p>
        </w:tc>
      </w:tr>
      <w:tr w:rsidR="005D32C8" w:rsidRPr="0005683A" w14:paraId="57222350" w14:textId="77777777" w:rsidTr="00DC238E">
        <w:trPr>
          <w:trHeight w:val="285"/>
        </w:trPr>
        <w:tc>
          <w:tcPr>
            <w:tcW w:w="2605" w:type="dxa"/>
            <w:gridSpan w:val="2"/>
            <w:vMerge w:val="restart"/>
            <w:hideMark/>
          </w:tcPr>
          <w:p w14:paraId="6489D27E"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Settings</w:t>
            </w:r>
          </w:p>
        </w:tc>
        <w:tc>
          <w:tcPr>
            <w:tcW w:w="2333" w:type="dxa"/>
            <w:hideMark/>
          </w:tcPr>
          <w:p w14:paraId="165D07F0"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Number of beam pairs in Set A</w:t>
            </w:r>
          </w:p>
        </w:tc>
        <w:tc>
          <w:tcPr>
            <w:tcW w:w="1373" w:type="dxa"/>
            <w:hideMark/>
          </w:tcPr>
          <w:p w14:paraId="0A0645B4" w14:textId="77777777" w:rsidR="005D32C8" w:rsidRPr="0005683A" w:rsidRDefault="005D32C8" w:rsidP="00DC238E">
            <w:pPr>
              <w:widowControl/>
              <w:jc w:val="left"/>
              <w:rPr>
                <w:rFonts w:eastAsia="等线"/>
                <w:color w:val="000000"/>
                <w:kern w:val="0"/>
              </w:rPr>
            </w:pPr>
            <w:r w:rsidRPr="0005683A">
              <w:rPr>
                <w:rFonts w:eastAsia="等线"/>
                <w:color w:val="000000"/>
                <w:kern w:val="0"/>
              </w:rPr>
              <w:t xml:space="preserve">256 (32 Tx and 8 Rx) </w:t>
            </w:r>
          </w:p>
        </w:tc>
        <w:tc>
          <w:tcPr>
            <w:tcW w:w="1373" w:type="dxa"/>
            <w:hideMark/>
          </w:tcPr>
          <w:p w14:paraId="2DACB0C1" w14:textId="77777777" w:rsidR="005D32C8" w:rsidRPr="0005683A" w:rsidRDefault="005D32C8" w:rsidP="00DC238E">
            <w:pPr>
              <w:widowControl/>
              <w:jc w:val="left"/>
              <w:rPr>
                <w:rFonts w:eastAsia="等线"/>
                <w:color w:val="000000"/>
                <w:kern w:val="0"/>
              </w:rPr>
            </w:pPr>
            <w:r w:rsidRPr="0005683A">
              <w:rPr>
                <w:rFonts w:eastAsia="等线"/>
                <w:color w:val="000000"/>
                <w:kern w:val="0"/>
              </w:rPr>
              <w:t xml:space="preserve">128 (32 Tx and 4 Rx) </w:t>
            </w:r>
          </w:p>
        </w:tc>
        <w:tc>
          <w:tcPr>
            <w:tcW w:w="1373" w:type="dxa"/>
            <w:hideMark/>
          </w:tcPr>
          <w:p w14:paraId="5505B5F4" w14:textId="77777777" w:rsidR="005D32C8" w:rsidRPr="0005683A" w:rsidRDefault="005D32C8" w:rsidP="00DC238E">
            <w:pPr>
              <w:widowControl/>
              <w:jc w:val="left"/>
              <w:rPr>
                <w:rFonts w:eastAsia="等线"/>
                <w:color w:val="000000"/>
                <w:kern w:val="0"/>
              </w:rPr>
            </w:pPr>
            <w:r w:rsidRPr="0005683A">
              <w:rPr>
                <w:rFonts w:eastAsia="等线"/>
                <w:color w:val="000000"/>
                <w:kern w:val="0"/>
              </w:rPr>
              <w:t xml:space="preserve">256 (32 Tx and 8 Rx) </w:t>
            </w:r>
          </w:p>
        </w:tc>
      </w:tr>
      <w:tr w:rsidR="005D32C8" w:rsidRPr="0005683A" w14:paraId="2494262A" w14:textId="77777777" w:rsidTr="00DC238E">
        <w:trPr>
          <w:trHeight w:val="737"/>
        </w:trPr>
        <w:tc>
          <w:tcPr>
            <w:tcW w:w="2605" w:type="dxa"/>
            <w:gridSpan w:val="2"/>
            <w:vMerge/>
            <w:hideMark/>
          </w:tcPr>
          <w:p w14:paraId="53B18D73"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5D8C695D"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 xml:space="preserve">Number of beam </w:t>
            </w:r>
            <w:r w:rsidRPr="0005683A">
              <w:rPr>
                <w:rFonts w:ascii="等线" w:eastAsia="等线" w:hAnsi="等线" w:cs="宋体"/>
                <w:b/>
                <w:bCs/>
                <w:kern w:val="0"/>
              </w:rPr>
              <w:t>pairs</w:t>
            </w:r>
            <w:r w:rsidRPr="0005683A">
              <w:rPr>
                <w:rFonts w:ascii="等线" w:eastAsia="等线" w:hAnsi="等线" w:cs="宋体" w:hint="eastAsia"/>
                <w:b/>
                <w:bCs/>
                <w:kern w:val="0"/>
              </w:rPr>
              <w:t xml:space="preserve"> in Set B</w:t>
            </w:r>
          </w:p>
        </w:tc>
        <w:tc>
          <w:tcPr>
            <w:tcW w:w="1373" w:type="dxa"/>
            <w:hideMark/>
          </w:tcPr>
          <w:p w14:paraId="6EB306E6"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F8</w:t>
            </w:r>
          </w:p>
        </w:tc>
        <w:tc>
          <w:tcPr>
            <w:tcW w:w="1373" w:type="dxa"/>
            <w:hideMark/>
          </w:tcPr>
          <w:p w14:paraId="651C97E5"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F8</w:t>
            </w:r>
          </w:p>
        </w:tc>
        <w:tc>
          <w:tcPr>
            <w:tcW w:w="1373" w:type="dxa"/>
            <w:hideMark/>
          </w:tcPr>
          <w:p w14:paraId="14FC0D3A"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F8</w:t>
            </w:r>
          </w:p>
        </w:tc>
      </w:tr>
      <w:tr w:rsidR="005D32C8" w:rsidRPr="0005683A" w14:paraId="4A59FCAE" w14:textId="77777777" w:rsidTr="00DC238E">
        <w:trPr>
          <w:trHeight w:val="1005"/>
        </w:trPr>
        <w:tc>
          <w:tcPr>
            <w:tcW w:w="2605" w:type="dxa"/>
            <w:gridSpan w:val="2"/>
            <w:vMerge/>
            <w:hideMark/>
          </w:tcPr>
          <w:p w14:paraId="6288E6A8"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3905AD39"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[Pattern of Set B]</w:t>
            </w:r>
          </w:p>
        </w:tc>
        <w:tc>
          <w:tcPr>
            <w:tcW w:w="1373" w:type="dxa"/>
            <w:hideMark/>
          </w:tcPr>
          <w:p w14:paraId="29D336A8"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 xml:space="preserve">[2, 8, 12, 14, 17, 19, 23, </w:t>
            </w:r>
            <w:proofErr w:type="gramStart"/>
            <w:r w:rsidRPr="0005683A">
              <w:rPr>
                <w:rFonts w:ascii="等线" w:eastAsia="等线" w:hAnsi="等线" w:cs="宋体" w:hint="eastAsia"/>
                <w:color w:val="000000"/>
                <w:kern w:val="0"/>
              </w:rPr>
              <w:t>29</w:t>
            </w:r>
            <w:r>
              <w:rPr>
                <w:rFonts w:ascii="等线" w:eastAsia="等线" w:hAnsi="等线" w:cs="宋体"/>
                <w:color w:val="000000"/>
                <w:kern w:val="0"/>
              </w:rPr>
              <w:t xml:space="preserve"> </w:t>
            </w:r>
            <w:r w:rsidRPr="0005683A">
              <w:rPr>
                <w:rFonts w:ascii="等线" w:eastAsia="等线" w:hAnsi="等线" w:cs="宋体" w:hint="eastAsia"/>
                <w:color w:val="000000"/>
                <w:kern w:val="0"/>
              </w:rPr>
              <w:t>]Tx</w:t>
            </w:r>
            <w:proofErr w:type="gramEnd"/>
            <w:r w:rsidRPr="0005683A">
              <w:rPr>
                <w:rFonts w:ascii="等线" w:eastAsia="等线" w:hAnsi="等线" w:cs="宋体" w:hint="eastAsia"/>
                <w:color w:val="000000"/>
                <w:kern w:val="0"/>
              </w:rPr>
              <w:t xml:space="preserve"> with all Rx beams</w:t>
            </w:r>
          </w:p>
        </w:tc>
        <w:tc>
          <w:tcPr>
            <w:tcW w:w="1373" w:type="dxa"/>
            <w:hideMark/>
          </w:tcPr>
          <w:p w14:paraId="26E4816E"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 8, 12, 14, 17, 19, 23, 29]</w:t>
            </w:r>
            <w:r>
              <w:rPr>
                <w:rFonts w:ascii="等线" w:eastAsia="等线" w:hAnsi="等线" w:cs="宋体"/>
                <w:color w:val="000000"/>
                <w:kern w:val="0"/>
              </w:rPr>
              <w:t xml:space="preserve"> </w:t>
            </w:r>
            <w:r w:rsidRPr="0005683A">
              <w:rPr>
                <w:rFonts w:ascii="等线" w:eastAsia="等线" w:hAnsi="等线" w:cs="宋体" w:hint="eastAsia"/>
                <w:color w:val="000000"/>
                <w:kern w:val="0"/>
              </w:rPr>
              <w:t>Tx with all Rx beams</w:t>
            </w:r>
          </w:p>
        </w:tc>
        <w:tc>
          <w:tcPr>
            <w:tcW w:w="1373" w:type="dxa"/>
            <w:hideMark/>
          </w:tcPr>
          <w:p w14:paraId="27462DDB"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 8, 12, 14, 17, 19, 23, 29]</w:t>
            </w:r>
            <w:r>
              <w:rPr>
                <w:rFonts w:ascii="等线" w:eastAsia="等线" w:hAnsi="等线" w:cs="宋体"/>
                <w:color w:val="000000"/>
                <w:kern w:val="0"/>
              </w:rPr>
              <w:t xml:space="preserve"> </w:t>
            </w:r>
            <w:r w:rsidRPr="0005683A">
              <w:rPr>
                <w:rFonts w:ascii="等线" w:eastAsia="等线" w:hAnsi="等线" w:cs="宋体" w:hint="eastAsia"/>
                <w:color w:val="000000"/>
                <w:kern w:val="0"/>
              </w:rPr>
              <w:t>Tx with all Rx beams</w:t>
            </w:r>
          </w:p>
        </w:tc>
      </w:tr>
      <w:tr w:rsidR="005D32C8" w:rsidRPr="0005683A" w14:paraId="30A608B5" w14:textId="77777777" w:rsidTr="00DC238E">
        <w:trPr>
          <w:trHeight w:val="765"/>
        </w:trPr>
        <w:tc>
          <w:tcPr>
            <w:tcW w:w="2605" w:type="dxa"/>
            <w:gridSpan w:val="2"/>
            <w:vMerge w:val="restart"/>
            <w:hideMark/>
          </w:tcPr>
          <w:p w14:paraId="793F7C0B"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AI/ML model</w:t>
            </w:r>
          </w:p>
        </w:tc>
        <w:tc>
          <w:tcPr>
            <w:tcW w:w="2333" w:type="dxa"/>
            <w:hideMark/>
          </w:tcPr>
          <w:p w14:paraId="1386B439"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Model input</w:t>
            </w:r>
          </w:p>
        </w:tc>
        <w:tc>
          <w:tcPr>
            <w:tcW w:w="4119" w:type="dxa"/>
            <w:gridSpan w:val="3"/>
            <w:hideMark/>
          </w:tcPr>
          <w:p w14:paraId="31BCBCDC" w14:textId="77777777" w:rsidR="005D32C8" w:rsidRPr="0005683A" w:rsidRDefault="005D32C8" w:rsidP="00DC238E">
            <w:pPr>
              <w:widowControl/>
              <w:jc w:val="center"/>
              <w:rPr>
                <w:rFonts w:ascii="等线" w:eastAsia="等线" w:hAnsi="等线" w:cs="宋体"/>
                <w:kern w:val="0"/>
              </w:rPr>
            </w:pPr>
            <w:r w:rsidRPr="0005683A">
              <w:rPr>
                <w:rFonts w:ascii="等线" w:eastAsia="等线" w:hAnsi="等线" w:cs="宋体" w:hint="eastAsia"/>
                <w:kern w:val="0"/>
              </w:rPr>
              <w:t xml:space="preserve">L1-RSRP, </w:t>
            </w:r>
            <w:proofErr w:type="spellStart"/>
            <w:r w:rsidRPr="0005683A">
              <w:rPr>
                <w:rFonts w:ascii="等线" w:eastAsia="等线" w:hAnsi="等线" w:cs="宋体" w:hint="eastAsia"/>
                <w:kern w:val="0"/>
              </w:rPr>
              <w:t>implicty</w:t>
            </w:r>
            <w:proofErr w:type="spellEnd"/>
            <w:r w:rsidRPr="0005683A">
              <w:rPr>
                <w:rFonts w:ascii="等线" w:eastAsia="等线" w:hAnsi="等线" w:cs="宋体" w:hint="eastAsia"/>
                <w:kern w:val="0"/>
              </w:rPr>
              <w:t xml:space="preserve"> Tx beam ID, and Rx beam ID</w:t>
            </w:r>
          </w:p>
        </w:tc>
      </w:tr>
      <w:tr w:rsidR="005D32C8" w:rsidRPr="0005683A" w14:paraId="493FA936" w14:textId="77777777" w:rsidTr="00DC238E">
        <w:trPr>
          <w:trHeight w:val="713"/>
        </w:trPr>
        <w:tc>
          <w:tcPr>
            <w:tcW w:w="2605" w:type="dxa"/>
            <w:gridSpan w:val="2"/>
            <w:vMerge/>
            <w:hideMark/>
          </w:tcPr>
          <w:p w14:paraId="6CA8D7DA"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246DA6B4"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Model output</w:t>
            </w:r>
          </w:p>
        </w:tc>
        <w:tc>
          <w:tcPr>
            <w:tcW w:w="4119" w:type="dxa"/>
            <w:gridSpan w:val="3"/>
            <w:hideMark/>
          </w:tcPr>
          <w:p w14:paraId="1DA11F6F" w14:textId="77777777" w:rsidR="005D32C8" w:rsidRPr="0005683A" w:rsidRDefault="005D32C8" w:rsidP="00DC238E">
            <w:pPr>
              <w:widowControl/>
              <w:jc w:val="center"/>
              <w:rPr>
                <w:rFonts w:ascii="等线" w:eastAsia="等线" w:hAnsi="等线" w:cs="宋体"/>
                <w:kern w:val="0"/>
              </w:rPr>
            </w:pPr>
            <w:proofErr w:type="spellStart"/>
            <w:r w:rsidRPr="0005683A">
              <w:rPr>
                <w:rFonts w:ascii="等线" w:eastAsia="等线" w:hAnsi="等线" w:cs="宋体" w:hint="eastAsia"/>
                <w:kern w:val="0"/>
              </w:rPr>
              <w:t>Probablities</w:t>
            </w:r>
            <w:proofErr w:type="spellEnd"/>
            <w:r w:rsidRPr="0005683A">
              <w:rPr>
                <w:rFonts w:ascii="等线" w:eastAsia="等线" w:hAnsi="等线" w:cs="宋体" w:hint="eastAsia"/>
                <w:kern w:val="0"/>
              </w:rPr>
              <w:t xml:space="preserve"> of Top-1 beam pair ID for all beam pairs in Set A</w:t>
            </w:r>
          </w:p>
        </w:tc>
      </w:tr>
      <w:tr w:rsidR="005D32C8" w:rsidRPr="0005683A" w14:paraId="0870E618" w14:textId="77777777" w:rsidTr="00DC238E">
        <w:trPr>
          <w:trHeight w:val="285"/>
        </w:trPr>
        <w:tc>
          <w:tcPr>
            <w:tcW w:w="2605" w:type="dxa"/>
            <w:gridSpan w:val="2"/>
            <w:vMerge/>
            <w:hideMark/>
          </w:tcPr>
          <w:p w14:paraId="2A4B45D3"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24C274E3"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[Short model description, e.g., CNN, LSTM]</w:t>
            </w:r>
          </w:p>
        </w:tc>
        <w:tc>
          <w:tcPr>
            <w:tcW w:w="1373" w:type="dxa"/>
            <w:hideMark/>
          </w:tcPr>
          <w:p w14:paraId="530AFC02"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DNN</w:t>
            </w:r>
          </w:p>
        </w:tc>
        <w:tc>
          <w:tcPr>
            <w:tcW w:w="1373" w:type="dxa"/>
            <w:hideMark/>
          </w:tcPr>
          <w:p w14:paraId="6772C6DE"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DNN</w:t>
            </w:r>
          </w:p>
        </w:tc>
        <w:tc>
          <w:tcPr>
            <w:tcW w:w="1373" w:type="dxa"/>
            <w:hideMark/>
          </w:tcPr>
          <w:p w14:paraId="3944334D"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DNN</w:t>
            </w:r>
          </w:p>
        </w:tc>
      </w:tr>
      <w:tr w:rsidR="005D32C8" w:rsidRPr="0005683A" w14:paraId="2676B720" w14:textId="77777777" w:rsidTr="00DC238E">
        <w:trPr>
          <w:trHeight w:val="593"/>
        </w:trPr>
        <w:tc>
          <w:tcPr>
            <w:tcW w:w="2605" w:type="dxa"/>
            <w:gridSpan w:val="2"/>
            <w:vMerge/>
            <w:hideMark/>
          </w:tcPr>
          <w:p w14:paraId="6E37E761"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71B46B12"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[Model complexity</w:t>
            </w:r>
            <w:r w:rsidRPr="0005683A">
              <w:rPr>
                <w:rFonts w:ascii="等线" w:eastAsia="等线" w:hAnsi="等线" w:cs="宋体" w:hint="eastAsia"/>
                <w:b/>
                <w:bCs/>
                <w:kern w:val="0"/>
              </w:rPr>
              <w:br/>
              <w:t>in a number of model size (</w:t>
            </w:r>
            <w:proofErr w:type="gramStart"/>
            <w:r w:rsidRPr="0005683A">
              <w:rPr>
                <w:rFonts w:ascii="等线" w:eastAsia="等线" w:hAnsi="等线" w:cs="宋体" w:hint="eastAsia"/>
                <w:b/>
                <w:bCs/>
                <w:kern w:val="0"/>
              </w:rPr>
              <w:t>e.g.</w:t>
            </w:r>
            <w:proofErr w:type="gramEnd"/>
            <w:r w:rsidRPr="0005683A">
              <w:rPr>
                <w:rFonts w:ascii="等线" w:eastAsia="等线" w:hAnsi="等线" w:cs="宋体" w:hint="eastAsia"/>
                <w:b/>
                <w:bCs/>
                <w:kern w:val="0"/>
              </w:rPr>
              <w:t xml:space="preserve"> Mbyte)]</w:t>
            </w:r>
          </w:p>
        </w:tc>
        <w:tc>
          <w:tcPr>
            <w:tcW w:w="1373" w:type="dxa"/>
            <w:hideMark/>
          </w:tcPr>
          <w:p w14:paraId="317C950A"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0.65</w:t>
            </w:r>
          </w:p>
        </w:tc>
        <w:tc>
          <w:tcPr>
            <w:tcW w:w="1373" w:type="dxa"/>
            <w:hideMark/>
          </w:tcPr>
          <w:p w14:paraId="136E7215"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0.65</w:t>
            </w:r>
          </w:p>
        </w:tc>
        <w:tc>
          <w:tcPr>
            <w:tcW w:w="1373" w:type="dxa"/>
            <w:hideMark/>
          </w:tcPr>
          <w:p w14:paraId="0F1B541E"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0.65</w:t>
            </w:r>
          </w:p>
        </w:tc>
      </w:tr>
      <w:tr w:rsidR="005D32C8" w:rsidRPr="0005683A" w14:paraId="4CD52CF2" w14:textId="77777777" w:rsidTr="00DC238E">
        <w:trPr>
          <w:trHeight w:val="285"/>
        </w:trPr>
        <w:tc>
          <w:tcPr>
            <w:tcW w:w="2605" w:type="dxa"/>
            <w:gridSpan w:val="2"/>
            <w:vMerge/>
            <w:hideMark/>
          </w:tcPr>
          <w:p w14:paraId="335C1141"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6E0EC127"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Computational complexity [FLOPs]</w:t>
            </w:r>
          </w:p>
        </w:tc>
        <w:tc>
          <w:tcPr>
            <w:tcW w:w="1373" w:type="dxa"/>
            <w:hideMark/>
          </w:tcPr>
          <w:p w14:paraId="4714ED81"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1.3*10e6</w:t>
            </w:r>
          </w:p>
        </w:tc>
        <w:tc>
          <w:tcPr>
            <w:tcW w:w="1373" w:type="dxa"/>
            <w:hideMark/>
          </w:tcPr>
          <w:p w14:paraId="08E83CEB"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1.3*10e6</w:t>
            </w:r>
          </w:p>
        </w:tc>
        <w:tc>
          <w:tcPr>
            <w:tcW w:w="1373" w:type="dxa"/>
            <w:hideMark/>
          </w:tcPr>
          <w:p w14:paraId="5075A8AF"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1.3*10e6</w:t>
            </w:r>
          </w:p>
        </w:tc>
      </w:tr>
      <w:tr w:rsidR="00666F28" w:rsidRPr="0005683A" w14:paraId="3635331C" w14:textId="77777777" w:rsidTr="0007285F">
        <w:trPr>
          <w:trHeight w:val="300"/>
        </w:trPr>
        <w:tc>
          <w:tcPr>
            <w:tcW w:w="1160" w:type="dxa"/>
            <w:vMerge w:val="restart"/>
            <w:hideMark/>
          </w:tcPr>
          <w:p w14:paraId="292A24EB" w14:textId="77777777" w:rsidR="00666F28" w:rsidRPr="0005683A" w:rsidRDefault="00666F28" w:rsidP="00666F28">
            <w:pPr>
              <w:widowControl/>
              <w:jc w:val="left"/>
              <w:rPr>
                <w:rFonts w:ascii="等线" w:eastAsia="等线" w:hAnsi="等线" w:cs="宋体"/>
                <w:b/>
                <w:bCs/>
                <w:kern w:val="0"/>
              </w:rPr>
            </w:pPr>
            <w:r w:rsidRPr="0005683A">
              <w:rPr>
                <w:rFonts w:ascii="等线" w:eastAsia="等线" w:hAnsi="等线" w:cs="宋体" w:hint="eastAsia"/>
                <w:b/>
                <w:bCs/>
                <w:kern w:val="0"/>
              </w:rPr>
              <w:t>Evaluation results with [AI/ML/</w:t>
            </w:r>
            <w:r w:rsidRPr="0005683A">
              <w:rPr>
                <w:rFonts w:ascii="等线" w:eastAsia="等线" w:hAnsi="等线" w:cs="宋体" w:hint="eastAsia"/>
                <w:b/>
                <w:bCs/>
                <w:kern w:val="0"/>
              </w:rPr>
              <w:br/>
              <w:t>baseline]</w:t>
            </w:r>
          </w:p>
        </w:tc>
        <w:tc>
          <w:tcPr>
            <w:tcW w:w="1445" w:type="dxa"/>
            <w:vMerge w:val="restart"/>
            <w:hideMark/>
          </w:tcPr>
          <w:p w14:paraId="50D71F84" w14:textId="77777777" w:rsidR="00666F28" w:rsidRPr="0005683A" w:rsidRDefault="00666F28" w:rsidP="00666F28">
            <w:pPr>
              <w:widowControl/>
              <w:jc w:val="left"/>
              <w:rPr>
                <w:rFonts w:ascii="等线" w:eastAsia="等线" w:hAnsi="等线" w:cs="宋体"/>
                <w:b/>
                <w:bCs/>
                <w:kern w:val="0"/>
              </w:rPr>
            </w:pPr>
            <w:r w:rsidRPr="0005683A">
              <w:rPr>
                <w:rFonts w:ascii="等线" w:eastAsia="等线" w:hAnsi="等线" w:cs="宋体" w:hint="eastAsia"/>
                <w:b/>
                <w:bCs/>
                <w:kern w:val="0"/>
              </w:rPr>
              <w:t>[Beam prediction accuracy (%)]</w:t>
            </w:r>
            <w:r w:rsidRPr="0005683A">
              <w:rPr>
                <w:rFonts w:ascii="等线" w:eastAsia="等线" w:hAnsi="等线" w:cs="宋体" w:hint="eastAsia"/>
                <w:b/>
                <w:bCs/>
                <w:kern w:val="0"/>
              </w:rPr>
              <w:br/>
            </w:r>
            <w:r w:rsidRPr="0005683A">
              <w:rPr>
                <w:rFonts w:ascii="等线" w:eastAsia="等线" w:hAnsi="等线" w:cs="宋体" w:hint="eastAsia"/>
                <w:b/>
                <w:bCs/>
                <w:kern w:val="0"/>
                <w:vertAlign w:val="superscript"/>
              </w:rPr>
              <w:t>Note2</w:t>
            </w:r>
          </w:p>
        </w:tc>
        <w:tc>
          <w:tcPr>
            <w:tcW w:w="2333" w:type="dxa"/>
            <w:hideMark/>
          </w:tcPr>
          <w:p w14:paraId="67E0E41E" w14:textId="77777777" w:rsidR="00666F28" w:rsidRPr="00666F28" w:rsidRDefault="00666F28" w:rsidP="00666F28">
            <w:pPr>
              <w:widowControl/>
              <w:jc w:val="left"/>
              <w:rPr>
                <w:rFonts w:ascii="等线" w:eastAsia="等线" w:hAnsi="等线" w:cs="宋体"/>
                <w:b/>
                <w:bCs/>
                <w:kern w:val="0"/>
              </w:rPr>
            </w:pPr>
            <w:r w:rsidRPr="00666F28">
              <w:rPr>
                <w:rFonts w:ascii="等线" w:eastAsia="等线" w:hAnsi="等线" w:cs="宋体" w:hint="eastAsia"/>
                <w:b/>
                <w:bCs/>
                <w:kern w:val="0"/>
              </w:rPr>
              <w:t>Top-1(%)</w:t>
            </w:r>
          </w:p>
        </w:tc>
        <w:tc>
          <w:tcPr>
            <w:tcW w:w="1373" w:type="dxa"/>
            <w:vAlign w:val="center"/>
            <w:hideMark/>
          </w:tcPr>
          <w:p w14:paraId="399C3295" w14:textId="6B4786C2" w:rsidR="00666F28" w:rsidRPr="00666F28" w:rsidRDefault="00666F28" w:rsidP="00666F28">
            <w:pPr>
              <w:widowControl/>
              <w:jc w:val="left"/>
              <w:rPr>
                <w:rFonts w:ascii="等线" w:eastAsia="等线" w:hAnsi="等线" w:cs="宋体"/>
                <w:kern w:val="0"/>
              </w:rPr>
            </w:pPr>
            <w:r w:rsidRPr="00666F28">
              <w:rPr>
                <w:rFonts w:ascii="Calibri" w:hAnsi="Calibri"/>
                <w:sz w:val="21"/>
                <w:szCs w:val="21"/>
              </w:rPr>
              <w:t>76.78</w:t>
            </w:r>
          </w:p>
        </w:tc>
        <w:tc>
          <w:tcPr>
            <w:tcW w:w="1373" w:type="dxa"/>
            <w:hideMark/>
          </w:tcPr>
          <w:p w14:paraId="384D563F"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13.92</w:t>
            </w:r>
          </w:p>
        </w:tc>
        <w:tc>
          <w:tcPr>
            <w:tcW w:w="1373" w:type="dxa"/>
            <w:hideMark/>
          </w:tcPr>
          <w:p w14:paraId="09F279BE"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50.67</w:t>
            </w:r>
          </w:p>
        </w:tc>
      </w:tr>
      <w:tr w:rsidR="00666F28" w:rsidRPr="0005683A" w14:paraId="590629D5" w14:textId="77777777" w:rsidTr="0007285F">
        <w:trPr>
          <w:trHeight w:val="300"/>
        </w:trPr>
        <w:tc>
          <w:tcPr>
            <w:tcW w:w="1160" w:type="dxa"/>
            <w:vMerge/>
            <w:hideMark/>
          </w:tcPr>
          <w:p w14:paraId="31F67EC8" w14:textId="77777777" w:rsidR="00666F28" w:rsidRPr="0005683A" w:rsidRDefault="00666F28" w:rsidP="00666F28">
            <w:pPr>
              <w:widowControl/>
              <w:jc w:val="left"/>
              <w:rPr>
                <w:rFonts w:ascii="等线" w:eastAsia="等线" w:hAnsi="等线" w:cs="宋体"/>
                <w:b/>
                <w:bCs/>
                <w:kern w:val="0"/>
              </w:rPr>
            </w:pPr>
          </w:p>
        </w:tc>
        <w:tc>
          <w:tcPr>
            <w:tcW w:w="1445" w:type="dxa"/>
            <w:vMerge/>
            <w:hideMark/>
          </w:tcPr>
          <w:p w14:paraId="586A8EAE" w14:textId="77777777" w:rsidR="00666F28" w:rsidRPr="0005683A" w:rsidRDefault="00666F28" w:rsidP="00666F28">
            <w:pPr>
              <w:widowControl/>
              <w:jc w:val="left"/>
              <w:rPr>
                <w:rFonts w:ascii="等线" w:eastAsia="等线" w:hAnsi="等线" w:cs="宋体"/>
                <w:b/>
                <w:bCs/>
                <w:kern w:val="0"/>
              </w:rPr>
            </w:pPr>
          </w:p>
        </w:tc>
        <w:tc>
          <w:tcPr>
            <w:tcW w:w="2333" w:type="dxa"/>
            <w:hideMark/>
          </w:tcPr>
          <w:p w14:paraId="0AF082C1" w14:textId="77777777" w:rsidR="00666F28" w:rsidRPr="00666F28" w:rsidRDefault="00666F28" w:rsidP="00666F28">
            <w:pPr>
              <w:widowControl/>
              <w:jc w:val="left"/>
              <w:rPr>
                <w:rFonts w:ascii="等线" w:eastAsia="等线" w:hAnsi="等线" w:cs="宋体"/>
                <w:b/>
                <w:bCs/>
                <w:kern w:val="0"/>
              </w:rPr>
            </w:pPr>
            <w:r w:rsidRPr="00666F28">
              <w:rPr>
                <w:rFonts w:ascii="等线" w:eastAsia="等线" w:hAnsi="等线" w:cs="宋体" w:hint="eastAsia"/>
                <w:b/>
                <w:bCs/>
                <w:kern w:val="0"/>
              </w:rPr>
              <w:t>Top-1(%) with 1dB margin</w:t>
            </w:r>
          </w:p>
        </w:tc>
        <w:tc>
          <w:tcPr>
            <w:tcW w:w="1373" w:type="dxa"/>
            <w:vAlign w:val="center"/>
            <w:hideMark/>
          </w:tcPr>
          <w:p w14:paraId="47D4DBE9" w14:textId="393D8700" w:rsidR="00666F28" w:rsidRPr="00666F28" w:rsidRDefault="00666F28" w:rsidP="00666F28">
            <w:pPr>
              <w:widowControl/>
              <w:jc w:val="left"/>
              <w:rPr>
                <w:rFonts w:ascii="等线" w:eastAsia="等线" w:hAnsi="等线" w:cs="宋体"/>
                <w:kern w:val="0"/>
              </w:rPr>
            </w:pPr>
            <w:r w:rsidRPr="00666F28">
              <w:rPr>
                <w:rFonts w:ascii="Calibri" w:hAnsi="Calibri"/>
              </w:rPr>
              <w:t>84.72</w:t>
            </w:r>
          </w:p>
        </w:tc>
        <w:tc>
          <w:tcPr>
            <w:tcW w:w="1373" w:type="dxa"/>
            <w:hideMark/>
          </w:tcPr>
          <w:p w14:paraId="4C056385"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23.76</w:t>
            </w:r>
          </w:p>
        </w:tc>
        <w:tc>
          <w:tcPr>
            <w:tcW w:w="1373" w:type="dxa"/>
            <w:hideMark/>
          </w:tcPr>
          <w:p w14:paraId="05C7B20C"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59.5</w:t>
            </w:r>
          </w:p>
        </w:tc>
      </w:tr>
      <w:tr w:rsidR="00666F28" w:rsidRPr="0005683A" w14:paraId="3F6065B4" w14:textId="77777777" w:rsidTr="0007285F">
        <w:trPr>
          <w:trHeight w:val="285"/>
        </w:trPr>
        <w:tc>
          <w:tcPr>
            <w:tcW w:w="1160" w:type="dxa"/>
            <w:vMerge/>
            <w:hideMark/>
          </w:tcPr>
          <w:p w14:paraId="5C7FC86A" w14:textId="77777777" w:rsidR="00666F28" w:rsidRPr="0005683A" w:rsidRDefault="00666F28" w:rsidP="00666F28">
            <w:pPr>
              <w:widowControl/>
              <w:jc w:val="left"/>
              <w:rPr>
                <w:rFonts w:ascii="等线" w:eastAsia="等线" w:hAnsi="等线" w:cs="宋体"/>
                <w:b/>
                <w:bCs/>
                <w:kern w:val="0"/>
              </w:rPr>
            </w:pPr>
          </w:p>
        </w:tc>
        <w:tc>
          <w:tcPr>
            <w:tcW w:w="1445" w:type="dxa"/>
            <w:vMerge/>
            <w:hideMark/>
          </w:tcPr>
          <w:p w14:paraId="2D3863E6" w14:textId="77777777" w:rsidR="00666F28" w:rsidRPr="0005683A" w:rsidRDefault="00666F28" w:rsidP="00666F28">
            <w:pPr>
              <w:widowControl/>
              <w:jc w:val="left"/>
              <w:rPr>
                <w:rFonts w:ascii="等线" w:eastAsia="等线" w:hAnsi="等线" w:cs="宋体"/>
                <w:b/>
                <w:bCs/>
                <w:kern w:val="0"/>
              </w:rPr>
            </w:pPr>
          </w:p>
        </w:tc>
        <w:tc>
          <w:tcPr>
            <w:tcW w:w="2333" w:type="dxa"/>
            <w:hideMark/>
          </w:tcPr>
          <w:p w14:paraId="675D3CC7" w14:textId="77777777" w:rsidR="00666F28" w:rsidRPr="00666F28" w:rsidRDefault="00666F28" w:rsidP="00666F28">
            <w:pPr>
              <w:widowControl/>
              <w:jc w:val="left"/>
              <w:rPr>
                <w:rFonts w:ascii="等线" w:eastAsia="等线" w:hAnsi="等线" w:cs="宋体"/>
                <w:b/>
                <w:bCs/>
                <w:kern w:val="0"/>
              </w:rPr>
            </w:pPr>
            <w:r w:rsidRPr="00666F28">
              <w:rPr>
                <w:rFonts w:ascii="等线" w:eastAsia="等线" w:hAnsi="等线" w:cs="宋体" w:hint="eastAsia"/>
                <w:b/>
                <w:bCs/>
                <w:kern w:val="0"/>
              </w:rPr>
              <w:t>Top-2/1(%</w:t>
            </w:r>
            <w:proofErr w:type="gramStart"/>
            <w:r w:rsidRPr="00666F28">
              <w:rPr>
                <w:rFonts w:ascii="等线" w:eastAsia="等线" w:hAnsi="等线" w:cs="宋体" w:hint="eastAsia"/>
                <w:b/>
                <w:bCs/>
                <w:kern w:val="0"/>
              </w:rPr>
              <w:t>) ,</w:t>
            </w:r>
            <w:proofErr w:type="gramEnd"/>
            <w:r w:rsidRPr="00666F28">
              <w:rPr>
                <w:rFonts w:ascii="等线" w:eastAsia="等线" w:hAnsi="等线" w:cs="宋体" w:hint="eastAsia"/>
                <w:b/>
                <w:bCs/>
                <w:kern w:val="0"/>
              </w:rPr>
              <w:t xml:space="preserve"> Top-4/1(%) , other values</w:t>
            </w:r>
          </w:p>
        </w:tc>
        <w:tc>
          <w:tcPr>
            <w:tcW w:w="1373" w:type="dxa"/>
            <w:vAlign w:val="center"/>
            <w:hideMark/>
          </w:tcPr>
          <w:p w14:paraId="7EF19068" w14:textId="6D1388C5" w:rsidR="00666F28" w:rsidRPr="00666F28" w:rsidRDefault="00666F28" w:rsidP="00666F28">
            <w:pPr>
              <w:widowControl/>
              <w:jc w:val="left"/>
              <w:rPr>
                <w:rFonts w:ascii="等线" w:eastAsia="等线" w:hAnsi="等线" w:cs="宋体"/>
                <w:kern w:val="0"/>
              </w:rPr>
            </w:pPr>
            <w:proofErr w:type="gramStart"/>
            <w:r w:rsidRPr="00666F28">
              <w:rPr>
                <w:rFonts w:ascii="Calibri" w:hAnsi="Calibri"/>
              </w:rPr>
              <w:t>84.24  88.16</w:t>
            </w:r>
            <w:proofErr w:type="gramEnd"/>
            <w:r w:rsidRPr="00666F28">
              <w:rPr>
                <w:rFonts w:ascii="Calibri" w:hAnsi="Calibri"/>
              </w:rPr>
              <w:t xml:space="preserve">  90.23</w:t>
            </w:r>
          </w:p>
        </w:tc>
        <w:tc>
          <w:tcPr>
            <w:tcW w:w="1373" w:type="dxa"/>
            <w:hideMark/>
          </w:tcPr>
          <w:p w14:paraId="143DD820"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27.53 37.77 44.07</w:t>
            </w:r>
          </w:p>
        </w:tc>
        <w:tc>
          <w:tcPr>
            <w:tcW w:w="1373" w:type="dxa"/>
            <w:hideMark/>
          </w:tcPr>
          <w:p w14:paraId="2398FE4C"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60.18 67.66 71.23</w:t>
            </w:r>
          </w:p>
        </w:tc>
      </w:tr>
      <w:tr w:rsidR="00666F28" w:rsidRPr="0005683A" w14:paraId="129C485F" w14:textId="77777777" w:rsidTr="0007285F">
        <w:trPr>
          <w:trHeight w:val="300"/>
        </w:trPr>
        <w:tc>
          <w:tcPr>
            <w:tcW w:w="1160" w:type="dxa"/>
            <w:vMerge/>
            <w:hideMark/>
          </w:tcPr>
          <w:p w14:paraId="702A77CA" w14:textId="77777777" w:rsidR="00666F28" w:rsidRPr="0005683A" w:rsidRDefault="00666F28" w:rsidP="00666F28">
            <w:pPr>
              <w:widowControl/>
              <w:jc w:val="left"/>
              <w:rPr>
                <w:rFonts w:ascii="等线" w:eastAsia="等线" w:hAnsi="等线" w:cs="宋体"/>
                <w:b/>
                <w:bCs/>
                <w:kern w:val="0"/>
              </w:rPr>
            </w:pPr>
          </w:p>
        </w:tc>
        <w:tc>
          <w:tcPr>
            <w:tcW w:w="1445" w:type="dxa"/>
            <w:hideMark/>
          </w:tcPr>
          <w:p w14:paraId="28427293" w14:textId="77777777" w:rsidR="00666F28" w:rsidRPr="0005683A" w:rsidRDefault="00666F28" w:rsidP="00666F28">
            <w:pPr>
              <w:widowControl/>
              <w:jc w:val="left"/>
              <w:rPr>
                <w:rFonts w:ascii="等线" w:eastAsia="等线" w:hAnsi="等线" w:cs="宋体"/>
                <w:b/>
                <w:bCs/>
                <w:kern w:val="0"/>
              </w:rPr>
            </w:pPr>
            <w:r w:rsidRPr="0005683A">
              <w:rPr>
                <w:rFonts w:ascii="等线" w:eastAsia="等线" w:hAnsi="等线" w:cs="宋体" w:hint="eastAsia"/>
                <w:b/>
                <w:bCs/>
                <w:kern w:val="0"/>
              </w:rPr>
              <w:t>[L1-RSRP Diff]</w:t>
            </w:r>
            <w:r w:rsidRPr="0005683A">
              <w:rPr>
                <w:rFonts w:ascii="等线" w:eastAsia="等线" w:hAnsi="等线" w:cs="宋体" w:hint="eastAsia"/>
                <w:b/>
                <w:bCs/>
                <w:kern w:val="0"/>
              </w:rPr>
              <w:br/>
            </w:r>
            <w:r w:rsidRPr="0005683A">
              <w:rPr>
                <w:rFonts w:ascii="等线" w:eastAsia="等线" w:hAnsi="等线" w:cs="宋体" w:hint="eastAsia"/>
                <w:b/>
                <w:bCs/>
                <w:kern w:val="0"/>
                <w:vertAlign w:val="superscript"/>
              </w:rPr>
              <w:t>Note2</w:t>
            </w:r>
          </w:p>
        </w:tc>
        <w:tc>
          <w:tcPr>
            <w:tcW w:w="2333" w:type="dxa"/>
            <w:hideMark/>
          </w:tcPr>
          <w:p w14:paraId="1832445A" w14:textId="77777777" w:rsidR="00666F28" w:rsidRPr="00666F28" w:rsidRDefault="00666F28" w:rsidP="00666F28">
            <w:pPr>
              <w:widowControl/>
              <w:jc w:val="left"/>
              <w:rPr>
                <w:rFonts w:ascii="等线" w:eastAsia="等线" w:hAnsi="等线" w:cs="宋体"/>
                <w:b/>
                <w:bCs/>
                <w:kern w:val="0"/>
              </w:rPr>
            </w:pPr>
            <w:r w:rsidRPr="00666F28">
              <w:rPr>
                <w:rFonts w:ascii="等线" w:eastAsia="等线" w:hAnsi="等线" w:cs="宋体" w:hint="eastAsia"/>
                <w:b/>
                <w:bCs/>
                <w:kern w:val="0"/>
              </w:rPr>
              <w:t xml:space="preserve">Average L1-RSRP diff (dB) </w:t>
            </w:r>
          </w:p>
        </w:tc>
        <w:tc>
          <w:tcPr>
            <w:tcW w:w="1373" w:type="dxa"/>
            <w:vAlign w:val="center"/>
            <w:hideMark/>
          </w:tcPr>
          <w:p w14:paraId="5B74E718" w14:textId="4C080A90" w:rsidR="00666F28" w:rsidRPr="00666F28" w:rsidRDefault="00666F28" w:rsidP="00666F28">
            <w:pPr>
              <w:widowControl/>
              <w:jc w:val="left"/>
              <w:rPr>
                <w:rFonts w:ascii="等线" w:eastAsia="等线" w:hAnsi="等线" w:cs="宋体"/>
                <w:kern w:val="0"/>
              </w:rPr>
            </w:pPr>
            <w:r w:rsidRPr="00666F28">
              <w:rPr>
                <w:rFonts w:ascii="Calibri" w:hAnsi="Calibri"/>
              </w:rPr>
              <w:t>1.161</w:t>
            </w:r>
          </w:p>
        </w:tc>
        <w:tc>
          <w:tcPr>
            <w:tcW w:w="1373" w:type="dxa"/>
            <w:hideMark/>
          </w:tcPr>
          <w:p w14:paraId="2ED2589D"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6.127</w:t>
            </w:r>
          </w:p>
        </w:tc>
        <w:tc>
          <w:tcPr>
            <w:tcW w:w="1373" w:type="dxa"/>
            <w:hideMark/>
          </w:tcPr>
          <w:p w14:paraId="569E5128"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3.812</w:t>
            </w:r>
          </w:p>
        </w:tc>
      </w:tr>
    </w:tbl>
    <w:p w14:paraId="594704B1" w14:textId="77777777" w:rsidR="001A20D1" w:rsidRDefault="001A20D1" w:rsidP="00922796">
      <w:pPr>
        <w:rPr>
          <w:b/>
          <w:bCs/>
        </w:rPr>
      </w:pPr>
    </w:p>
    <w:p w14:paraId="7D5D4798" w14:textId="77777777" w:rsidR="00BF2CEF" w:rsidRDefault="00BF2CEF"/>
    <w:p w14:paraId="355BCFD0" w14:textId="77777777" w:rsidR="00BD67BA" w:rsidRDefault="004C18B4">
      <w:pPr>
        <w:pStyle w:val="2"/>
        <w:numPr>
          <w:ilvl w:val="1"/>
          <w:numId w:val="1"/>
        </w:numPr>
      </w:pPr>
      <w:r>
        <w:t>Generalization for BM-Case2</w:t>
      </w:r>
    </w:p>
    <w:p w14:paraId="1E4022AD" w14:textId="190513D5" w:rsidR="00BD67BA" w:rsidRDefault="004C18B4">
      <w:pPr>
        <w:pStyle w:val="2"/>
        <w:numPr>
          <w:ilvl w:val="2"/>
          <w:numId w:val="1"/>
        </w:numPr>
      </w:pPr>
      <w:r>
        <w:t xml:space="preserve">UE speed </w:t>
      </w:r>
    </w:p>
    <w:p w14:paraId="4993E548" w14:textId="77777777" w:rsidR="00BF2CEF" w:rsidRDefault="00BF2CEF" w:rsidP="00BF2CEF">
      <w:pPr>
        <w:spacing w:line="276" w:lineRule="auto"/>
      </w:pPr>
      <w:r w:rsidRPr="00EB6146">
        <w:t>In this section the generalization performance of AI/ML model is provided for beam-pair prediction and DL TX beam prediction.</w:t>
      </w:r>
    </w:p>
    <w:p w14:paraId="49CFE135" w14:textId="77777777" w:rsidR="00BF2CEF" w:rsidRPr="002A3859" w:rsidRDefault="00BF2CEF" w:rsidP="00BF2CEF">
      <w:pPr>
        <w:spacing w:line="276" w:lineRule="auto"/>
        <w:rPr>
          <w:u w:val="single"/>
        </w:rPr>
      </w:pPr>
      <w:r w:rsidRPr="002A3859">
        <w:rPr>
          <w:u w:val="single"/>
        </w:rPr>
        <w:t>Assumption of beam management procedures</w:t>
      </w:r>
    </w:p>
    <w:p w14:paraId="46FF973A" w14:textId="6E950052" w:rsidR="00BF2CEF" w:rsidRPr="00EB6146" w:rsidRDefault="00BF2CEF" w:rsidP="00BF2CEF">
      <w:pPr>
        <w:spacing w:line="276" w:lineRule="auto"/>
      </w:pPr>
      <w:r w:rsidRPr="00EB6146">
        <w:t>In the evaluation, a total 32 beams at BS side are considered for the Set A, wi</w:t>
      </w:r>
      <w:r>
        <w:t xml:space="preserve">th 4 x 8 antenna configuration. At UE, a total of 4 beams are </w:t>
      </w:r>
      <w:proofErr w:type="gramStart"/>
      <w:r>
        <w:t>considered.</w:t>
      </w:r>
      <w:r w:rsidRPr="00EB6146">
        <w:t>.</w:t>
      </w:r>
      <w:proofErr w:type="gramEnd"/>
      <w:r w:rsidRPr="00EB6146">
        <w:t xml:space="preserve"> There are 4 beams in </w:t>
      </w:r>
      <w:r>
        <w:t>the vertical direction</w:t>
      </w:r>
      <w:r w:rsidRPr="00EB6146">
        <w:t>, and 8 beams in the horizontal direction within [-60°, +60°] range.</w:t>
      </w:r>
    </w:p>
    <w:p w14:paraId="56597844" w14:textId="084C65FD" w:rsidR="00BF2CEF" w:rsidRPr="00EB6146" w:rsidRDefault="00BF2CEF" w:rsidP="00BF2CEF">
      <w:pPr>
        <w:spacing w:line="276" w:lineRule="auto"/>
      </w:pPr>
      <w:r w:rsidRPr="00EB6146">
        <w:t xml:space="preserve">Fixed 8 beams out of the total 32 beams are chosen as the Set B. In this scenario, narrow beams are SSB based, and UE </w:t>
      </w:r>
      <w:r w:rsidRPr="00EB6146">
        <w:lastRenderedPageBreak/>
        <w:t xml:space="preserve">will do RX beam sweeping on </w:t>
      </w:r>
      <w:r>
        <w:t>these 8 TX beams in Set B with 4 times, i.e., 20*4=80</w:t>
      </w:r>
      <w:r w:rsidRPr="00EB6146">
        <w:t xml:space="preserve">ms, to obtain the one RSRP report of the beams in Set B. Here, we assume that UE is aware of the beam mapping and indexing of Set-A and Set-B. </w:t>
      </w:r>
      <w:r>
        <w:t>As there are a total 4</w:t>
      </w:r>
      <w:r w:rsidRPr="00EB6146">
        <w:t xml:space="preserve"> beams at the UE side, the resul</w:t>
      </w:r>
      <w:r>
        <w:t>ting number of beam pairs is 128</w:t>
      </w:r>
      <w:r w:rsidRPr="00EB6146">
        <w:t xml:space="preserve">. </w:t>
      </w:r>
    </w:p>
    <w:p w14:paraId="4167ADA2" w14:textId="77777777" w:rsidR="00BF2CEF" w:rsidRPr="002A3859" w:rsidRDefault="00BF2CEF" w:rsidP="00BF2CEF">
      <w:pPr>
        <w:spacing w:line="276" w:lineRule="auto"/>
        <w:rPr>
          <w:u w:val="single"/>
        </w:rPr>
      </w:pPr>
      <w:r w:rsidRPr="002A3859">
        <w:rPr>
          <w:u w:val="single"/>
        </w:rPr>
        <w:t xml:space="preserve">Description of AI/ML models </w:t>
      </w:r>
    </w:p>
    <w:p w14:paraId="417CED07" w14:textId="4C05A4F0" w:rsidR="00BF2CEF" w:rsidRPr="00ED5702" w:rsidRDefault="00BF2CEF" w:rsidP="00BF2CEF">
      <w:pPr>
        <w:spacing w:line="276" w:lineRule="auto"/>
      </w:pPr>
      <w:r w:rsidRPr="00160741">
        <w:t xml:space="preserve">The AI/ML model for our beam prediction is </w:t>
      </w:r>
      <w:r>
        <w:t xml:space="preserve">similar to the AI model </w:t>
      </w:r>
      <w:r w:rsidRPr="00160741">
        <w:t xml:space="preserve">shown </w:t>
      </w:r>
      <w:r>
        <w:t xml:space="preserve">above in </w:t>
      </w:r>
      <w:r>
        <w:fldChar w:fldCharType="begin"/>
      </w:r>
      <w:r>
        <w:instrText xml:space="preserve"> REF _Ref131631605 \h </w:instrText>
      </w:r>
      <w:r>
        <w:fldChar w:fldCharType="separate"/>
      </w:r>
      <w:r w:rsidR="00BB6C76">
        <w:t xml:space="preserve">Figure </w:t>
      </w:r>
      <w:r w:rsidR="00BB6C76">
        <w:rPr>
          <w:noProof/>
        </w:rPr>
        <w:t>18</w:t>
      </w:r>
      <w:r>
        <w:fldChar w:fldCharType="end"/>
      </w:r>
      <w:r>
        <w:t xml:space="preserve"> except the prediction time window in this AI model is 160ms. </w:t>
      </w:r>
      <w:r>
        <w:fldChar w:fldCharType="begin"/>
      </w:r>
      <w:r>
        <w:instrText xml:space="preserve"> REF _Ref131779093 \h </w:instrText>
      </w:r>
      <w:r>
        <w:fldChar w:fldCharType="separate"/>
      </w:r>
      <w:r w:rsidR="00BB6C76">
        <w:t xml:space="preserve">Table </w:t>
      </w:r>
      <w:r w:rsidR="00BB6C76">
        <w:rPr>
          <w:noProof/>
        </w:rPr>
        <w:t>4</w:t>
      </w:r>
      <w:r>
        <w:fldChar w:fldCharType="end"/>
      </w:r>
      <w:r>
        <w:t xml:space="preserve"> shows the complexity of the AI model in terms of Flops and the size.</w:t>
      </w:r>
    </w:p>
    <w:p w14:paraId="709E02D3" w14:textId="77777777" w:rsidR="00BF2CEF" w:rsidRDefault="00BF2CEF" w:rsidP="00BF2CEF">
      <w:pPr>
        <w:keepNext/>
        <w:spacing w:line="276" w:lineRule="auto"/>
      </w:pPr>
      <w:r w:rsidRPr="002A3859">
        <w:rPr>
          <w:u w:val="single"/>
        </w:rPr>
        <w:t>Evaluation results</w:t>
      </w:r>
      <w:r>
        <w:t>:</w:t>
      </w:r>
    </w:p>
    <w:p w14:paraId="78DF5E52" w14:textId="447827A7" w:rsidR="00BF2CEF" w:rsidRDefault="00BF2CEF" w:rsidP="00BF2CEF">
      <w:pPr>
        <w:spacing w:before="240" w:line="276" w:lineRule="auto"/>
      </w:pPr>
      <w:r>
        <w:fldChar w:fldCharType="begin"/>
      </w:r>
      <w:r>
        <w:instrText xml:space="preserve"> REF _Ref131701349 \h </w:instrText>
      </w:r>
      <w:r>
        <w:fldChar w:fldCharType="separate"/>
      </w:r>
      <w:r w:rsidR="00BB6C76">
        <w:t xml:space="preserve">Table </w:t>
      </w:r>
      <w:r w:rsidR="00BB6C76">
        <w:rPr>
          <w:noProof/>
        </w:rPr>
        <w:t>40</w:t>
      </w:r>
      <w:r>
        <w:fldChar w:fldCharType="end"/>
      </w:r>
      <w:r>
        <w:t xml:space="preserve"> summarized some evaluation results with different UE speed assumptions of TX-RX beam pair prediction and </w:t>
      </w:r>
      <w:r>
        <w:fldChar w:fldCharType="begin"/>
      </w:r>
      <w:r>
        <w:instrText xml:space="preserve"> REF _Ref131701420 \h </w:instrText>
      </w:r>
      <w:r>
        <w:fldChar w:fldCharType="separate"/>
      </w:r>
      <w:r w:rsidR="00BB6C76">
        <w:t xml:space="preserve">Table </w:t>
      </w:r>
      <w:r w:rsidR="00BB6C76">
        <w:rPr>
          <w:noProof/>
        </w:rPr>
        <w:t>41</w:t>
      </w:r>
      <w:r>
        <w:fldChar w:fldCharType="end"/>
      </w:r>
      <w:r>
        <w:t xml:space="preserve"> summarized results on DL TX beam prediction with accuracy of Top-1 predicted beam to be in the set of Top-K actual beams in terms of L1-RSRP. We also draw the results for Average L-1 RSRP difference where Average L-1 RSRP difference </w:t>
      </w:r>
      <w:r w:rsidRPr="00233FFE">
        <w:t xml:space="preserve">means </w:t>
      </w:r>
      <w:r>
        <w:t>t</w:t>
      </w:r>
      <w:r w:rsidRPr="00233FFE">
        <w:t>h</w:t>
      </w:r>
      <w:r w:rsidRPr="002A3859">
        <w:rPr>
          <w:bCs/>
          <w:color w:val="000000"/>
          <w:bdr w:val="none" w:sz="0" w:space="0" w:color="auto" w:frame="1"/>
          <w:shd w:val="clear" w:color="auto" w:fill="FFFFFF"/>
        </w:rPr>
        <w:t>e difference between the predicted L1-RSRP of Top-1[/K] predicted beam and the ideal L1-RSRP of the same beam</w:t>
      </w:r>
      <w:r w:rsidRPr="00233FFE">
        <w:t>. We</w:t>
      </w:r>
      <w:r>
        <w:t xml:space="preserve"> also show the results for the Top-1 predicted beam within 1dB RSRP difference of the actual best beam for the beam pair prediction. Note that the total number of beam pairs are 128 and the total number of BS beams are 32. We draw the results for different UE speed such as 30, 40 50 and 60 kmph. Mixed data have the equal number of samples of all the dataset with UE speed varying from 30 to 60 kmph.</w:t>
      </w:r>
    </w:p>
    <w:p w14:paraId="2C3271CB" w14:textId="77777777" w:rsidR="00BF2CEF" w:rsidRDefault="00BF2CEF" w:rsidP="00BF2CEF">
      <w:pPr>
        <w:spacing w:before="240" w:line="276" w:lineRule="auto"/>
      </w:pPr>
    </w:p>
    <w:p w14:paraId="264431EB" w14:textId="0307CDF0" w:rsidR="00BF2CEF" w:rsidRDefault="00BF2CEF" w:rsidP="00BF2CEF">
      <w:pPr>
        <w:pStyle w:val="a4"/>
        <w:keepNext/>
        <w:spacing w:line="276" w:lineRule="auto"/>
        <w:rPr>
          <w:noProof/>
        </w:rPr>
      </w:pPr>
      <w:bookmarkStart w:id="102" w:name="_Ref131701349"/>
      <w:bookmarkStart w:id="103" w:name="_Ref131673533"/>
      <w:r>
        <w:t xml:space="preserve">Table </w:t>
      </w:r>
      <w:fldSimple w:instr=" SEQ Table \* ARABIC ">
        <w:r w:rsidR="00BB6C76">
          <w:rPr>
            <w:noProof/>
          </w:rPr>
          <w:t>40</w:t>
        </w:r>
      </w:fldSimple>
      <w:bookmarkEnd w:id="102"/>
      <w:r>
        <w:t xml:space="preserve"> </w:t>
      </w:r>
      <w:r w:rsidRPr="0027415E">
        <w:t>Generalization performance for beam pair prediction with respect to various</w:t>
      </w:r>
      <w:r w:rsidRPr="0027415E">
        <w:rPr>
          <w:noProof/>
        </w:rPr>
        <w:t xml:space="preserve"> UE speeds.</w:t>
      </w:r>
      <w:bookmarkEnd w:id="103"/>
      <w:r>
        <w:rPr>
          <w:noProof/>
        </w:rPr>
        <w:t xml:space="preserve"> </w:t>
      </w:r>
    </w:p>
    <w:tbl>
      <w:tblPr>
        <w:tblW w:w="3794" w:type="pct"/>
        <w:jc w:val="center"/>
        <w:tblLook w:val="04A0" w:firstRow="1" w:lastRow="0" w:firstColumn="1" w:lastColumn="0" w:noHBand="0" w:noVBand="1"/>
      </w:tblPr>
      <w:tblGrid>
        <w:gridCol w:w="1031"/>
        <w:gridCol w:w="1598"/>
        <w:gridCol w:w="1104"/>
        <w:gridCol w:w="1438"/>
        <w:gridCol w:w="1106"/>
        <w:gridCol w:w="1103"/>
      </w:tblGrid>
      <w:tr w:rsidR="00BF2CEF" w:rsidRPr="001155B6" w14:paraId="09EC351D" w14:textId="77777777" w:rsidTr="00695AC4">
        <w:trPr>
          <w:cantSplit/>
          <w:trHeight w:val="830"/>
          <w:jc w:val="center"/>
        </w:trPr>
        <w:tc>
          <w:tcPr>
            <w:tcW w:w="699" w:type="pct"/>
            <w:tcBorders>
              <w:top w:val="single" w:sz="8" w:space="0" w:color="auto"/>
              <w:left w:val="single" w:sz="8" w:space="0" w:color="auto"/>
              <w:bottom w:val="nil"/>
              <w:right w:val="nil"/>
            </w:tcBorders>
            <w:shd w:val="clear" w:color="auto" w:fill="9CC2E5" w:themeFill="accent1" w:themeFillTint="99"/>
            <w:textDirection w:val="btLr"/>
            <w:vAlign w:val="bottom"/>
            <w:hideMark/>
          </w:tcPr>
          <w:p w14:paraId="213BCE8D"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Testing dataset</w:t>
            </w:r>
          </w:p>
        </w:tc>
        <w:tc>
          <w:tcPr>
            <w:tcW w:w="1083" w:type="pct"/>
            <w:tcBorders>
              <w:top w:val="single" w:sz="8" w:space="0" w:color="auto"/>
              <w:left w:val="single" w:sz="8" w:space="0" w:color="auto"/>
              <w:bottom w:val="nil"/>
              <w:right w:val="single" w:sz="8" w:space="0" w:color="auto"/>
            </w:tcBorders>
            <w:shd w:val="clear" w:color="auto" w:fill="9CC2E5" w:themeFill="accent1" w:themeFillTint="99"/>
            <w:vAlign w:val="bottom"/>
            <w:hideMark/>
          </w:tcPr>
          <w:p w14:paraId="0E6FCA52"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Training dataset</w:t>
            </w:r>
          </w:p>
        </w:tc>
        <w:tc>
          <w:tcPr>
            <w:tcW w:w="748" w:type="pct"/>
            <w:tcBorders>
              <w:top w:val="single" w:sz="8" w:space="0" w:color="auto"/>
              <w:left w:val="nil"/>
              <w:bottom w:val="nil"/>
              <w:right w:val="single" w:sz="8" w:space="0" w:color="auto"/>
            </w:tcBorders>
            <w:shd w:val="clear" w:color="auto" w:fill="9CC2E5" w:themeFill="accent1" w:themeFillTint="99"/>
            <w:vAlign w:val="bottom"/>
            <w:hideMark/>
          </w:tcPr>
          <w:p w14:paraId="71B1701F"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 xml:space="preserve">Mixed data </w:t>
            </w:r>
          </w:p>
        </w:tc>
        <w:tc>
          <w:tcPr>
            <w:tcW w:w="974" w:type="pct"/>
            <w:tcBorders>
              <w:top w:val="single" w:sz="8" w:space="0" w:color="auto"/>
              <w:left w:val="nil"/>
              <w:bottom w:val="nil"/>
              <w:right w:val="single" w:sz="8" w:space="0" w:color="auto"/>
            </w:tcBorders>
            <w:shd w:val="clear" w:color="auto" w:fill="9CC2E5" w:themeFill="accent1" w:themeFillTint="99"/>
            <w:vAlign w:val="bottom"/>
            <w:hideMark/>
          </w:tcPr>
          <w:p w14:paraId="3F274847"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UE Speed 30kmph</w:t>
            </w:r>
          </w:p>
        </w:tc>
        <w:tc>
          <w:tcPr>
            <w:tcW w:w="749" w:type="pct"/>
            <w:tcBorders>
              <w:top w:val="single" w:sz="8" w:space="0" w:color="auto"/>
              <w:left w:val="nil"/>
              <w:bottom w:val="nil"/>
              <w:right w:val="single" w:sz="4" w:space="0" w:color="auto"/>
            </w:tcBorders>
            <w:shd w:val="clear" w:color="auto" w:fill="9CC2E5" w:themeFill="accent1" w:themeFillTint="99"/>
            <w:vAlign w:val="bottom"/>
            <w:hideMark/>
          </w:tcPr>
          <w:p w14:paraId="610C9EBD"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 xml:space="preserve">UE </w:t>
            </w:r>
            <w:r>
              <w:rPr>
                <w:rFonts w:eastAsia="Times New Roman"/>
                <w:color w:val="000000"/>
                <w:lang w:eastAsia="en-IN"/>
              </w:rPr>
              <w:t>Speed 6</w:t>
            </w:r>
            <w:r w:rsidRPr="001155B6">
              <w:rPr>
                <w:rFonts w:eastAsia="Times New Roman"/>
                <w:color w:val="000000"/>
                <w:lang w:eastAsia="en-IN"/>
              </w:rPr>
              <w:t>0kmph</w:t>
            </w:r>
          </w:p>
        </w:tc>
        <w:tc>
          <w:tcPr>
            <w:tcW w:w="747" w:type="pct"/>
            <w:tcBorders>
              <w:top w:val="single" w:sz="8" w:space="0" w:color="auto"/>
              <w:left w:val="single" w:sz="4" w:space="0" w:color="auto"/>
              <w:bottom w:val="nil"/>
              <w:right w:val="single" w:sz="8" w:space="0" w:color="auto"/>
            </w:tcBorders>
            <w:shd w:val="clear" w:color="auto" w:fill="9CC2E5" w:themeFill="accent1" w:themeFillTint="99"/>
            <w:vAlign w:val="bottom"/>
            <w:hideMark/>
          </w:tcPr>
          <w:p w14:paraId="3C32956C" w14:textId="77777777" w:rsidR="00BF2CEF" w:rsidRDefault="00BF2CEF" w:rsidP="00696D15">
            <w:pPr>
              <w:spacing w:line="276" w:lineRule="auto"/>
              <w:rPr>
                <w:rFonts w:eastAsia="Times New Roman"/>
                <w:color w:val="000000"/>
                <w:lang w:eastAsia="en-IN"/>
              </w:rPr>
            </w:pPr>
            <w:r w:rsidRPr="001155B6">
              <w:rPr>
                <w:rFonts w:eastAsia="Times New Roman"/>
                <w:color w:val="000000"/>
                <w:lang w:eastAsia="en-IN"/>
              </w:rPr>
              <w:t>Legacy scheme (</w:t>
            </w:r>
            <w:proofErr w:type="gramStart"/>
            <w:r w:rsidRPr="001155B6">
              <w:rPr>
                <w:rFonts w:eastAsia="Times New Roman"/>
                <w:color w:val="000000"/>
                <w:lang w:eastAsia="en-IN"/>
              </w:rPr>
              <w:t>Non-AI</w:t>
            </w:r>
            <w:proofErr w:type="gramEnd"/>
            <w:r w:rsidRPr="001155B6">
              <w:rPr>
                <w:rFonts w:eastAsia="Times New Roman"/>
                <w:color w:val="000000"/>
                <w:lang w:eastAsia="en-IN"/>
              </w:rPr>
              <w:t>)</w:t>
            </w:r>
          </w:p>
          <w:p w14:paraId="7B9B252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Set - B</w:t>
            </w:r>
          </w:p>
        </w:tc>
      </w:tr>
      <w:tr w:rsidR="00BF2CEF" w:rsidRPr="001155B6" w14:paraId="3BC80F38" w14:textId="77777777" w:rsidTr="00695AC4">
        <w:trPr>
          <w:trHeight w:val="288"/>
          <w:jc w:val="center"/>
        </w:trPr>
        <w:tc>
          <w:tcPr>
            <w:tcW w:w="699" w:type="pct"/>
            <w:vMerge w:val="restart"/>
            <w:tcBorders>
              <w:top w:val="single" w:sz="8" w:space="0" w:color="auto"/>
              <w:left w:val="single" w:sz="8" w:space="0" w:color="auto"/>
              <w:right w:val="nil"/>
            </w:tcBorders>
            <w:shd w:val="clear" w:color="auto" w:fill="9CC2E5" w:themeFill="accent1" w:themeFillTint="99"/>
            <w:noWrap/>
            <w:textDirection w:val="btLr"/>
            <w:vAlign w:val="center"/>
            <w:hideMark/>
          </w:tcPr>
          <w:p w14:paraId="45BE5002"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30kmph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31103897"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48" w:type="pct"/>
            <w:tcBorders>
              <w:top w:val="single" w:sz="8" w:space="0" w:color="auto"/>
              <w:left w:val="nil"/>
              <w:bottom w:val="single" w:sz="4" w:space="0" w:color="auto"/>
              <w:right w:val="single" w:sz="8" w:space="0" w:color="auto"/>
            </w:tcBorders>
            <w:shd w:val="clear" w:color="DDEBF7" w:fill="FFFFFF"/>
            <w:noWrap/>
            <w:vAlign w:val="bottom"/>
          </w:tcPr>
          <w:p w14:paraId="5657C6D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71.91</w:t>
            </w:r>
          </w:p>
        </w:tc>
        <w:tc>
          <w:tcPr>
            <w:tcW w:w="974"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00749CC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75.853</w:t>
            </w:r>
          </w:p>
        </w:tc>
        <w:tc>
          <w:tcPr>
            <w:tcW w:w="749" w:type="pct"/>
            <w:tcBorders>
              <w:top w:val="single" w:sz="8" w:space="0" w:color="auto"/>
              <w:left w:val="nil"/>
              <w:bottom w:val="single" w:sz="4" w:space="0" w:color="auto"/>
              <w:right w:val="single" w:sz="4" w:space="0" w:color="auto"/>
            </w:tcBorders>
            <w:shd w:val="clear" w:color="DDEBF7" w:fill="FFFFFF"/>
            <w:noWrap/>
            <w:vAlign w:val="bottom"/>
          </w:tcPr>
          <w:p w14:paraId="14AF09E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51.647</w:t>
            </w:r>
          </w:p>
        </w:tc>
        <w:tc>
          <w:tcPr>
            <w:tcW w:w="747" w:type="pct"/>
            <w:tcBorders>
              <w:top w:val="single" w:sz="8" w:space="0" w:color="auto"/>
              <w:left w:val="nil"/>
              <w:bottom w:val="single" w:sz="4" w:space="0" w:color="auto"/>
              <w:right w:val="single" w:sz="8" w:space="0" w:color="auto"/>
            </w:tcBorders>
            <w:shd w:val="clear" w:color="DDEBF7" w:fill="FFFFFF"/>
            <w:noWrap/>
            <w:vAlign w:val="bottom"/>
          </w:tcPr>
          <w:p w14:paraId="1A1BE90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8.635</w:t>
            </w:r>
          </w:p>
        </w:tc>
      </w:tr>
      <w:tr w:rsidR="00BF2CEF" w:rsidRPr="001155B6" w14:paraId="3DA80B65"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04FCACBA"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C7B2167"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48" w:type="pct"/>
            <w:tcBorders>
              <w:top w:val="nil"/>
              <w:left w:val="nil"/>
              <w:bottom w:val="single" w:sz="4" w:space="0" w:color="auto"/>
              <w:right w:val="single" w:sz="8" w:space="0" w:color="auto"/>
            </w:tcBorders>
            <w:shd w:val="clear" w:color="000000" w:fill="FFFFFF"/>
            <w:noWrap/>
            <w:vAlign w:val="bottom"/>
          </w:tcPr>
          <w:p w14:paraId="4ABD515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88.8</w:t>
            </w:r>
          </w:p>
        </w:tc>
        <w:tc>
          <w:tcPr>
            <w:tcW w:w="974" w:type="pct"/>
            <w:tcBorders>
              <w:top w:val="nil"/>
              <w:left w:val="nil"/>
              <w:bottom w:val="single" w:sz="4" w:space="0" w:color="auto"/>
              <w:right w:val="single" w:sz="8" w:space="0" w:color="auto"/>
            </w:tcBorders>
            <w:shd w:val="clear" w:color="auto" w:fill="DEEAF6" w:themeFill="accent1" w:themeFillTint="33"/>
            <w:noWrap/>
            <w:vAlign w:val="bottom"/>
          </w:tcPr>
          <w:p w14:paraId="5BE6909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89.384</w:t>
            </w:r>
          </w:p>
        </w:tc>
        <w:tc>
          <w:tcPr>
            <w:tcW w:w="749" w:type="pct"/>
            <w:tcBorders>
              <w:top w:val="nil"/>
              <w:left w:val="nil"/>
              <w:bottom w:val="single" w:sz="4" w:space="0" w:color="auto"/>
              <w:right w:val="single" w:sz="4" w:space="0" w:color="auto"/>
            </w:tcBorders>
            <w:shd w:val="clear" w:color="000000" w:fill="FFFFFF"/>
            <w:noWrap/>
            <w:vAlign w:val="bottom"/>
          </w:tcPr>
          <w:p w14:paraId="3745886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67.395</w:t>
            </w:r>
          </w:p>
        </w:tc>
        <w:tc>
          <w:tcPr>
            <w:tcW w:w="747" w:type="pct"/>
            <w:tcBorders>
              <w:top w:val="nil"/>
              <w:left w:val="nil"/>
              <w:bottom w:val="single" w:sz="4" w:space="0" w:color="auto"/>
              <w:right w:val="single" w:sz="8" w:space="0" w:color="auto"/>
            </w:tcBorders>
            <w:shd w:val="clear" w:color="000000" w:fill="FFFFFF"/>
            <w:noWrap/>
            <w:vAlign w:val="bottom"/>
          </w:tcPr>
          <w:p w14:paraId="018DF2C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15.739</w:t>
            </w:r>
          </w:p>
        </w:tc>
      </w:tr>
      <w:tr w:rsidR="00BF2CEF" w:rsidRPr="001155B6" w14:paraId="2A23C4B0" w14:textId="77777777" w:rsidTr="00695AC4">
        <w:trPr>
          <w:trHeight w:val="276"/>
          <w:jc w:val="center"/>
        </w:trPr>
        <w:tc>
          <w:tcPr>
            <w:tcW w:w="699" w:type="pct"/>
            <w:vMerge/>
            <w:tcBorders>
              <w:left w:val="single" w:sz="8" w:space="0" w:color="auto"/>
              <w:right w:val="nil"/>
            </w:tcBorders>
            <w:shd w:val="clear" w:color="auto" w:fill="9CC2E5" w:themeFill="accent1" w:themeFillTint="99"/>
            <w:vAlign w:val="center"/>
            <w:hideMark/>
          </w:tcPr>
          <w:p w14:paraId="72C9FDA0"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A13E9EC"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48" w:type="pct"/>
            <w:tcBorders>
              <w:top w:val="nil"/>
              <w:left w:val="nil"/>
              <w:bottom w:val="single" w:sz="4" w:space="0" w:color="auto"/>
              <w:right w:val="single" w:sz="8" w:space="0" w:color="auto"/>
            </w:tcBorders>
            <w:shd w:val="clear" w:color="DDEBF7" w:fill="FFFFFF"/>
            <w:noWrap/>
            <w:vAlign w:val="bottom"/>
          </w:tcPr>
          <w:p w14:paraId="7901D3E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94.37</w:t>
            </w:r>
          </w:p>
        </w:tc>
        <w:tc>
          <w:tcPr>
            <w:tcW w:w="974" w:type="pct"/>
            <w:tcBorders>
              <w:top w:val="nil"/>
              <w:left w:val="nil"/>
              <w:bottom w:val="single" w:sz="4" w:space="0" w:color="auto"/>
              <w:right w:val="single" w:sz="8" w:space="0" w:color="auto"/>
            </w:tcBorders>
            <w:shd w:val="clear" w:color="auto" w:fill="DEEAF6" w:themeFill="accent1" w:themeFillTint="33"/>
            <w:noWrap/>
            <w:vAlign w:val="bottom"/>
          </w:tcPr>
          <w:p w14:paraId="562A541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95.158</w:t>
            </w:r>
          </w:p>
        </w:tc>
        <w:tc>
          <w:tcPr>
            <w:tcW w:w="749" w:type="pct"/>
            <w:tcBorders>
              <w:top w:val="nil"/>
              <w:left w:val="nil"/>
              <w:bottom w:val="single" w:sz="4" w:space="0" w:color="auto"/>
              <w:right w:val="single" w:sz="8" w:space="0" w:color="auto"/>
            </w:tcBorders>
            <w:shd w:val="clear" w:color="DDEBF7" w:fill="FFFFFF"/>
            <w:noWrap/>
            <w:vAlign w:val="bottom"/>
          </w:tcPr>
          <w:p w14:paraId="30E8482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75.298</w:t>
            </w:r>
          </w:p>
        </w:tc>
        <w:tc>
          <w:tcPr>
            <w:tcW w:w="747" w:type="pct"/>
            <w:tcBorders>
              <w:top w:val="nil"/>
              <w:left w:val="nil"/>
              <w:bottom w:val="single" w:sz="4" w:space="0" w:color="auto"/>
              <w:right w:val="single" w:sz="8" w:space="0" w:color="auto"/>
            </w:tcBorders>
            <w:shd w:val="clear" w:color="DDEBF7" w:fill="FFFFFF"/>
            <w:noWrap/>
            <w:vAlign w:val="bottom"/>
          </w:tcPr>
          <w:p w14:paraId="5A23CAB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21.854</w:t>
            </w:r>
          </w:p>
        </w:tc>
      </w:tr>
      <w:tr w:rsidR="00BF2CEF" w:rsidRPr="001155B6" w14:paraId="25DD44C0" w14:textId="77777777" w:rsidTr="00695AC4">
        <w:trPr>
          <w:trHeight w:val="276"/>
          <w:jc w:val="center"/>
        </w:trPr>
        <w:tc>
          <w:tcPr>
            <w:tcW w:w="699" w:type="pct"/>
            <w:vMerge/>
            <w:tcBorders>
              <w:left w:val="single" w:sz="8" w:space="0" w:color="auto"/>
              <w:right w:val="nil"/>
            </w:tcBorders>
            <w:shd w:val="clear" w:color="auto" w:fill="9CC2E5" w:themeFill="accent1" w:themeFillTint="99"/>
            <w:vAlign w:val="center"/>
            <w:hideMark/>
          </w:tcPr>
          <w:p w14:paraId="393D6C5B"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4729F6D"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48" w:type="pct"/>
            <w:tcBorders>
              <w:top w:val="nil"/>
              <w:left w:val="nil"/>
              <w:bottom w:val="single" w:sz="4" w:space="0" w:color="auto"/>
              <w:right w:val="single" w:sz="8" w:space="0" w:color="auto"/>
            </w:tcBorders>
            <w:shd w:val="clear" w:color="000000" w:fill="FFFFFF"/>
            <w:noWrap/>
            <w:vAlign w:val="bottom"/>
          </w:tcPr>
          <w:p w14:paraId="3C5ACD3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96.74</w:t>
            </w:r>
          </w:p>
        </w:tc>
        <w:tc>
          <w:tcPr>
            <w:tcW w:w="974" w:type="pct"/>
            <w:tcBorders>
              <w:top w:val="nil"/>
              <w:left w:val="nil"/>
              <w:bottom w:val="single" w:sz="4" w:space="0" w:color="auto"/>
              <w:right w:val="single" w:sz="8" w:space="0" w:color="auto"/>
            </w:tcBorders>
            <w:shd w:val="clear" w:color="auto" w:fill="DEEAF6" w:themeFill="accent1" w:themeFillTint="33"/>
            <w:noWrap/>
            <w:vAlign w:val="bottom"/>
          </w:tcPr>
          <w:p w14:paraId="027EE4A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96.967</w:t>
            </w:r>
          </w:p>
        </w:tc>
        <w:tc>
          <w:tcPr>
            <w:tcW w:w="749" w:type="pct"/>
            <w:tcBorders>
              <w:top w:val="nil"/>
              <w:left w:val="nil"/>
              <w:bottom w:val="single" w:sz="4" w:space="0" w:color="auto"/>
              <w:right w:val="single" w:sz="8" w:space="0" w:color="auto"/>
            </w:tcBorders>
            <w:shd w:val="clear" w:color="000000" w:fill="FFFFFF"/>
            <w:noWrap/>
            <w:vAlign w:val="bottom"/>
          </w:tcPr>
          <w:p w14:paraId="5916032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78.944</w:t>
            </w:r>
          </w:p>
        </w:tc>
        <w:tc>
          <w:tcPr>
            <w:tcW w:w="747" w:type="pct"/>
            <w:tcBorders>
              <w:top w:val="nil"/>
              <w:left w:val="nil"/>
              <w:bottom w:val="single" w:sz="4" w:space="0" w:color="auto"/>
              <w:right w:val="single" w:sz="8" w:space="0" w:color="auto"/>
            </w:tcBorders>
            <w:shd w:val="clear" w:color="000000" w:fill="FFFFFF"/>
            <w:noWrap/>
            <w:vAlign w:val="bottom"/>
          </w:tcPr>
          <w:p w14:paraId="3C83C30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26.395</w:t>
            </w:r>
          </w:p>
        </w:tc>
      </w:tr>
      <w:tr w:rsidR="00BF2CEF" w:rsidRPr="001155B6" w14:paraId="3B950EA8"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tcPr>
          <w:p w14:paraId="34A33A7D"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7507A4D9"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Top-1 (in 1dB)</w:t>
            </w:r>
          </w:p>
        </w:tc>
        <w:tc>
          <w:tcPr>
            <w:tcW w:w="748" w:type="pct"/>
            <w:tcBorders>
              <w:top w:val="nil"/>
              <w:left w:val="nil"/>
              <w:bottom w:val="single" w:sz="8" w:space="0" w:color="auto"/>
              <w:right w:val="single" w:sz="8" w:space="0" w:color="auto"/>
            </w:tcBorders>
            <w:shd w:val="clear" w:color="DDEBF7" w:fill="FFFFFF"/>
            <w:noWrap/>
            <w:vAlign w:val="bottom"/>
          </w:tcPr>
          <w:p w14:paraId="414C180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83.20</w:t>
            </w:r>
          </w:p>
        </w:tc>
        <w:tc>
          <w:tcPr>
            <w:tcW w:w="974" w:type="pct"/>
            <w:tcBorders>
              <w:top w:val="nil"/>
              <w:left w:val="nil"/>
              <w:bottom w:val="single" w:sz="8" w:space="0" w:color="auto"/>
              <w:right w:val="single" w:sz="8" w:space="0" w:color="auto"/>
            </w:tcBorders>
            <w:shd w:val="clear" w:color="auto" w:fill="DEEAF6" w:themeFill="accent1" w:themeFillTint="33"/>
            <w:noWrap/>
            <w:vAlign w:val="bottom"/>
          </w:tcPr>
          <w:p w14:paraId="1F43E1C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86.585</w:t>
            </w:r>
          </w:p>
        </w:tc>
        <w:tc>
          <w:tcPr>
            <w:tcW w:w="749" w:type="pct"/>
            <w:tcBorders>
              <w:top w:val="nil"/>
              <w:left w:val="nil"/>
              <w:bottom w:val="single" w:sz="8" w:space="0" w:color="auto"/>
              <w:right w:val="single" w:sz="8" w:space="0" w:color="auto"/>
            </w:tcBorders>
            <w:shd w:val="clear" w:color="DDEBF7" w:fill="FFFFFF"/>
            <w:noWrap/>
            <w:vAlign w:val="bottom"/>
          </w:tcPr>
          <w:p w14:paraId="0A39391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60.367</w:t>
            </w:r>
          </w:p>
        </w:tc>
        <w:tc>
          <w:tcPr>
            <w:tcW w:w="747" w:type="pct"/>
            <w:tcBorders>
              <w:top w:val="nil"/>
              <w:left w:val="nil"/>
              <w:bottom w:val="single" w:sz="8" w:space="0" w:color="auto"/>
              <w:right w:val="single" w:sz="8" w:space="0" w:color="auto"/>
            </w:tcBorders>
            <w:shd w:val="clear" w:color="DDEBF7" w:fill="FFFFFF"/>
            <w:noWrap/>
            <w:vAlign w:val="bottom"/>
          </w:tcPr>
          <w:p w14:paraId="505081E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12.322</w:t>
            </w:r>
          </w:p>
        </w:tc>
      </w:tr>
      <w:tr w:rsidR="00BF2CEF" w:rsidRPr="001155B6" w14:paraId="692DDDB0" w14:textId="77777777" w:rsidTr="00695AC4">
        <w:trPr>
          <w:trHeight w:val="300"/>
          <w:jc w:val="center"/>
        </w:trPr>
        <w:tc>
          <w:tcPr>
            <w:tcW w:w="699" w:type="pct"/>
            <w:vMerge/>
            <w:tcBorders>
              <w:left w:val="single" w:sz="8" w:space="0" w:color="auto"/>
              <w:bottom w:val="single" w:sz="8" w:space="0" w:color="000000"/>
              <w:right w:val="nil"/>
            </w:tcBorders>
            <w:shd w:val="clear" w:color="auto" w:fill="9CC2E5" w:themeFill="accent1" w:themeFillTint="99"/>
            <w:vAlign w:val="center"/>
          </w:tcPr>
          <w:p w14:paraId="6060074A"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7CAAC" w:themeFill="accent2" w:themeFillTint="66"/>
            <w:noWrap/>
            <w:vAlign w:val="bottom"/>
          </w:tcPr>
          <w:p w14:paraId="5F048DE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Ave RSRP diff</w:t>
            </w:r>
          </w:p>
        </w:tc>
        <w:tc>
          <w:tcPr>
            <w:tcW w:w="748" w:type="pct"/>
            <w:tcBorders>
              <w:top w:val="nil"/>
              <w:left w:val="nil"/>
              <w:bottom w:val="single" w:sz="8" w:space="0" w:color="auto"/>
              <w:right w:val="single" w:sz="8" w:space="0" w:color="auto"/>
            </w:tcBorders>
            <w:shd w:val="clear" w:color="DDEBF7" w:fill="FFFFFF"/>
            <w:noWrap/>
            <w:vAlign w:val="bottom"/>
          </w:tcPr>
          <w:p w14:paraId="4CC5BA7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1.271</w:t>
            </w:r>
          </w:p>
        </w:tc>
        <w:tc>
          <w:tcPr>
            <w:tcW w:w="974" w:type="pct"/>
            <w:tcBorders>
              <w:top w:val="nil"/>
              <w:left w:val="nil"/>
              <w:bottom w:val="single" w:sz="8" w:space="0" w:color="auto"/>
              <w:right w:val="single" w:sz="8" w:space="0" w:color="auto"/>
            </w:tcBorders>
            <w:shd w:val="clear" w:color="auto" w:fill="DEEAF6" w:themeFill="accent1" w:themeFillTint="33"/>
            <w:noWrap/>
            <w:vAlign w:val="bottom"/>
          </w:tcPr>
          <w:p w14:paraId="588EC98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1.18</w:t>
            </w:r>
          </w:p>
        </w:tc>
        <w:tc>
          <w:tcPr>
            <w:tcW w:w="749" w:type="pct"/>
            <w:tcBorders>
              <w:top w:val="nil"/>
              <w:left w:val="nil"/>
              <w:bottom w:val="single" w:sz="8" w:space="0" w:color="auto"/>
              <w:right w:val="single" w:sz="8" w:space="0" w:color="auto"/>
            </w:tcBorders>
            <w:shd w:val="clear" w:color="DDEBF7" w:fill="FFFFFF"/>
            <w:noWrap/>
            <w:vAlign w:val="bottom"/>
          </w:tcPr>
          <w:p w14:paraId="78D74F7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4.07</w:t>
            </w:r>
          </w:p>
        </w:tc>
        <w:tc>
          <w:tcPr>
            <w:tcW w:w="747" w:type="pct"/>
            <w:tcBorders>
              <w:top w:val="nil"/>
              <w:left w:val="nil"/>
              <w:bottom w:val="single" w:sz="8" w:space="0" w:color="auto"/>
              <w:right w:val="single" w:sz="8" w:space="0" w:color="auto"/>
            </w:tcBorders>
            <w:shd w:val="clear" w:color="DDEBF7" w:fill="FFFFFF"/>
            <w:noWrap/>
            <w:vAlign w:val="bottom"/>
          </w:tcPr>
          <w:p w14:paraId="77112E65" w14:textId="77777777" w:rsidR="00BF2CEF" w:rsidRDefault="00BF2CEF" w:rsidP="00696D15">
            <w:pPr>
              <w:spacing w:line="276" w:lineRule="auto"/>
              <w:rPr>
                <w:rFonts w:eastAsia="Times New Roman"/>
                <w:color w:val="000000"/>
                <w:lang w:eastAsia="en-IN"/>
              </w:rPr>
            </w:pPr>
            <w:r>
              <w:rPr>
                <w:rFonts w:eastAsia="Times New Roman"/>
                <w:color w:val="000000"/>
                <w:lang w:eastAsia="en-IN"/>
              </w:rPr>
              <w:t>4.14</w:t>
            </w:r>
          </w:p>
        </w:tc>
      </w:tr>
      <w:tr w:rsidR="00BF2CEF" w:rsidRPr="001155B6" w14:paraId="7F219E6C" w14:textId="77777777" w:rsidTr="00695AC4">
        <w:trPr>
          <w:trHeight w:val="288"/>
          <w:jc w:val="center"/>
        </w:trPr>
        <w:tc>
          <w:tcPr>
            <w:tcW w:w="699" w:type="pct"/>
            <w:vMerge w:val="restart"/>
            <w:tcBorders>
              <w:top w:val="nil"/>
              <w:left w:val="single" w:sz="8" w:space="0" w:color="auto"/>
              <w:right w:val="nil"/>
            </w:tcBorders>
            <w:shd w:val="clear" w:color="auto" w:fill="9CC2E5" w:themeFill="accent1" w:themeFillTint="99"/>
            <w:noWrap/>
            <w:textDirection w:val="btLr"/>
            <w:vAlign w:val="center"/>
            <w:hideMark/>
          </w:tcPr>
          <w:p w14:paraId="1F9E92AA"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40kmph</w:t>
            </w: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16D428D"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48" w:type="pct"/>
            <w:tcBorders>
              <w:top w:val="nil"/>
              <w:left w:val="nil"/>
              <w:bottom w:val="single" w:sz="4" w:space="0" w:color="auto"/>
              <w:right w:val="single" w:sz="8" w:space="0" w:color="auto"/>
            </w:tcBorders>
            <w:shd w:val="clear" w:color="DDEBF7" w:fill="FFFFFF"/>
            <w:noWrap/>
            <w:vAlign w:val="bottom"/>
          </w:tcPr>
          <w:p w14:paraId="779ED6F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70.63</w:t>
            </w:r>
          </w:p>
        </w:tc>
        <w:tc>
          <w:tcPr>
            <w:tcW w:w="974" w:type="pct"/>
            <w:tcBorders>
              <w:top w:val="nil"/>
              <w:left w:val="nil"/>
              <w:bottom w:val="single" w:sz="4" w:space="0" w:color="auto"/>
              <w:right w:val="single" w:sz="8" w:space="0" w:color="auto"/>
            </w:tcBorders>
            <w:shd w:val="clear" w:color="DDEBF7" w:fill="FFFFFF"/>
            <w:noWrap/>
            <w:vAlign w:val="bottom"/>
          </w:tcPr>
          <w:p w14:paraId="23A8AC7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65.625</w:t>
            </w:r>
          </w:p>
        </w:tc>
        <w:tc>
          <w:tcPr>
            <w:tcW w:w="749" w:type="pct"/>
            <w:tcBorders>
              <w:top w:val="nil"/>
              <w:left w:val="nil"/>
              <w:bottom w:val="single" w:sz="4" w:space="0" w:color="auto"/>
              <w:right w:val="single" w:sz="8" w:space="0" w:color="auto"/>
            </w:tcBorders>
            <w:shd w:val="clear" w:color="auto" w:fill="auto"/>
            <w:noWrap/>
            <w:vAlign w:val="bottom"/>
          </w:tcPr>
          <w:p w14:paraId="18ED7E6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54.108</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6A16936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7.721</w:t>
            </w:r>
          </w:p>
        </w:tc>
      </w:tr>
      <w:tr w:rsidR="00BF2CEF" w:rsidRPr="001155B6" w14:paraId="05CBA704"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47C7846E"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C3038B7"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48" w:type="pct"/>
            <w:tcBorders>
              <w:top w:val="nil"/>
              <w:left w:val="nil"/>
              <w:bottom w:val="single" w:sz="4" w:space="0" w:color="auto"/>
              <w:right w:val="single" w:sz="8" w:space="0" w:color="auto"/>
            </w:tcBorders>
            <w:shd w:val="clear" w:color="000000" w:fill="FFFFFF"/>
            <w:noWrap/>
            <w:vAlign w:val="bottom"/>
          </w:tcPr>
          <w:p w14:paraId="70FCACA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88.20</w:t>
            </w:r>
          </w:p>
        </w:tc>
        <w:tc>
          <w:tcPr>
            <w:tcW w:w="974" w:type="pct"/>
            <w:tcBorders>
              <w:top w:val="nil"/>
              <w:left w:val="nil"/>
              <w:bottom w:val="single" w:sz="4" w:space="0" w:color="auto"/>
              <w:right w:val="single" w:sz="8" w:space="0" w:color="auto"/>
            </w:tcBorders>
            <w:shd w:val="clear" w:color="000000" w:fill="FFFFFF"/>
            <w:noWrap/>
            <w:vAlign w:val="bottom"/>
          </w:tcPr>
          <w:p w14:paraId="287788C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79.716</w:t>
            </w:r>
          </w:p>
        </w:tc>
        <w:tc>
          <w:tcPr>
            <w:tcW w:w="749" w:type="pct"/>
            <w:tcBorders>
              <w:top w:val="nil"/>
              <w:left w:val="nil"/>
              <w:bottom w:val="single" w:sz="4" w:space="0" w:color="auto"/>
              <w:right w:val="single" w:sz="8" w:space="0" w:color="auto"/>
            </w:tcBorders>
            <w:shd w:val="clear" w:color="auto" w:fill="auto"/>
            <w:noWrap/>
            <w:vAlign w:val="bottom"/>
          </w:tcPr>
          <w:p w14:paraId="0CC6667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72.743</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325519C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14.565</w:t>
            </w:r>
          </w:p>
        </w:tc>
      </w:tr>
      <w:tr w:rsidR="00BF2CEF" w:rsidRPr="001155B6" w14:paraId="7EA8BAA4"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70D2FA40"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8D7531F"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48" w:type="pct"/>
            <w:tcBorders>
              <w:top w:val="nil"/>
              <w:left w:val="nil"/>
              <w:bottom w:val="single" w:sz="4" w:space="0" w:color="auto"/>
              <w:right w:val="single" w:sz="8" w:space="0" w:color="auto"/>
            </w:tcBorders>
            <w:shd w:val="clear" w:color="DDEBF7" w:fill="FFFFFF"/>
            <w:noWrap/>
            <w:vAlign w:val="bottom"/>
          </w:tcPr>
          <w:p w14:paraId="279CBF6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95.38</w:t>
            </w:r>
          </w:p>
        </w:tc>
        <w:tc>
          <w:tcPr>
            <w:tcW w:w="974" w:type="pct"/>
            <w:tcBorders>
              <w:top w:val="nil"/>
              <w:left w:val="nil"/>
              <w:bottom w:val="single" w:sz="4" w:space="0" w:color="auto"/>
              <w:right w:val="single" w:sz="8" w:space="0" w:color="auto"/>
            </w:tcBorders>
            <w:shd w:val="clear" w:color="DDEBF7" w:fill="FFFFFF"/>
            <w:noWrap/>
            <w:vAlign w:val="bottom"/>
          </w:tcPr>
          <w:p w14:paraId="43689968"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87.152</w:t>
            </w:r>
          </w:p>
        </w:tc>
        <w:tc>
          <w:tcPr>
            <w:tcW w:w="749" w:type="pct"/>
            <w:tcBorders>
              <w:top w:val="nil"/>
              <w:left w:val="nil"/>
              <w:bottom w:val="single" w:sz="4" w:space="0" w:color="auto"/>
              <w:right w:val="single" w:sz="8" w:space="0" w:color="auto"/>
            </w:tcBorders>
            <w:shd w:val="clear" w:color="auto" w:fill="auto"/>
            <w:noWrap/>
            <w:vAlign w:val="bottom"/>
          </w:tcPr>
          <w:p w14:paraId="1ED1F85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80.208</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7830AEA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19.865</w:t>
            </w:r>
          </w:p>
        </w:tc>
      </w:tr>
      <w:tr w:rsidR="00BF2CEF" w:rsidRPr="001155B6" w14:paraId="492A037B"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hideMark/>
          </w:tcPr>
          <w:p w14:paraId="2A0D2987"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5FEF4F0"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48" w:type="pct"/>
            <w:tcBorders>
              <w:top w:val="nil"/>
              <w:left w:val="nil"/>
              <w:bottom w:val="single" w:sz="4" w:space="0" w:color="auto"/>
              <w:right w:val="single" w:sz="8" w:space="0" w:color="auto"/>
            </w:tcBorders>
            <w:shd w:val="clear" w:color="000000" w:fill="FFFFFF"/>
            <w:noWrap/>
            <w:vAlign w:val="bottom"/>
          </w:tcPr>
          <w:p w14:paraId="31076D4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97.81</w:t>
            </w:r>
          </w:p>
        </w:tc>
        <w:tc>
          <w:tcPr>
            <w:tcW w:w="974" w:type="pct"/>
            <w:tcBorders>
              <w:top w:val="nil"/>
              <w:left w:val="nil"/>
              <w:bottom w:val="single" w:sz="4" w:space="0" w:color="auto"/>
              <w:right w:val="single" w:sz="8" w:space="0" w:color="auto"/>
            </w:tcBorders>
            <w:shd w:val="clear" w:color="000000" w:fill="FFFFFF"/>
            <w:noWrap/>
            <w:vAlign w:val="bottom"/>
          </w:tcPr>
          <w:p w14:paraId="04F94C8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91.059</w:t>
            </w:r>
          </w:p>
        </w:tc>
        <w:tc>
          <w:tcPr>
            <w:tcW w:w="749" w:type="pct"/>
            <w:tcBorders>
              <w:top w:val="nil"/>
              <w:left w:val="nil"/>
              <w:bottom w:val="single" w:sz="4" w:space="0" w:color="auto"/>
              <w:right w:val="single" w:sz="8" w:space="0" w:color="auto"/>
            </w:tcBorders>
            <w:shd w:val="clear" w:color="auto" w:fill="auto"/>
            <w:noWrap/>
            <w:vAlign w:val="bottom"/>
          </w:tcPr>
          <w:p w14:paraId="6AF9FFA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84.027</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13D0B7D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23.906</w:t>
            </w:r>
          </w:p>
        </w:tc>
      </w:tr>
      <w:tr w:rsidR="00BF2CEF" w:rsidRPr="001155B6" w14:paraId="4956DEFA"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tcPr>
          <w:p w14:paraId="6BD464FD"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4E333FE9"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Top-1 (in 1dB)</w:t>
            </w:r>
          </w:p>
        </w:tc>
        <w:tc>
          <w:tcPr>
            <w:tcW w:w="748" w:type="pct"/>
            <w:tcBorders>
              <w:top w:val="nil"/>
              <w:left w:val="nil"/>
              <w:bottom w:val="single" w:sz="8" w:space="0" w:color="auto"/>
              <w:right w:val="single" w:sz="8" w:space="0" w:color="auto"/>
            </w:tcBorders>
            <w:shd w:val="clear" w:color="DDEBF7" w:fill="FFFFFF"/>
            <w:noWrap/>
            <w:vAlign w:val="bottom"/>
          </w:tcPr>
          <w:p w14:paraId="1F27AD2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83.405</w:t>
            </w:r>
          </w:p>
        </w:tc>
        <w:tc>
          <w:tcPr>
            <w:tcW w:w="974" w:type="pct"/>
            <w:tcBorders>
              <w:top w:val="nil"/>
              <w:left w:val="nil"/>
              <w:bottom w:val="single" w:sz="8" w:space="0" w:color="auto"/>
              <w:right w:val="single" w:sz="8" w:space="0" w:color="auto"/>
            </w:tcBorders>
            <w:shd w:val="clear" w:color="DDEBF7" w:fill="FFFFFF"/>
            <w:noWrap/>
            <w:vAlign w:val="bottom"/>
          </w:tcPr>
          <w:p w14:paraId="502B87E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75.086</w:t>
            </w:r>
          </w:p>
        </w:tc>
        <w:tc>
          <w:tcPr>
            <w:tcW w:w="749" w:type="pct"/>
            <w:tcBorders>
              <w:top w:val="nil"/>
              <w:left w:val="nil"/>
              <w:bottom w:val="single" w:sz="8" w:space="0" w:color="auto"/>
              <w:right w:val="single" w:sz="8" w:space="0" w:color="auto"/>
            </w:tcBorders>
            <w:shd w:val="clear" w:color="auto" w:fill="auto"/>
            <w:noWrap/>
            <w:vAlign w:val="bottom"/>
          </w:tcPr>
          <w:p w14:paraId="310908E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64.091</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42A8306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11.41</w:t>
            </w:r>
          </w:p>
        </w:tc>
      </w:tr>
      <w:tr w:rsidR="00BF2CEF" w:rsidRPr="001155B6" w14:paraId="65316020" w14:textId="77777777" w:rsidTr="00695AC4">
        <w:trPr>
          <w:trHeight w:val="300"/>
          <w:jc w:val="center"/>
        </w:trPr>
        <w:tc>
          <w:tcPr>
            <w:tcW w:w="699" w:type="pct"/>
            <w:vMerge/>
            <w:tcBorders>
              <w:left w:val="single" w:sz="8" w:space="0" w:color="auto"/>
              <w:bottom w:val="single" w:sz="8" w:space="0" w:color="000000"/>
              <w:right w:val="nil"/>
            </w:tcBorders>
            <w:shd w:val="clear" w:color="auto" w:fill="9CC2E5" w:themeFill="accent1" w:themeFillTint="99"/>
            <w:vAlign w:val="center"/>
          </w:tcPr>
          <w:p w14:paraId="24B4EFB1"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7CAAC" w:themeFill="accent2" w:themeFillTint="66"/>
            <w:noWrap/>
            <w:vAlign w:val="bottom"/>
          </w:tcPr>
          <w:p w14:paraId="4C5C2F18"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Ave RSRP diff</w:t>
            </w:r>
          </w:p>
        </w:tc>
        <w:tc>
          <w:tcPr>
            <w:tcW w:w="748" w:type="pct"/>
            <w:tcBorders>
              <w:top w:val="nil"/>
              <w:left w:val="nil"/>
              <w:bottom w:val="single" w:sz="8" w:space="0" w:color="auto"/>
              <w:right w:val="single" w:sz="8" w:space="0" w:color="auto"/>
            </w:tcBorders>
            <w:shd w:val="clear" w:color="DDEBF7" w:fill="FFFFFF"/>
            <w:noWrap/>
            <w:vAlign w:val="bottom"/>
          </w:tcPr>
          <w:p w14:paraId="078784B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1.241</w:t>
            </w:r>
          </w:p>
        </w:tc>
        <w:tc>
          <w:tcPr>
            <w:tcW w:w="974" w:type="pct"/>
            <w:tcBorders>
              <w:top w:val="nil"/>
              <w:left w:val="nil"/>
              <w:bottom w:val="single" w:sz="8" w:space="0" w:color="auto"/>
              <w:right w:val="single" w:sz="8" w:space="0" w:color="auto"/>
            </w:tcBorders>
            <w:shd w:val="clear" w:color="DDEBF7" w:fill="FFFFFF"/>
            <w:noWrap/>
            <w:vAlign w:val="bottom"/>
          </w:tcPr>
          <w:p w14:paraId="74FBF20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2.055</w:t>
            </w:r>
          </w:p>
        </w:tc>
        <w:tc>
          <w:tcPr>
            <w:tcW w:w="749" w:type="pct"/>
            <w:tcBorders>
              <w:top w:val="nil"/>
              <w:left w:val="nil"/>
              <w:bottom w:val="single" w:sz="8" w:space="0" w:color="auto"/>
              <w:right w:val="single" w:sz="8" w:space="0" w:color="auto"/>
            </w:tcBorders>
            <w:shd w:val="clear" w:color="auto" w:fill="auto"/>
            <w:noWrap/>
            <w:vAlign w:val="bottom"/>
          </w:tcPr>
          <w:p w14:paraId="0081705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3.109</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00C01D51" w14:textId="77777777" w:rsidR="00BF2CEF" w:rsidRDefault="00BF2CEF" w:rsidP="00696D15">
            <w:pPr>
              <w:spacing w:line="276" w:lineRule="auto"/>
              <w:rPr>
                <w:rFonts w:eastAsia="Times New Roman"/>
                <w:color w:val="000000"/>
                <w:lang w:eastAsia="en-IN"/>
              </w:rPr>
            </w:pPr>
            <w:r>
              <w:rPr>
                <w:rFonts w:eastAsia="Times New Roman"/>
                <w:color w:val="000000"/>
                <w:lang w:eastAsia="en-IN"/>
              </w:rPr>
              <w:t>4.287</w:t>
            </w:r>
          </w:p>
        </w:tc>
      </w:tr>
      <w:tr w:rsidR="00BF2CEF" w:rsidRPr="001155B6" w14:paraId="55CC37C0" w14:textId="77777777" w:rsidTr="00695AC4">
        <w:trPr>
          <w:trHeight w:val="276"/>
          <w:jc w:val="center"/>
        </w:trPr>
        <w:tc>
          <w:tcPr>
            <w:tcW w:w="699" w:type="pct"/>
            <w:vMerge w:val="restart"/>
            <w:tcBorders>
              <w:top w:val="nil"/>
              <w:left w:val="single" w:sz="8" w:space="0" w:color="auto"/>
              <w:right w:val="nil"/>
            </w:tcBorders>
            <w:shd w:val="clear" w:color="auto" w:fill="9CC2E5" w:themeFill="accent1" w:themeFillTint="99"/>
            <w:noWrap/>
            <w:textDirection w:val="btLr"/>
            <w:vAlign w:val="center"/>
            <w:hideMark/>
          </w:tcPr>
          <w:p w14:paraId="32419DB4"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50kmph</w:t>
            </w: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A4BC71A"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48" w:type="pct"/>
            <w:tcBorders>
              <w:top w:val="nil"/>
              <w:left w:val="nil"/>
              <w:bottom w:val="single" w:sz="4" w:space="0" w:color="auto"/>
              <w:right w:val="single" w:sz="8" w:space="0" w:color="auto"/>
            </w:tcBorders>
            <w:shd w:val="clear" w:color="DDEBF7" w:fill="FFFFFF"/>
            <w:noWrap/>
            <w:vAlign w:val="bottom"/>
          </w:tcPr>
          <w:p w14:paraId="6821F99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71.125</w:t>
            </w:r>
          </w:p>
        </w:tc>
        <w:tc>
          <w:tcPr>
            <w:tcW w:w="974" w:type="pct"/>
            <w:tcBorders>
              <w:top w:val="nil"/>
              <w:left w:val="nil"/>
              <w:bottom w:val="single" w:sz="4" w:space="0" w:color="auto"/>
              <w:right w:val="single" w:sz="8" w:space="0" w:color="auto"/>
            </w:tcBorders>
            <w:shd w:val="clear" w:color="DDEBF7" w:fill="FFFFFF"/>
            <w:noWrap/>
            <w:vAlign w:val="bottom"/>
          </w:tcPr>
          <w:p w14:paraId="7A70610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57.69</w:t>
            </w:r>
          </w:p>
        </w:tc>
        <w:tc>
          <w:tcPr>
            <w:tcW w:w="749" w:type="pct"/>
            <w:tcBorders>
              <w:top w:val="nil"/>
              <w:left w:val="nil"/>
              <w:bottom w:val="single" w:sz="4" w:space="0" w:color="auto"/>
              <w:right w:val="single" w:sz="8" w:space="0" w:color="auto"/>
            </w:tcBorders>
            <w:shd w:val="clear" w:color="DDEBF7" w:fill="FFFFFF"/>
            <w:noWrap/>
            <w:vAlign w:val="bottom"/>
          </w:tcPr>
          <w:p w14:paraId="4447479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59.181</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7D9199F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8.837</w:t>
            </w:r>
          </w:p>
        </w:tc>
      </w:tr>
      <w:tr w:rsidR="00BF2CEF" w:rsidRPr="001155B6" w14:paraId="712BC100"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hideMark/>
          </w:tcPr>
          <w:p w14:paraId="1683A262"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2F95714"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48" w:type="pct"/>
            <w:tcBorders>
              <w:top w:val="nil"/>
              <w:left w:val="nil"/>
              <w:bottom w:val="single" w:sz="4" w:space="0" w:color="auto"/>
              <w:right w:val="single" w:sz="8" w:space="0" w:color="auto"/>
            </w:tcBorders>
            <w:shd w:val="clear" w:color="000000" w:fill="FFFFFF"/>
            <w:noWrap/>
            <w:vAlign w:val="bottom"/>
          </w:tcPr>
          <w:p w14:paraId="428E6D1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88.099</w:t>
            </w:r>
          </w:p>
        </w:tc>
        <w:tc>
          <w:tcPr>
            <w:tcW w:w="974" w:type="pct"/>
            <w:tcBorders>
              <w:top w:val="nil"/>
              <w:left w:val="nil"/>
              <w:bottom w:val="single" w:sz="4" w:space="0" w:color="auto"/>
              <w:right w:val="single" w:sz="8" w:space="0" w:color="auto"/>
            </w:tcBorders>
            <w:shd w:val="clear" w:color="000000" w:fill="FFFFFF"/>
            <w:noWrap/>
            <w:vAlign w:val="bottom"/>
          </w:tcPr>
          <w:p w14:paraId="6CFACDA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72.777</w:t>
            </w:r>
          </w:p>
        </w:tc>
        <w:tc>
          <w:tcPr>
            <w:tcW w:w="749" w:type="pct"/>
            <w:tcBorders>
              <w:top w:val="nil"/>
              <w:left w:val="nil"/>
              <w:bottom w:val="single" w:sz="4" w:space="0" w:color="auto"/>
              <w:right w:val="single" w:sz="8" w:space="0" w:color="auto"/>
            </w:tcBorders>
            <w:shd w:val="clear" w:color="000000" w:fill="FFFFFF"/>
            <w:noWrap/>
            <w:vAlign w:val="bottom"/>
          </w:tcPr>
          <w:p w14:paraId="6CAFC35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76.988</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2DE6252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15.46</w:t>
            </w:r>
          </w:p>
        </w:tc>
      </w:tr>
      <w:tr w:rsidR="00BF2CEF" w:rsidRPr="001155B6" w14:paraId="0720F125"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3697FE8F"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00D7A9C"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48" w:type="pct"/>
            <w:tcBorders>
              <w:top w:val="nil"/>
              <w:left w:val="nil"/>
              <w:bottom w:val="single" w:sz="4" w:space="0" w:color="auto"/>
              <w:right w:val="single" w:sz="8" w:space="0" w:color="auto"/>
            </w:tcBorders>
            <w:shd w:val="clear" w:color="DDEBF7" w:fill="FFFFFF"/>
            <w:noWrap/>
            <w:vAlign w:val="bottom"/>
          </w:tcPr>
          <w:p w14:paraId="2025712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94.576</w:t>
            </w:r>
          </w:p>
        </w:tc>
        <w:tc>
          <w:tcPr>
            <w:tcW w:w="974" w:type="pct"/>
            <w:tcBorders>
              <w:top w:val="nil"/>
              <w:left w:val="nil"/>
              <w:bottom w:val="single" w:sz="4" w:space="0" w:color="auto"/>
              <w:right w:val="single" w:sz="8" w:space="0" w:color="auto"/>
            </w:tcBorders>
            <w:shd w:val="clear" w:color="DDEBF7" w:fill="FFFFFF"/>
            <w:noWrap/>
            <w:vAlign w:val="bottom"/>
          </w:tcPr>
          <w:p w14:paraId="57731E7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80.76</w:t>
            </w:r>
          </w:p>
        </w:tc>
        <w:tc>
          <w:tcPr>
            <w:tcW w:w="749" w:type="pct"/>
            <w:tcBorders>
              <w:top w:val="nil"/>
              <w:left w:val="nil"/>
              <w:bottom w:val="single" w:sz="4" w:space="0" w:color="auto"/>
              <w:right w:val="single" w:sz="8" w:space="0" w:color="auto"/>
            </w:tcBorders>
            <w:shd w:val="clear" w:color="DDEBF7" w:fill="FFFFFF"/>
            <w:noWrap/>
            <w:vAlign w:val="bottom"/>
          </w:tcPr>
          <w:p w14:paraId="7664AA4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83.333</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0EE5209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21.298</w:t>
            </w:r>
          </w:p>
        </w:tc>
      </w:tr>
      <w:tr w:rsidR="00BF2CEF" w:rsidRPr="001155B6" w14:paraId="5C0E85EE"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15CFBE35"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DC0BFB5"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48" w:type="pct"/>
            <w:tcBorders>
              <w:top w:val="nil"/>
              <w:left w:val="nil"/>
              <w:bottom w:val="single" w:sz="4" w:space="0" w:color="auto"/>
              <w:right w:val="single" w:sz="8" w:space="0" w:color="auto"/>
            </w:tcBorders>
            <w:shd w:val="clear" w:color="000000" w:fill="FFFFFF"/>
            <w:noWrap/>
            <w:vAlign w:val="bottom"/>
          </w:tcPr>
          <w:p w14:paraId="4687756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97.456</w:t>
            </w:r>
          </w:p>
        </w:tc>
        <w:tc>
          <w:tcPr>
            <w:tcW w:w="974" w:type="pct"/>
            <w:tcBorders>
              <w:top w:val="nil"/>
              <w:left w:val="nil"/>
              <w:bottom w:val="single" w:sz="4" w:space="0" w:color="auto"/>
              <w:right w:val="single" w:sz="8" w:space="0" w:color="auto"/>
            </w:tcBorders>
            <w:shd w:val="clear" w:color="000000" w:fill="FFFFFF"/>
            <w:noWrap/>
            <w:vAlign w:val="bottom"/>
          </w:tcPr>
          <w:p w14:paraId="55AF7A1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84.824</w:t>
            </w:r>
          </w:p>
        </w:tc>
        <w:tc>
          <w:tcPr>
            <w:tcW w:w="749" w:type="pct"/>
            <w:tcBorders>
              <w:top w:val="nil"/>
              <w:left w:val="nil"/>
              <w:bottom w:val="single" w:sz="4" w:space="0" w:color="auto"/>
              <w:right w:val="single" w:sz="8" w:space="0" w:color="auto"/>
            </w:tcBorders>
            <w:shd w:val="clear" w:color="000000" w:fill="FFFFFF"/>
            <w:noWrap/>
            <w:vAlign w:val="bottom"/>
          </w:tcPr>
          <w:p w14:paraId="47EB620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86.988</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2C1C7DB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25.947</w:t>
            </w:r>
          </w:p>
        </w:tc>
      </w:tr>
      <w:tr w:rsidR="00BF2CEF" w:rsidRPr="001155B6" w14:paraId="4B4BE156"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tcPr>
          <w:p w14:paraId="3434CFC2"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69130636"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Top-1 (in 1dB)</w:t>
            </w:r>
          </w:p>
        </w:tc>
        <w:tc>
          <w:tcPr>
            <w:tcW w:w="748" w:type="pct"/>
            <w:tcBorders>
              <w:top w:val="nil"/>
              <w:left w:val="nil"/>
              <w:bottom w:val="single" w:sz="8" w:space="0" w:color="auto"/>
              <w:right w:val="single" w:sz="8" w:space="0" w:color="auto"/>
            </w:tcBorders>
            <w:shd w:val="clear" w:color="DDEBF7" w:fill="FFFFFF"/>
            <w:noWrap/>
            <w:vAlign w:val="bottom"/>
          </w:tcPr>
          <w:p w14:paraId="19E2436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82.807</w:t>
            </w:r>
          </w:p>
        </w:tc>
        <w:tc>
          <w:tcPr>
            <w:tcW w:w="974" w:type="pct"/>
            <w:tcBorders>
              <w:top w:val="nil"/>
              <w:left w:val="nil"/>
              <w:bottom w:val="single" w:sz="8" w:space="0" w:color="auto"/>
              <w:right w:val="single" w:sz="8" w:space="0" w:color="auto"/>
            </w:tcBorders>
            <w:shd w:val="clear" w:color="DDEBF7" w:fill="FFFFFF"/>
            <w:noWrap/>
            <w:vAlign w:val="bottom"/>
          </w:tcPr>
          <w:p w14:paraId="18415F1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67.748</w:t>
            </w:r>
          </w:p>
        </w:tc>
        <w:tc>
          <w:tcPr>
            <w:tcW w:w="749" w:type="pct"/>
            <w:tcBorders>
              <w:top w:val="nil"/>
              <w:left w:val="nil"/>
              <w:bottom w:val="single" w:sz="8" w:space="0" w:color="auto"/>
              <w:right w:val="single" w:sz="8" w:space="0" w:color="auto"/>
            </w:tcBorders>
            <w:shd w:val="clear" w:color="DDEBF7" w:fill="FFFFFF"/>
            <w:noWrap/>
            <w:vAlign w:val="bottom"/>
          </w:tcPr>
          <w:p w14:paraId="1EEA2C4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69.415</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18B0A23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12.469</w:t>
            </w:r>
          </w:p>
        </w:tc>
      </w:tr>
      <w:tr w:rsidR="00BF2CEF" w:rsidRPr="001155B6" w14:paraId="6E98A070" w14:textId="77777777" w:rsidTr="00695AC4">
        <w:trPr>
          <w:trHeight w:val="300"/>
          <w:jc w:val="center"/>
        </w:trPr>
        <w:tc>
          <w:tcPr>
            <w:tcW w:w="699" w:type="pct"/>
            <w:vMerge/>
            <w:tcBorders>
              <w:left w:val="single" w:sz="8" w:space="0" w:color="auto"/>
              <w:bottom w:val="single" w:sz="8" w:space="0" w:color="auto"/>
              <w:right w:val="nil"/>
            </w:tcBorders>
            <w:shd w:val="clear" w:color="auto" w:fill="9CC2E5" w:themeFill="accent1" w:themeFillTint="99"/>
            <w:vAlign w:val="center"/>
          </w:tcPr>
          <w:p w14:paraId="3910736A"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7CAAC" w:themeFill="accent2" w:themeFillTint="66"/>
            <w:noWrap/>
            <w:vAlign w:val="bottom"/>
          </w:tcPr>
          <w:p w14:paraId="472874D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Ave RSRP diff</w:t>
            </w:r>
          </w:p>
        </w:tc>
        <w:tc>
          <w:tcPr>
            <w:tcW w:w="748" w:type="pct"/>
            <w:tcBorders>
              <w:top w:val="nil"/>
              <w:left w:val="nil"/>
              <w:bottom w:val="single" w:sz="8" w:space="0" w:color="auto"/>
              <w:right w:val="single" w:sz="8" w:space="0" w:color="auto"/>
            </w:tcBorders>
            <w:shd w:val="clear" w:color="DDEBF7" w:fill="FFFFFF"/>
            <w:noWrap/>
            <w:vAlign w:val="bottom"/>
          </w:tcPr>
          <w:p w14:paraId="7616181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1.307</w:t>
            </w:r>
          </w:p>
        </w:tc>
        <w:tc>
          <w:tcPr>
            <w:tcW w:w="974" w:type="pct"/>
            <w:tcBorders>
              <w:top w:val="nil"/>
              <w:left w:val="nil"/>
              <w:bottom w:val="single" w:sz="8" w:space="0" w:color="auto"/>
              <w:right w:val="single" w:sz="8" w:space="0" w:color="auto"/>
            </w:tcBorders>
            <w:shd w:val="clear" w:color="DDEBF7" w:fill="FFFFFF"/>
            <w:noWrap/>
            <w:vAlign w:val="bottom"/>
          </w:tcPr>
          <w:p w14:paraId="48A723F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3.003</w:t>
            </w:r>
          </w:p>
        </w:tc>
        <w:tc>
          <w:tcPr>
            <w:tcW w:w="749" w:type="pct"/>
            <w:tcBorders>
              <w:top w:val="nil"/>
              <w:left w:val="nil"/>
              <w:bottom w:val="single" w:sz="8" w:space="0" w:color="auto"/>
              <w:right w:val="single" w:sz="8" w:space="0" w:color="auto"/>
            </w:tcBorders>
            <w:shd w:val="clear" w:color="DDEBF7" w:fill="FFFFFF"/>
            <w:noWrap/>
            <w:vAlign w:val="bottom"/>
          </w:tcPr>
          <w:p w14:paraId="4F1B8D1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2.583</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6F0003A4" w14:textId="77777777" w:rsidR="00BF2CEF" w:rsidRDefault="00BF2CEF" w:rsidP="00696D15">
            <w:pPr>
              <w:spacing w:line="276" w:lineRule="auto"/>
              <w:rPr>
                <w:rFonts w:eastAsia="Times New Roman"/>
                <w:color w:val="000000"/>
                <w:lang w:eastAsia="en-IN"/>
              </w:rPr>
            </w:pPr>
            <w:r>
              <w:rPr>
                <w:rFonts w:eastAsia="Times New Roman"/>
                <w:color w:val="000000"/>
                <w:lang w:eastAsia="en-IN"/>
              </w:rPr>
              <w:t>4.279</w:t>
            </w:r>
          </w:p>
        </w:tc>
      </w:tr>
      <w:tr w:rsidR="00BF2CEF" w:rsidRPr="001155B6" w14:paraId="48D28ADA" w14:textId="77777777" w:rsidTr="00695AC4">
        <w:trPr>
          <w:trHeight w:val="288"/>
          <w:jc w:val="center"/>
        </w:trPr>
        <w:tc>
          <w:tcPr>
            <w:tcW w:w="699" w:type="pct"/>
            <w:vMerge w:val="restart"/>
            <w:tcBorders>
              <w:top w:val="single" w:sz="8" w:space="0" w:color="auto"/>
              <w:left w:val="single" w:sz="8" w:space="0" w:color="auto"/>
              <w:right w:val="single" w:sz="8" w:space="0" w:color="auto"/>
            </w:tcBorders>
            <w:shd w:val="clear" w:color="auto" w:fill="9CC2E5" w:themeFill="accent1" w:themeFillTint="99"/>
            <w:noWrap/>
            <w:textDirection w:val="btLr"/>
            <w:vAlign w:val="center"/>
            <w:hideMark/>
          </w:tcPr>
          <w:p w14:paraId="704FDE3F"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60kmph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430E16F0"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48" w:type="pct"/>
            <w:tcBorders>
              <w:top w:val="single" w:sz="8" w:space="0" w:color="auto"/>
              <w:left w:val="nil"/>
              <w:bottom w:val="single" w:sz="4" w:space="0" w:color="auto"/>
              <w:right w:val="single" w:sz="8" w:space="0" w:color="auto"/>
            </w:tcBorders>
            <w:shd w:val="clear" w:color="DDEBF7" w:fill="FFFFFF"/>
            <w:noWrap/>
            <w:vAlign w:val="bottom"/>
          </w:tcPr>
          <w:p w14:paraId="0E92DF5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66.71</w:t>
            </w:r>
          </w:p>
        </w:tc>
        <w:tc>
          <w:tcPr>
            <w:tcW w:w="974" w:type="pct"/>
            <w:tcBorders>
              <w:top w:val="single" w:sz="8" w:space="0" w:color="auto"/>
              <w:left w:val="nil"/>
              <w:bottom w:val="single" w:sz="4" w:space="0" w:color="auto"/>
              <w:right w:val="single" w:sz="8" w:space="0" w:color="auto"/>
            </w:tcBorders>
            <w:shd w:val="clear" w:color="DDEBF7" w:fill="FFFFFF"/>
            <w:noWrap/>
            <w:vAlign w:val="bottom"/>
          </w:tcPr>
          <w:p w14:paraId="338FB50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47.331</w:t>
            </w:r>
          </w:p>
        </w:tc>
        <w:tc>
          <w:tcPr>
            <w:tcW w:w="749"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2B20708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67.133</w:t>
            </w:r>
          </w:p>
        </w:tc>
        <w:tc>
          <w:tcPr>
            <w:tcW w:w="747" w:type="pct"/>
            <w:tcBorders>
              <w:top w:val="single" w:sz="8" w:space="0" w:color="auto"/>
              <w:left w:val="single" w:sz="8" w:space="0" w:color="auto"/>
              <w:bottom w:val="single" w:sz="4" w:space="0" w:color="auto"/>
              <w:right w:val="single" w:sz="8" w:space="0" w:color="auto"/>
            </w:tcBorders>
            <w:shd w:val="clear" w:color="DDEBF7" w:fill="FFFFFF"/>
            <w:noWrap/>
            <w:vAlign w:val="bottom"/>
          </w:tcPr>
          <w:p w14:paraId="168A0AF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7.764</w:t>
            </w:r>
          </w:p>
        </w:tc>
      </w:tr>
      <w:tr w:rsidR="00BF2CEF" w:rsidRPr="001155B6" w14:paraId="24AB9387" w14:textId="77777777" w:rsidTr="00695AC4">
        <w:trPr>
          <w:trHeight w:val="288"/>
          <w:jc w:val="center"/>
        </w:trPr>
        <w:tc>
          <w:tcPr>
            <w:tcW w:w="699" w:type="pct"/>
            <w:vMerge/>
            <w:tcBorders>
              <w:left w:val="single" w:sz="8" w:space="0" w:color="auto"/>
              <w:right w:val="single" w:sz="8" w:space="0" w:color="auto"/>
            </w:tcBorders>
            <w:shd w:val="clear" w:color="auto" w:fill="9CC2E5" w:themeFill="accent1" w:themeFillTint="99"/>
            <w:vAlign w:val="center"/>
            <w:hideMark/>
          </w:tcPr>
          <w:p w14:paraId="5025BC17" w14:textId="77777777" w:rsidR="00BF2CEF" w:rsidRPr="001155B6" w:rsidRDefault="00BF2CEF" w:rsidP="00696D15">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52AD919A"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48" w:type="pct"/>
            <w:tcBorders>
              <w:top w:val="single" w:sz="4" w:space="0" w:color="auto"/>
              <w:left w:val="nil"/>
              <w:bottom w:val="single" w:sz="4" w:space="0" w:color="auto"/>
              <w:right w:val="single" w:sz="8" w:space="0" w:color="auto"/>
            </w:tcBorders>
            <w:shd w:val="clear" w:color="000000" w:fill="FFFFFF"/>
            <w:noWrap/>
            <w:vAlign w:val="bottom"/>
          </w:tcPr>
          <w:p w14:paraId="67B7933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85.418</w:t>
            </w:r>
          </w:p>
        </w:tc>
        <w:tc>
          <w:tcPr>
            <w:tcW w:w="974" w:type="pct"/>
            <w:tcBorders>
              <w:top w:val="single" w:sz="4" w:space="0" w:color="auto"/>
              <w:left w:val="nil"/>
              <w:bottom w:val="single" w:sz="4" w:space="0" w:color="auto"/>
              <w:right w:val="single" w:sz="8" w:space="0" w:color="auto"/>
            </w:tcBorders>
            <w:shd w:val="clear" w:color="000000" w:fill="FFFFFF"/>
            <w:noWrap/>
            <w:vAlign w:val="bottom"/>
          </w:tcPr>
          <w:p w14:paraId="08978FC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61.65</w:t>
            </w:r>
          </w:p>
        </w:tc>
        <w:tc>
          <w:tcPr>
            <w:tcW w:w="749"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3972B2B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86.001</w:t>
            </w:r>
          </w:p>
        </w:tc>
        <w:tc>
          <w:tcPr>
            <w:tcW w:w="747" w:type="pct"/>
            <w:tcBorders>
              <w:top w:val="single" w:sz="4" w:space="0" w:color="auto"/>
              <w:left w:val="single" w:sz="8" w:space="0" w:color="auto"/>
              <w:bottom w:val="single" w:sz="4" w:space="0" w:color="auto"/>
              <w:right w:val="single" w:sz="8" w:space="0" w:color="auto"/>
            </w:tcBorders>
            <w:shd w:val="clear" w:color="000000" w:fill="FFFFFF"/>
            <w:noWrap/>
            <w:vAlign w:val="bottom"/>
          </w:tcPr>
          <w:p w14:paraId="003FA50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14.208</w:t>
            </w:r>
          </w:p>
        </w:tc>
      </w:tr>
      <w:tr w:rsidR="00BF2CEF" w:rsidRPr="001155B6" w14:paraId="2F95CCB8" w14:textId="77777777" w:rsidTr="00695AC4">
        <w:trPr>
          <w:trHeight w:val="300"/>
          <w:jc w:val="center"/>
        </w:trPr>
        <w:tc>
          <w:tcPr>
            <w:tcW w:w="699" w:type="pct"/>
            <w:vMerge/>
            <w:tcBorders>
              <w:left w:val="single" w:sz="8" w:space="0" w:color="auto"/>
              <w:right w:val="single" w:sz="8" w:space="0" w:color="auto"/>
            </w:tcBorders>
            <w:shd w:val="clear" w:color="auto" w:fill="9CC2E5" w:themeFill="accent1" w:themeFillTint="99"/>
            <w:vAlign w:val="center"/>
            <w:hideMark/>
          </w:tcPr>
          <w:p w14:paraId="65477789" w14:textId="77777777" w:rsidR="00BF2CEF" w:rsidRPr="001155B6" w:rsidRDefault="00BF2CEF" w:rsidP="00696D15">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1C1B4AA"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48" w:type="pct"/>
            <w:tcBorders>
              <w:top w:val="single" w:sz="4" w:space="0" w:color="auto"/>
              <w:left w:val="nil"/>
              <w:bottom w:val="single" w:sz="4" w:space="0" w:color="auto"/>
              <w:right w:val="single" w:sz="8" w:space="0" w:color="auto"/>
            </w:tcBorders>
            <w:shd w:val="clear" w:color="DDEBF7" w:fill="FFFFFF"/>
            <w:noWrap/>
            <w:vAlign w:val="bottom"/>
          </w:tcPr>
          <w:p w14:paraId="7F3C94D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93.307</w:t>
            </w:r>
          </w:p>
        </w:tc>
        <w:tc>
          <w:tcPr>
            <w:tcW w:w="974" w:type="pct"/>
            <w:tcBorders>
              <w:top w:val="single" w:sz="4" w:space="0" w:color="auto"/>
              <w:left w:val="nil"/>
              <w:bottom w:val="single" w:sz="4" w:space="0" w:color="auto"/>
              <w:right w:val="single" w:sz="8" w:space="0" w:color="auto"/>
            </w:tcBorders>
            <w:shd w:val="clear" w:color="DDEBF7" w:fill="FFFFFF"/>
            <w:noWrap/>
            <w:vAlign w:val="bottom"/>
          </w:tcPr>
          <w:p w14:paraId="5226764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70.516</w:t>
            </w:r>
          </w:p>
        </w:tc>
        <w:tc>
          <w:tcPr>
            <w:tcW w:w="749"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2893D2D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92.592</w:t>
            </w:r>
          </w:p>
        </w:tc>
        <w:tc>
          <w:tcPr>
            <w:tcW w:w="747" w:type="pct"/>
            <w:tcBorders>
              <w:top w:val="single" w:sz="4" w:space="0" w:color="auto"/>
              <w:left w:val="single" w:sz="8" w:space="0" w:color="auto"/>
              <w:bottom w:val="single" w:sz="4" w:space="0" w:color="auto"/>
              <w:right w:val="single" w:sz="8" w:space="0" w:color="auto"/>
            </w:tcBorders>
            <w:shd w:val="clear" w:color="DDEBF7" w:fill="FFFFFF"/>
            <w:noWrap/>
            <w:vAlign w:val="bottom"/>
          </w:tcPr>
          <w:p w14:paraId="4A0B53A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20.748</w:t>
            </w:r>
          </w:p>
        </w:tc>
      </w:tr>
      <w:tr w:rsidR="00BF2CEF" w:rsidRPr="001155B6" w14:paraId="0AAA866C" w14:textId="77777777" w:rsidTr="00695AC4">
        <w:trPr>
          <w:trHeight w:val="288"/>
          <w:jc w:val="center"/>
        </w:trPr>
        <w:tc>
          <w:tcPr>
            <w:tcW w:w="699" w:type="pct"/>
            <w:vMerge/>
            <w:tcBorders>
              <w:left w:val="single" w:sz="8" w:space="0" w:color="auto"/>
              <w:right w:val="single" w:sz="8" w:space="0" w:color="auto"/>
            </w:tcBorders>
            <w:shd w:val="clear" w:color="auto" w:fill="9CC2E5" w:themeFill="accent1" w:themeFillTint="99"/>
            <w:vAlign w:val="center"/>
            <w:hideMark/>
          </w:tcPr>
          <w:p w14:paraId="20DB8384" w14:textId="77777777" w:rsidR="00BF2CEF" w:rsidRPr="001155B6" w:rsidRDefault="00BF2CEF" w:rsidP="00696D15">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20511C2C"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48" w:type="pct"/>
            <w:tcBorders>
              <w:top w:val="single" w:sz="4" w:space="0" w:color="auto"/>
              <w:left w:val="nil"/>
              <w:bottom w:val="single" w:sz="4" w:space="0" w:color="auto"/>
              <w:right w:val="single" w:sz="8" w:space="0" w:color="auto"/>
            </w:tcBorders>
            <w:shd w:val="clear" w:color="000000" w:fill="FFFFFF"/>
            <w:noWrap/>
            <w:vAlign w:val="bottom"/>
          </w:tcPr>
          <w:p w14:paraId="62B286D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96.15</w:t>
            </w:r>
          </w:p>
        </w:tc>
        <w:tc>
          <w:tcPr>
            <w:tcW w:w="974" w:type="pct"/>
            <w:tcBorders>
              <w:top w:val="single" w:sz="4" w:space="0" w:color="auto"/>
              <w:left w:val="nil"/>
              <w:bottom w:val="single" w:sz="4" w:space="0" w:color="auto"/>
              <w:right w:val="single" w:sz="8" w:space="0" w:color="auto"/>
            </w:tcBorders>
            <w:shd w:val="clear" w:color="000000" w:fill="FFFFFF"/>
            <w:noWrap/>
            <w:vAlign w:val="bottom"/>
          </w:tcPr>
          <w:p w14:paraId="75EB010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76.436</w:t>
            </w:r>
          </w:p>
        </w:tc>
        <w:tc>
          <w:tcPr>
            <w:tcW w:w="749"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5393421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95.888</w:t>
            </w:r>
          </w:p>
        </w:tc>
        <w:tc>
          <w:tcPr>
            <w:tcW w:w="747" w:type="pct"/>
            <w:tcBorders>
              <w:top w:val="single" w:sz="4" w:space="0" w:color="auto"/>
              <w:left w:val="single" w:sz="8" w:space="0" w:color="auto"/>
              <w:bottom w:val="single" w:sz="4" w:space="0" w:color="auto"/>
              <w:right w:val="single" w:sz="8" w:space="0" w:color="auto"/>
            </w:tcBorders>
            <w:shd w:val="clear" w:color="000000" w:fill="FFFFFF"/>
            <w:noWrap/>
            <w:vAlign w:val="bottom"/>
          </w:tcPr>
          <w:p w14:paraId="535BFA9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25.074</w:t>
            </w:r>
          </w:p>
        </w:tc>
      </w:tr>
      <w:tr w:rsidR="00BF2CEF" w:rsidRPr="001155B6" w14:paraId="0031B2FD" w14:textId="77777777" w:rsidTr="00695AC4">
        <w:trPr>
          <w:trHeight w:val="300"/>
          <w:jc w:val="center"/>
        </w:trPr>
        <w:tc>
          <w:tcPr>
            <w:tcW w:w="699" w:type="pct"/>
            <w:vMerge/>
            <w:tcBorders>
              <w:left w:val="single" w:sz="8" w:space="0" w:color="auto"/>
              <w:right w:val="single" w:sz="8" w:space="0" w:color="auto"/>
            </w:tcBorders>
            <w:shd w:val="clear" w:color="auto" w:fill="9CC2E5" w:themeFill="accent1" w:themeFillTint="99"/>
            <w:vAlign w:val="center"/>
          </w:tcPr>
          <w:p w14:paraId="4AF39CD9" w14:textId="77777777" w:rsidR="00BF2CEF" w:rsidRPr="001155B6" w:rsidRDefault="00BF2CEF" w:rsidP="00696D15">
            <w:pPr>
              <w:spacing w:line="276" w:lineRule="auto"/>
              <w:rPr>
                <w:rFonts w:eastAsia="Times New Roman"/>
                <w:color w:val="000000"/>
                <w:lang w:eastAsia="en-IN"/>
              </w:rPr>
            </w:pPr>
          </w:p>
        </w:tc>
        <w:tc>
          <w:tcPr>
            <w:tcW w:w="1083" w:type="pct"/>
            <w:tcBorders>
              <w:top w:val="single" w:sz="8" w:space="0" w:color="auto"/>
              <w:left w:val="single" w:sz="8" w:space="0" w:color="auto"/>
              <w:bottom w:val="single" w:sz="8" w:space="0" w:color="auto"/>
              <w:right w:val="single" w:sz="8" w:space="0" w:color="auto"/>
            </w:tcBorders>
            <w:shd w:val="clear" w:color="auto" w:fill="FFF2CC" w:themeFill="accent4" w:themeFillTint="33"/>
            <w:noWrap/>
            <w:vAlign w:val="bottom"/>
          </w:tcPr>
          <w:p w14:paraId="7ED512D6"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Top-1 (in 1dB)</w:t>
            </w:r>
          </w:p>
        </w:tc>
        <w:tc>
          <w:tcPr>
            <w:tcW w:w="748"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4F408C0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78.783</w:t>
            </w:r>
          </w:p>
        </w:tc>
        <w:tc>
          <w:tcPr>
            <w:tcW w:w="974"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7A4A001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55.905</w:t>
            </w:r>
          </w:p>
        </w:tc>
        <w:tc>
          <w:tcPr>
            <w:tcW w:w="749" w:type="pct"/>
            <w:tcBorders>
              <w:top w:val="single" w:sz="8" w:space="0" w:color="auto"/>
              <w:left w:val="single" w:sz="8" w:space="0" w:color="auto"/>
              <w:bottom w:val="single" w:sz="8" w:space="0" w:color="auto"/>
              <w:right w:val="single" w:sz="8" w:space="0" w:color="auto"/>
            </w:tcBorders>
            <w:shd w:val="clear" w:color="auto" w:fill="DEEAF6" w:themeFill="accent1" w:themeFillTint="33"/>
            <w:noWrap/>
            <w:vAlign w:val="bottom"/>
          </w:tcPr>
          <w:p w14:paraId="03F1D6F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78.710</w:t>
            </w:r>
          </w:p>
        </w:tc>
        <w:tc>
          <w:tcPr>
            <w:tcW w:w="747"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6FCF566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10.743</w:t>
            </w:r>
          </w:p>
        </w:tc>
      </w:tr>
      <w:tr w:rsidR="00BF2CEF" w:rsidRPr="001155B6" w14:paraId="4E4FE608" w14:textId="77777777" w:rsidTr="00695AC4">
        <w:trPr>
          <w:trHeight w:val="300"/>
          <w:jc w:val="center"/>
        </w:trPr>
        <w:tc>
          <w:tcPr>
            <w:tcW w:w="699" w:type="pct"/>
            <w:vMerge/>
            <w:tcBorders>
              <w:left w:val="single" w:sz="8" w:space="0" w:color="auto"/>
              <w:bottom w:val="single" w:sz="8" w:space="0" w:color="auto"/>
              <w:right w:val="single" w:sz="8" w:space="0" w:color="auto"/>
            </w:tcBorders>
            <w:shd w:val="clear" w:color="auto" w:fill="9CC2E5" w:themeFill="accent1" w:themeFillTint="99"/>
            <w:vAlign w:val="center"/>
          </w:tcPr>
          <w:p w14:paraId="0DAC4F2F" w14:textId="77777777" w:rsidR="00BF2CEF" w:rsidRPr="001155B6" w:rsidRDefault="00BF2CEF" w:rsidP="00696D15">
            <w:pPr>
              <w:spacing w:line="276" w:lineRule="auto"/>
              <w:rPr>
                <w:rFonts w:eastAsia="Times New Roman"/>
                <w:color w:val="000000"/>
                <w:lang w:eastAsia="en-IN"/>
              </w:rPr>
            </w:pPr>
          </w:p>
        </w:tc>
        <w:tc>
          <w:tcPr>
            <w:tcW w:w="1083" w:type="pct"/>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bottom"/>
          </w:tcPr>
          <w:p w14:paraId="2666653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Ave RSRP diff</w:t>
            </w:r>
          </w:p>
        </w:tc>
        <w:tc>
          <w:tcPr>
            <w:tcW w:w="748"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4144C39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1.477</w:t>
            </w:r>
          </w:p>
        </w:tc>
        <w:tc>
          <w:tcPr>
            <w:tcW w:w="974"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0610BCD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3.792</w:t>
            </w:r>
          </w:p>
        </w:tc>
        <w:tc>
          <w:tcPr>
            <w:tcW w:w="749" w:type="pct"/>
            <w:tcBorders>
              <w:top w:val="single" w:sz="8" w:space="0" w:color="auto"/>
              <w:left w:val="single" w:sz="8" w:space="0" w:color="auto"/>
              <w:bottom w:val="single" w:sz="8" w:space="0" w:color="auto"/>
              <w:right w:val="single" w:sz="8" w:space="0" w:color="auto"/>
            </w:tcBorders>
            <w:shd w:val="clear" w:color="auto" w:fill="DEEAF6" w:themeFill="accent1" w:themeFillTint="33"/>
            <w:noWrap/>
            <w:vAlign w:val="bottom"/>
          </w:tcPr>
          <w:p w14:paraId="4B29726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1.623</w:t>
            </w:r>
          </w:p>
        </w:tc>
        <w:tc>
          <w:tcPr>
            <w:tcW w:w="747"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10169B48" w14:textId="77777777" w:rsidR="00BF2CEF" w:rsidRDefault="00BF2CEF" w:rsidP="00696D15">
            <w:pPr>
              <w:spacing w:line="276" w:lineRule="auto"/>
              <w:rPr>
                <w:rFonts w:eastAsia="Times New Roman"/>
                <w:color w:val="000000"/>
                <w:lang w:eastAsia="en-IN"/>
              </w:rPr>
            </w:pPr>
            <w:r>
              <w:rPr>
                <w:rFonts w:eastAsia="Times New Roman"/>
                <w:color w:val="000000"/>
                <w:lang w:eastAsia="en-IN"/>
              </w:rPr>
              <w:t>3.965</w:t>
            </w:r>
          </w:p>
        </w:tc>
      </w:tr>
    </w:tbl>
    <w:p w14:paraId="6A38A8AE" w14:textId="77777777" w:rsidR="00BF2CEF" w:rsidRDefault="00BF2CEF" w:rsidP="00BF2CEF">
      <w:pPr>
        <w:spacing w:before="240" w:line="276" w:lineRule="auto"/>
      </w:pPr>
    </w:p>
    <w:p w14:paraId="1AAC0B02" w14:textId="514F8A1F" w:rsidR="00BF2CEF" w:rsidRDefault="00BF2CEF" w:rsidP="00BF2CEF">
      <w:pPr>
        <w:pStyle w:val="a4"/>
        <w:keepNext/>
      </w:pPr>
      <w:bookmarkStart w:id="104" w:name="_Ref131701420"/>
      <w:bookmarkStart w:id="105" w:name="_Ref131673574"/>
      <w:r>
        <w:t xml:space="preserve">Table </w:t>
      </w:r>
      <w:fldSimple w:instr=" SEQ Table \* ARABIC ">
        <w:r w:rsidR="00BB6C76">
          <w:rPr>
            <w:noProof/>
          </w:rPr>
          <w:t>41</w:t>
        </w:r>
      </w:fldSimple>
      <w:bookmarkEnd w:id="104"/>
      <w:r>
        <w:t xml:space="preserve">: </w:t>
      </w:r>
      <w:r w:rsidRPr="0027415E">
        <w:t>Generalization performance for DL TX beam prediction with respect to various</w:t>
      </w:r>
      <w:r w:rsidRPr="0027415E">
        <w:rPr>
          <w:noProof/>
        </w:rPr>
        <w:t xml:space="preserve"> UE speeds.</w:t>
      </w:r>
      <w:bookmarkEnd w:id="105"/>
    </w:p>
    <w:tbl>
      <w:tblPr>
        <w:tblW w:w="3793" w:type="pct"/>
        <w:jc w:val="center"/>
        <w:tblLook w:val="04A0" w:firstRow="1" w:lastRow="0" w:firstColumn="1" w:lastColumn="0" w:noHBand="0" w:noVBand="1"/>
      </w:tblPr>
      <w:tblGrid>
        <w:gridCol w:w="1096"/>
        <w:gridCol w:w="1600"/>
        <w:gridCol w:w="1173"/>
        <w:gridCol w:w="1172"/>
        <w:gridCol w:w="1172"/>
        <w:gridCol w:w="1169"/>
      </w:tblGrid>
      <w:tr w:rsidR="00BF2CEF" w:rsidRPr="001155B6" w14:paraId="71CADC5C" w14:textId="77777777" w:rsidTr="00695AC4">
        <w:trPr>
          <w:cantSplit/>
          <w:trHeight w:val="830"/>
          <w:jc w:val="center"/>
        </w:trPr>
        <w:tc>
          <w:tcPr>
            <w:tcW w:w="742" w:type="pct"/>
            <w:tcBorders>
              <w:top w:val="single" w:sz="8" w:space="0" w:color="auto"/>
              <w:left w:val="single" w:sz="8" w:space="0" w:color="auto"/>
              <w:bottom w:val="single" w:sz="8" w:space="0" w:color="auto"/>
              <w:right w:val="nil"/>
            </w:tcBorders>
            <w:shd w:val="clear" w:color="auto" w:fill="9CC2E5" w:themeFill="accent1" w:themeFillTint="99"/>
            <w:textDirection w:val="btLr"/>
            <w:vAlign w:val="bottom"/>
            <w:hideMark/>
          </w:tcPr>
          <w:p w14:paraId="552EFF80"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Testing dataset</w:t>
            </w:r>
          </w:p>
        </w:tc>
        <w:tc>
          <w:tcPr>
            <w:tcW w:w="1083" w:type="pct"/>
            <w:tcBorders>
              <w:top w:val="single" w:sz="8" w:space="0" w:color="auto"/>
              <w:left w:val="single" w:sz="8" w:space="0" w:color="auto"/>
              <w:bottom w:val="single" w:sz="8" w:space="0" w:color="auto"/>
              <w:right w:val="single" w:sz="8" w:space="0" w:color="auto"/>
            </w:tcBorders>
            <w:shd w:val="clear" w:color="auto" w:fill="9CC2E5" w:themeFill="accent1" w:themeFillTint="99"/>
            <w:vAlign w:val="bottom"/>
            <w:hideMark/>
          </w:tcPr>
          <w:p w14:paraId="070CBF0D"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Training dataset</w:t>
            </w:r>
          </w:p>
        </w:tc>
        <w:tc>
          <w:tcPr>
            <w:tcW w:w="794" w:type="pct"/>
            <w:tcBorders>
              <w:top w:val="single" w:sz="8" w:space="0" w:color="auto"/>
              <w:left w:val="nil"/>
              <w:bottom w:val="single" w:sz="8" w:space="0" w:color="auto"/>
              <w:right w:val="single" w:sz="8" w:space="0" w:color="auto"/>
            </w:tcBorders>
            <w:shd w:val="clear" w:color="auto" w:fill="9CC2E5" w:themeFill="accent1" w:themeFillTint="99"/>
            <w:vAlign w:val="bottom"/>
            <w:hideMark/>
          </w:tcPr>
          <w:p w14:paraId="0F09F845"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 xml:space="preserve">Mixed data </w:t>
            </w:r>
          </w:p>
        </w:tc>
        <w:tc>
          <w:tcPr>
            <w:tcW w:w="794" w:type="pct"/>
            <w:tcBorders>
              <w:top w:val="single" w:sz="8" w:space="0" w:color="auto"/>
              <w:left w:val="nil"/>
              <w:bottom w:val="single" w:sz="8" w:space="0" w:color="auto"/>
              <w:right w:val="single" w:sz="8" w:space="0" w:color="auto"/>
            </w:tcBorders>
            <w:shd w:val="clear" w:color="auto" w:fill="9CC2E5" w:themeFill="accent1" w:themeFillTint="99"/>
            <w:vAlign w:val="bottom"/>
            <w:hideMark/>
          </w:tcPr>
          <w:p w14:paraId="0C86186E"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UE Speed 30kmph</w:t>
            </w:r>
          </w:p>
        </w:tc>
        <w:tc>
          <w:tcPr>
            <w:tcW w:w="794" w:type="pct"/>
            <w:tcBorders>
              <w:top w:val="single" w:sz="8" w:space="0" w:color="auto"/>
              <w:left w:val="nil"/>
              <w:bottom w:val="single" w:sz="8" w:space="0" w:color="auto"/>
              <w:right w:val="single" w:sz="4" w:space="0" w:color="auto"/>
            </w:tcBorders>
            <w:shd w:val="clear" w:color="auto" w:fill="9CC2E5" w:themeFill="accent1" w:themeFillTint="99"/>
            <w:vAlign w:val="bottom"/>
            <w:hideMark/>
          </w:tcPr>
          <w:p w14:paraId="0F63F1A1"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 xml:space="preserve">UE </w:t>
            </w:r>
            <w:r>
              <w:rPr>
                <w:rFonts w:eastAsia="Times New Roman"/>
                <w:color w:val="000000"/>
                <w:lang w:eastAsia="en-IN"/>
              </w:rPr>
              <w:t>Speed 6</w:t>
            </w:r>
            <w:r w:rsidRPr="001155B6">
              <w:rPr>
                <w:rFonts w:eastAsia="Times New Roman"/>
                <w:color w:val="000000"/>
                <w:lang w:eastAsia="en-IN"/>
              </w:rPr>
              <w:t>0kmph</w:t>
            </w:r>
          </w:p>
        </w:tc>
        <w:tc>
          <w:tcPr>
            <w:tcW w:w="792" w:type="pct"/>
            <w:tcBorders>
              <w:top w:val="single" w:sz="8" w:space="0" w:color="auto"/>
              <w:left w:val="nil"/>
              <w:bottom w:val="single" w:sz="8" w:space="0" w:color="auto"/>
              <w:right w:val="single" w:sz="4" w:space="0" w:color="auto"/>
            </w:tcBorders>
            <w:shd w:val="clear" w:color="auto" w:fill="9CC2E5" w:themeFill="accent1" w:themeFillTint="99"/>
            <w:vAlign w:val="bottom"/>
          </w:tcPr>
          <w:p w14:paraId="083973C6" w14:textId="77777777" w:rsidR="00BF2CEF" w:rsidRDefault="00BF2CEF" w:rsidP="00696D15">
            <w:pPr>
              <w:spacing w:line="276" w:lineRule="auto"/>
              <w:rPr>
                <w:rFonts w:eastAsia="Times New Roman"/>
                <w:color w:val="000000"/>
                <w:lang w:eastAsia="en-IN"/>
              </w:rPr>
            </w:pPr>
            <w:r w:rsidRPr="001155B6">
              <w:rPr>
                <w:rFonts w:eastAsia="Times New Roman"/>
                <w:color w:val="000000"/>
                <w:lang w:eastAsia="en-IN"/>
              </w:rPr>
              <w:t>Legacy scheme (</w:t>
            </w:r>
            <w:proofErr w:type="gramStart"/>
            <w:r w:rsidRPr="001155B6">
              <w:rPr>
                <w:rFonts w:eastAsia="Times New Roman"/>
                <w:color w:val="000000"/>
                <w:lang w:eastAsia="en-IN"/>
              </w:rPr>
              <w:t>Non-AI</w:t>
            </w:r>
            <w:proofErr w:type="gramEnd"/>
            <w:r w:rsidRPr="001155B6">
              <w:rPr>
                <w:rFonts w:eastAsia="Times New Roman"/>
                <w:color w:val="000000"/>
                <w:lang w:eastAsia="en-IN"/>
              </w:rPr>
              <w:t>)</w:t>
            </w:r>
          </w:p>
          <w:p w14:paraId="1F1B34F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Set – B</w:t>
            </w:r>
          </w:p>
        </w:tc>
      </w:tr>
      <w:tr w:rsidR="00BF2CEF" w:rsidRPr="001155B6" w14:paraId="177A1385" w14:textId="77777777" w:rsidTr="00695AC4">
        <w:trPr>
          <w:trHeight w:val="288"/>
          <w:jc w:val="center"/>
        </w:trPr>
        <w:tc>
          <w:tcPr>
            <w:tcW w:w="742" w:type="pct"/>
            <w:vMerge w:val="restart"/>
            <w:tcBorders>
              <w:top w:val="single" w:sz="8" w:space="0" w:color="auto"/>
              <w:left w:val="single" w:sz="8" w:space="0" w:color="auto"/>
              <w:right w:val="nil"/>
            </w:tcBorders>
            <w:shd w:val="clear" w:color="auto" w:fill="9CC2E5" w:themeFill="accent1" w:themeFillTint="99"/>
            <w:noWrap/>
            <w:textDirection w:val="btLr"/>
            <w:vAlign w:val="center"/>
            <w:hideMark/>
          </w:tcPr>
          <w:p w14:paraId="0E74BB52"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30kmph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2F43030B"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94" w:type="pct"/>
            <w:tcBorders>
              <w:top w:val="single" w:sz="8" w:space="0" w:color="auto"/>
              <w:left w:val="nil"/>
              <w:bottom w:val="single" w:sz="4" w:space="0" w:color="auto"/>
              <w:right w:val="single" w:sz="8" w:space="0" w:color="auto"/>
            </w:tcBorders>
            <w:shd w:val="clear" w:color="DDEBF7" w:fill="FFFFFF"/>
            <w:noWrap/>
            <w:vAlign w:val="bottom"/>
          </w:tcPr>
          <w:p w14:paraId="38D8971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81.525</w:t>
            </w:r>
          </w:p>
        </w:tc>
        <w:tc>
          <w:tcPr>
            <w:tcW w:w="794"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6828010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83.114</w:t>
            </w:r>
          </w:p>
        </w:tc>
        <w:tc>
          <w:tcPr>
            <w:tcW w:w="794" w:type="pct"/>
            <w:tcBorders>
              <w:top w:val="single" w:sz="8" w:space="0" w:color="auto"/>
              <w:left w:val="nil"/>
              <w:bottom w:val="single" w:sz="4" w:space="0" w:color="auto"/>
              <w:right w:val="single" w:sz="4" w:space="0" w:color="auto"/>
            </w:tcBorders>
            <w:shd w:val="clear" w:color="DDEBF7" w:fill="FFFFFF"/>
            <w:noWrap/>
            <w:vAlign w:val="bottom"/>
          </w:tcPr>
          <w:p w14:paraId="61BC369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67.249</w:t>
            </w:r>
          </w:p>
        </w:tc>
        <w:tc>
          <w:tcPr>
            <w:tcW w:w="792" w:type="pct"/>
            <w:tcBorders>
              <w:top w:val="single" w:sz="8" w:space="0" w:color="auto"/>
              <w:left w:val="nil"/>
              <w:bottom w:val="single" w:sz="4" w:space="0" w:color="auto"/>
              <w:right w:val="single" w:sz="4" w:space="0" w:color="auto"/>
            </w:tcBorders>
            <w:shd w:val="clear" w:color="DDEBF7" w:fill="FFFFFF"/>
            <w:vAlign w:val="bottom"/>
          </w:tcPr>
          <w:p w14:paraId="0C864E6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21.22</w:t>
            </w:r>
          </w:p>
        </w:tc>
      </w:tr>
      <w:tr w:rsidR="00BF2CEF" w:rsidRPr="001155B6" w14:paraId="587EAA03"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414B89D7"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9F3E39C"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94" w:type="pct"/>
            <w:tcBorders>
              <w:top w:val="nil"/>
              <w:left w:val="nil"/>
              <w:bottom w:val="single" w:sz="4" w:space="0" w:color="auto"/>
              <w:right w:val="single" w:sz="8" w:space="0" w:color="auto"/>
            </w:tcBorders>
            <w:shd w:val="clear" w:color="000000" w:fill="FFFFFF"/>
            <w:noWrap/>
            <w:vAlign w:val="bottom"/>
          </w:tcPr>
          <w:p w14:paraId="6C6F9DB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94.954</w:t>
            </w:r>
          </w:p>
        </w:tc>
        <w:tc>
          <w:tcPr>
            <w:tcW w:w="794" w:type="pct"/>
            <w:tcBorders>
              <w:top w:val="nil"/>
              <w:left w:val="nil"/>
              <w:bottom w:val="single" w:sz="4" w:space="0" w:color="auto"/>
              <w:right w:val="single" w:sz="8" w:space="0" w:color="auto"/>
            </w:tcBorders>
            <w:shd w:val="clear" w:color="auto" w:fill="DEEAF6" w:themeFill="accent1" w:themeFillTint="33"/>
            <w:noWrap/>
            <w:vAlign w:val="bottom"/>
          </w:tcPr>
          <w:p w14:paraId="1102E268"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95.567</w:t>
            </w:r>
          </w:p>
        </w:tc>
        <w:tc>
          <w:tcPr>
            <w:tcW w:w="794" w:type="pct"/>
            <w:tcBorders>
              <w:top w:val="nil"/>
              <w:left w:val="nil"/>
              <w:bottom w:val="single" w:sz="4" w:space="0" w:color="auto"/>
              <w:right w:val="single" w:sz="4" w:space="0" w:color="auto"/>
            </w:tcBorders>
            <w:shd w:val="clear" w:color="000000" w:fill="FFFFFF"/>
            <w:noWrap/>
            <w:vAlign w:val="bottom"/>
          </w:tcPr>
          <w:p w14:paraId="36B470B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82.706</w:t>
            </w:r>
          </w:p>
        </w:tc>
        <w:tc>
          <w:tcPr>
            <w:tcW w:w="792" w:type="pct"/>
            <w:tcBorders>
              <w:top w:val="nil"/>
              <w:left w:val="nil"/>
              <w:bottom w:val="single" w:sz="4" w:space="0" w:color="auto"/>
              <w:right w:val="single" w:sz="4" w:space="0" w:color="auto"/>
            </w:tcBorders>
            <w:shd w:val="clear" w:color="000000" w:fill="FFFFFF"/>
            <w:vAlign w:val="bottom"/>
          </w:tcPr>
          <w:p w14:paraId="4356155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36.111</w:t>
            </w:r>
          </w:p>
        </w:tc>
      </w:tr>
      <w:tr w:rsidR="00BF2CEF" w:rsidRPr="001155B6" w14:paraId="1D03C18E" w14:textId="77777777" w:rsidTr="00695AC4">
        <w:trPr>
          <w:trHeight w:val="276"/>
          <w:jc w:val="center"/>
        </w:trPr>
        <w:tc>
          <w:tcPr>
            <w:tcW w:w="742" w:type="pct"/>
            <w:vMerge/>
            <w:tcBorders>
              <w:left w:val="single" w:sz="8" w:space="0" w:color="auto"/>
              <w:right w:val="nil"/>
            </w:tcBorders>
            <w:shd w:val="clear" w:color="auto" w:fill="9CC2E5" w:themeFill="accent1" w:themeFillTint="99"/>
            <w:vAlign w:val="center"/>
            <w:hideMark/>
          </w:tcPr>
          <w:p w14:paraId="0E4D2064"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FE05400"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94" w:type="pct"/>
            <w:tcBorders>
              <w:top w:val="nil"/>
              <w:left w:val="nil"/>
              <w:bottom w:val="single" w:sz="4" w:space="0" w:color="auto"/>
              <w:right w:val="single" w:sz="8" w:space="0" w:color="auto"/>
            </w:tcBorders>
            <w:shd w:val="clear" w:color="DDEBF7" w:fill="FFFFFF"/>
            <w:noWrap/>
            <w:vAlign w:val="bottom"/>
          </w:tcPr>
          <w:p w14:paraId="1C035C4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97.987</w:t>
            </w:r>
          </w:p>
        </w:tc>
        <w:tc>
          <w:tcPr>
            <w:tcW w:w="794" w:type="pct"/>
            <w:tcBorders>
              <w:top w:val="nil"/>
              <w:left w:val="nil"/>
              <w:bottom w:val="single" w:sz="4" w:space="0" w:color="auto"/>
              <w:right w:val="single" w:sz="8" w:space="0" w:color="auto"/>
            </w:tcBorders>
            <w:shd w:val="clear" w:color="auto" w:fill="DEEAF6" w:themeFill="accent1" w:themeFillTint="33"/>
            <w:noWrap/>
            <w:vAlign w:val="bottom"/>
          </w:tcPr>
          <w:p w14:paraId="47F7757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98.337</w:t>
            </w:r>
          </w:p>
        </w:tc>
        <w:tc>
          <w:tcPr>
            <w:tcW w:w="794" w:type="pct"/>
            <w:tcBorders>
              <w:top w:val="nil"/>
              <w:left w:val="nil"/>
              <w:bottom w:val="single" w:sz="4" w:space="0" w:color="auto"/>
              <w:right w:val="single" w:sz="8" w:space="0" w:color="auto"/>
            </w:tcBorders>
            <w:shd w:val="clear" w:color="DDEBF7" w:fill="FFFFFF"/>
            <w:noWrap/>
            <w:vAlign w:val="bottom"/>
          </w:tcPr>
          <w:p w14:paraId="7B6345F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88.538</w:t>
            </w:r>
          </w:p>
        </w:tc>
        <w:tc>
          <w:tcPr>
            <w:tcW w:w="792" w:type="pct"/>
            <w:tcBorders>
              <w:top w:val="nil"/>
              <w:left w:val="nil"/>
              <w:bottom w:val="single" w:sz="4" w:space="0" w:color="auto"/>
              <w:right w:val="single" w:sz="8" w:space="0" w:color="auto"/>
            </w:tcBorders>
            <w:shd w:val="clear" w:color="DDEBF7" w:fill="FFFFFF"/>
            <w:vAlign w:val="bottom"/>
          </w:tcPr>
          <w:p w14:paraId="2A80748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51.229</w:t>
            </w:r>
          </w:p>
        </w:tc>
      </w:tr>
      <w:tr w:rsidR="00BF2CEF" w:rsidRPr="001155B6" w14:paraId="2C71A9C3" w14:textId="77777777" w:rsidTr="00695AC4">
        <w:trPr>
          <w:trHeight w:val="276"/>
          <w:jc w:val="center"/>
        </w:trPr>
        <w:tc>
          <w:tcPr>
            <w:tcW w:w="742" w:type="pct"/>
            <w:vMerge/>
            <w:tcBorders>
              <w:left w:val="single" w:sz="8" w:space="0" w:color="auto"/>
              <w:bottom w:val="single" w:sz="4" w:space="0" w:color="auto"/>
              <w:right w:val="nil"/>
            </w:tcBorders>
            <w:shd w:val="clear" w:color="auto" w:fill="9CC2E5" w:themeFill="accent1" w:themeFillTint="99"/>
            <w:vAlign w:val="center"/>
            <w:hideMark/>
          </w:tcPr>
          <w:p w14:paraId="34251BE2"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EAB88E4"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94" w:type="pct"/>
            <w:tcBorders>
              <w:top w:val="nil"/>
              <w:left w:val="nil"/>
              <w:bottom w:val="single" w:sz="4" w:space="0" w:color="auto"/>
              <w:right w:val="single" w:sz="8" w:space="0" w:color="auto"/>
            </w:tcBorders>
            <w:shd w:val="clear" w:color="000000" w:fill="FFFFFF"/>
            <w:noWrap/>
            <w:vAlign w:val="bottom"/>
          </w:tcPr>
          <w:p w14:paraId="65AF59D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99.023</w:t>
            </w:r>
          </w:p>
        </w:tc>
        <w:tc>
          <w:tcPr>
            <w:tcW w:w="794" w:type="pct"/>
            <w:tcBorders>
              <w:top w:val="nil"/>
              <w:left w:val="nil"/>
              <w:bottom w:val="single" w:sz="4" w:space="0" w:color="auto"/>
              <w:right w:val="single" w:sz="8" w:space="0" w:color="auto"/>
            </w:tcBorders>
            <w:shd w:val="clear" w:color="auto" w:fill="DEEAF6" w:themeFill="accent1" w:themeFillTint="33"/>
            <w:noWrap/>
            <w:vAlign w:val="bottom"/>
          </w:tcPr>
          <w:p w14:paraId="13172E4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98.92</w:t>
            </w:r>
          </w:p>
        </w:tc>
        <w:tc>
          <w:tcPr>
            <w:tcW w:w="794" w:type="pct"/>
            <w:tcBorders>
              <w:top w:val="nil"/>
              <w:left w:val="nil"/>
              <w:bottom w:val="single" w:sz="4" w:space="0" w:color="auto"/>
              <w:right w:val="single" w:sz="8" w:space="0" w:color="auto"/>
            </w:tcBorders>
            <w:shd w:val="clear" w:color="000000" w:fill="FFFFFF"/>
            <w:noWrap/>
            <w:vAlign w:val="bottom"/>
          </w:tcPr>
          <w:p w14:paraId="7B564B9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90.784</w:t>
            </w:r>
          </w:p>
        </w:tc>
        <w:tc>
          <w:tcPr>
            <w:tcW w:w="792" w:type="pct"/>
            <w:tcBorders>
              <w:top w:val="nil"/>
              <w:left w:val="nil"/>
              <w:bottom w:val="single" w:sz="4" w:space="0" w:color="auto"/>
              <w:right w:val="single" w:sz="8" w:space="0" w:color="auto"/>
            </w:tcBorders>
            <w:shd w:val="clear" w:color="000000" w:fill="FFFFFF"/>
            <w:vAlign w:val="bottom"/>
          </w:tcPr>
          <w:p w14:paraId="389E500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67.659</w:t>
            </w:r>
          </w:p>
        </w:tc>
      </w:tr>
      <w:tr w:rsidR="00BF2CEF" w:rsidRPr="001155B6" w14:paraId="1D1A253F" w14:textId="77777777" w:rsidTr="00695AC4">
        <w:trPr>
          <w:trHeight w:val="288"/>
          <w:jc w:val="center"/>
        </w:trPr>
        <w:tc>
          <w:tcPr>
            <w:tcW w:w="742" w:type="pct"/>
            <w:vMerge w:val="restart"/>
            <w:tcBorders>
              <w:top w:val="single" w:sz="4" w:space="0" w:color="auto"/>
              <w:left w:val="single" w:sz="8" w:space="0" w:color="auto"/>
              <w:right w:val="nil"/>
            </w:tcBorders>
            <w:shd w:val="clear" w:color="auto" w:fill="9CC2E5" w:themeFill="accent1" w:themeFillTint="99"/>
            <w:noWrap/>
            <w:textDirection w:val="btLr"/>
            <w:vAlign w:val="center"/>
            <w:hideMark/>
          </w:tcPr>
          <w:p w14:paraId="1F8A69AB"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40kmph</w:t>
            </w: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C049812"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774AA0E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80.873</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050CEC1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76.649</w:t>
            </w:r>
          </w:p>
        </w:tc>
        <w:tc>
          <w:tcPr>
            <w:tcW w:w="794" w:type="pct"/>
            <w:tcBorders>
              <w:top w:val="single" w:sz="4" w:space="0" w:color="auto"/>
              <w:left w:val="nil"/>
              <w:bottom w:val="single" w:sz="4" w:space="0" w:color="auto"/>
              <w:right w:val="single" w:sz="8" w:space="0" w:color="auto"/>
            </w:tcBorders>
            <w:shd w:val="clear" w:color="auto" w:fill="auto"/>
            <w:noWrap/>
            <w:vAlign w:val="bottom"/>
          </w:tcPr>
          <w:p w14:paraId="5BC9B3D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66.869</w:t>
            </w:r>
          </w:p>
        </w:tc>
        <w:tc>
          <w:tcPr>
            <w:tcW w:w="792" w:type="pct"/>
            <w:tcBorders>
              <w:top w:val="single" w:sz="4" w:space="0" w:color="auto"/>
              <w:left w:val="nil"/>
              <w:bottom w:val="single" w:sz="4" w:space="0" w:color="auto"/>
              <w:right w:val="single" w:sz="8" w:space="0" w:color="auto"/>
            </w:tcBorders>
            <w:vAlign w:val="bottom"/>
          </w:tcPr>
          <w:p w14:paraId="6404897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20.156</w:t>
            </w:r>
          </w:p>
        </w:tc>
      </w:tr>
      <w:tr w:rsidR="00BF2CEF" w:rsidRPr="001155B6" w14:paraId="7CBB23FE"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0F13B044"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15DD408"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94" w:type="pct"/>
            <w:tcBorders>
              <w:top w:val="nil"/>
              <w:left w:val="nil"/>
              <w:bottom w:val="single" w:sz="4" w:space="0" w:color="auto"/>
              <w:right w:val="single" w:sz="8" w:space="0" w:color="auto"/>
            </w:tcBorders>
            <w:shd w:val="clear" w:color="000000" w:fill="FFFFFF"/>
            <w:noWrap/>
            <w:vAlign w:val="bottom"/>
          </w:tcPr>
          <w:p w14:paraId="079BFAA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90.037</w:t>
            </w:r>
          </w:p>
        </w:tc>
        <w:tc>
          <w:tcPr>
            <w:tcW w:w="794" w:type="pct"/>
            <w:tcBorders>
              <w:top w:val="nil"/>
              <w:left w:val="nil"/>
              <w:bottom w:val="single" w:sz="4" w:space="0" w:color="auto"/>
              <w:right w:val="single" w:sz="8" w:space="0" w:color="auto"/>
            </w:tcBorders>
            <w:shd w:val="clear" w:color="000000" w:fill="FFFFFF"/>
            <w:noWrap/>
            <w:vAlign w:val="bottom"/>
          </w:tcPr>
          <w:p w14:paraId="05EB473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90.596</w:t>
            </w:r>
          </w:p>
        </w:tc>
        <w:tc>
          <w:tcPr>
            <w:tcW w:w="794" w:type="pct"/>
            <w:tcBorders>
              <w:top w:val="nil"/>
              <w:left w:val="nil"/>
              <w:bottom w:val="single" w:sz="4" w:space="0" w:color="auto"/>
              <w:right w:val="single" w:sz="8" w:space="0" w:color="auto"/>
            </w:tcBorders>
            <w:shd w:val="clear" w:color="auto" w:fill="auto"/>
            <w:noWrap/>
            <w:vAlign w:val="bottom"/>
          </w:tcPr>
          <w:p w14:paraId="2E17BB9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84.606</w:t>
            </w:r>
          </w:p>
        </w:tc>
        <w:tc>
          <w:tcPr>
            <w:tcW w:w="792" w:type="pct"/>
            <w:tcBorders>
              <w:top w:val="nil"/>
              <w:left w:val="nil"/>
              <w:bottom w:val="single" w:sz="4" w:space="0" w:color="auto"/>
              <w:right w:val="single" w:sz="8" w:space="0" w:color="auto"/>
            </w:tcBorders>
            <w:vAlign w:val="bottom"/>
          </w:tcPr>
          <w:p w14:paraId="5F8497A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34.331</w:t>
            </w:r>
          </w:p>
        </w:tc>
      </w:tr>
      <w:tr w:rsidR="00BF2CEF" w:rsidRPr="001155B6" w14:paraId="3C444813"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3260B784"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36D20B0"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94" w:type="pct"/>
            <w:tcBorders>
              <w:top w:val="nil"/>
              <w:left w:val="nil"/>
              <w:bottom w:val="single" w:sz="4" w:space="0" w:color="auto"/>
              <w:right w:val="single" w:sz="8" w:space="0" w:color="auto"/>
            </w:tcBorders>
            <w:shd w:val="clear" w:color="DDEBF7" w:fill="FFFFFF"/>
            <w:noWrap/>
            <w:vAlign w:val="bottom"/>
          </w:tcPr>
          <w:p w14:paraId="4C8BE2B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98.799</w:t>
            </w:r>
          </w:p>
        </w:tc>
        <w:tc>
          <w:tcPr>
            <w:tcW w:w="794" w:type="pct"/>
            <w:tcBorders>
              <w:top w:val="nil"/>
              <w:left w:val="nil"/>
              <w:bottom w:val="single" w:sz="4" w:space="0" w:color="auto"/>
              <w:right w:val="single" w:sz="8" w:space="0" w:color="auto"/>
            </w:tcBorders>
            <w:shd w:val="clear" w:color="DDEBF7" w:fill="FFFFFF"/>
            <w:noWrap/>
            <w:vAlign w:val="bottom"/>
          </w:tcPr>
          <w:p w14:paraId="2D84899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95.601</w:t>
            </w:r>
          </w:p>
        </w:tc>
        <w:tc>
          <w:tcPr>
            <w:tcW w:w="794" w:type="pct"/>
            <w:tcBorders>
              <w:top w:val="nil"/>
              <w:left w:val="nil"/>
              <w:bottom w:val="single" w:sz="4" w:space="0" w:color="auto"/>
              <w:right w:val="single" w:sz="8" w:space="0" w:color="auto"/>
            </w:tcBorders>
            <w:shd w:val="clear" w:color="auto" w:fill="auto"/>
            <w:noWrap/>
            <w:vAlign w:val="bottom"/>
          </w:tcPr>
          <w:p w14:paraId="509EAE1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89.901</w:t>
            </w:r>
          </w:p>
        </w:tc>
        <w:tc>
          <w:tcPr>
            <w:tcW w:w="792" w:type="pct"/>
            <w:tcBorders>
              <w:top w:val="nil"/>
              <w:left w:val="nil"/>
              <w:bottom w:val="single" w:sz="4" w:space="0" w:color="auto"/>
              <w:right w:val="single" w:sz="8" w:space="0" w:color="auto"/>
            </w:tcBorders>
            <w:vAlign w:val="bottom"/>
          </w:tcPr>
          <w:p w14:paraId="728A3C9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50.156</w:t>
            </w:r>
          </w:p>
        </w:tc>
      </w:tr>
      <w:tr w:rsidR="00BF2CEF" w:rsidRPr="001155B6" w14:paraId="0AC4AF2E" w14:textId="77777777" w:rsidTr="00695AC4">
        <w:trPr>
          <w:trHeight w:val="300"/>
          <w:jc w:val="center"/>
        </w:trPr>
        <w:tc>
          <w:tcPr>
            <w:tcW w:w="742" w:type="pct"/>
            <w:vMerge/>
            <w:tcBorders>
              <w:left w:val="single" w:sz="8" w:space="0" w:color="auto"/>
              <w:bottom w:val="single" w:sz="4" w:space="0" w:color="auto"/>
              <w:right w:val="nil"/>
            </w:tcBorders>
            <w:shd w:val="clear" w:color="auto" w:fill="9CC2E5" w:themeFill="accent1" w:themeFillTint="99"/>
            <w:vAlign w:val="center"/>
            <w:hideMark/>
          </w:tcPr>
          <w:p w14:paraId="228DD041"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57B0ECD"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94" w:type="pct"/>
            <w:tcBorders>
              <w:top w:val="nil"/>
              <w:left w:val="nil"/>
              <w:bottom w:val="single" w:sz="4" w:space="0" w:color="auto"/>
              <w:right w:val="single" w:sz="8" w:space="0" w:color="auto"/>
            </w:tcBorders>
            <w:shd w:val="clear" w:color="000000" w:fill="FFFFFF"/>
            <w:noWrap/>
            <w:vAlign w:val="bottom"/>
          </w:tcPr>
          <w:p w14:paraId="4CF3A95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99.508</w:t>
            </w:r>
          </w:p>
        </w:tc>
        <w:tc>
          <w:tcPr>
            <w:tcW w:w="794" w:type="pct"/>
            <w:tcBorders>
              <w:top w:val="nil"/>
              <w:left w:val="nil"/>
              <w:bottom w:val="single" w:sz="4" w:space="0" w:color="auto"/>
              <w:right w:val="single" w:sz="8" w:space="0" w:color="auto"/>
            </w:tcBorders>
            <w:shd w:val="clear" w:color="000000" w:fill="FFFFFF"/>
            <w:noWrap/>
            <w:vAlign w:val="bottom"/>
          </w:tcPr>
          <w:p w14:paraId="3AB514E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97.164</w:t>
            </w:r>
          </w:p>
        </w:tc>
        <w:tc>
          <w:tcPr>
            <w:tcW w:w="794" w:type="pct"/>
            <w:tcBorders>
              <w:top w:val="nil"/>
              <w:left w:val="nil"/>
              <w:bottom w:val="single" w:sz="4" w:space="0" w:color="auto"/>
              <w:right w:val="single" w:sz="8" w:space="0" w:color="auto"/>
            </w:tcBorders>
            <w:shd w:val="clear" w:color="auto" w:fill="auto"/>
            <w:noWrap/>
            <w:vAlign w:val="bottom"/>
          </w:tcPr>
          <w:p w14:paraId="4FF08E28"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92.737</w:t>
            </w:r>
          </w:p>
        </w:tc>
        <w:tc>
          <w:tcPr>
            <w:tcW w:w="792" w:type="pct"/>
            <w:tcBorders>
              <w:top w:val="nil"/>
              <w:left w:val="nil"/>
              <w:bottom w:val="single" w:sz="4" w:space="0" w:color="auto"/>
              <w:right w:val="single" w:sz="8" w:space="0" w:color="auto"/>
            </w:tcBorders>
            <w:vAlign w:val="bottom"/>
          </w:tcPr>
          <w:p w14:paraId="5A8A680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65.95</w:t>
            </w:r>
          </w:p>
        </w:tc>
      </w:tr>
      <w:tr w:rsidR="00BF2CEF" w:rsidRPr="001155B6" w14:paraId="63B2531D" w14:textId="77777777" w:rsidTr="00695AC4">
        <w:trPr>
          <w:trHeight w:val="276"/>
          <w:jc w:val="center"/>
        </w:trPr>
        <w:tc>
          <w:tcPr>
            <w:tcW w:w="742" w:type="pct"/>
            <w:vMerge w:val="restart"/>
            <w:tcBorders>
              <w:top w:val="single" w:sz="4" w:space="0" w:color="auto"/>
              <w:left w:val="single" w:sz="8" w:space="0" w:color="auto"/>
              <w:right w:val="nil"/>
            </w:tcBorders>
            <w:shd w:val="clear" w:color="auto" w:fill="9CC2E5" w:themeFill="accent1" w:themeFillTint="99"/>
            <w:noWrap/>
            <w:textDirection w:val="btLr"/>
            <w:vAlign w:val="center"/>
            <w:hideMark/>
          </w:tcPr>
          <w:p w14:paraId="36812FC2"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50kmph</w:t>
            </w: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511FA39"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6DB920E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81.856</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722FAFE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68.567</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2A7C3278"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69.678</w:t>
            </w:r>
          </w:p>
        </w:tc>
        <w:tc>
          <w:tcPr>
            <w:tcW w:w="792" w:type="pct"/>
            <w:tcBorders>
              <w:top w:val="single" w:sz="4" w:space="0" w:color="auto"/>
              <w:left w:val="nil"/>
              <w:bottom w:val="single" w:sz="4" w:space="0" w:color="auto"/>
              <w:right w:val="single" w:sz="8" w:space="0" w:color="auto"/>
            </w:tcBorders>
            <w:shd w:val="clear" w:color="DDEBF7" w:fill="FFFFFF"/>
            <w:vAlign w:val="bottom"/>
          </w:tcPr>
          <w:p w14:paraId="79A901A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20.28</w:t>
            </w:r>
          </w:p>
        </w:tc>
      </w:tr>
      <w:tr w:rsidR="00BF2CEF" w:rsidRPr="001155B6" w14:paraId="2252FF52" w14:textId="77777777" w:rsidTr="00695AC4">
        <w:trPr>
          <w:trHeight w:val="300"/>
          <w:jc w:val="center"/>
        </w:trPr>
        <w:tc>
          <w:tcPr>
            <w:tcW w:w="742" w:type="pct"/>
            <w:vMerge/>
            <w:tcBorders>
              <w:left w:val="single" w:sz="8" w:space="0" w:color="auto"/>
              <w:right w:val="nil"/>
            </w:tcBorders>
            <w:shd w:val="clear" w:color="auto" w:fill="9CC2E5" w:themeFill="accent1" w:themeFillTint="99"/>
            <w:vAlign w:val="center"/>
            <w:hideMark/>
          </w:tcPr>
          <w:p w14:paraId="4B2B76BF"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D7756DA"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94" w:type="pct"/>
            <w:tcBorders>
              <w:top w:val="nil"/>
              <w:left w:val="nil"/>
              <w:bottom w:val="single" w:sz="4" w:space="0" w:color="auto"/>
              <w:right w:val="single" w:sz="8" w:space="0" w:color="auto"/>
            </w:tcBorders>
            <w:shd w:val="clear" w:color="000000" w:fill="FFFFFF"/>
            <w:noWrap/>
            <w:vAlign w:val="bottom"/>
          </w:tcPr>
          <w:p w14:paraId="464BBE6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95.029</w:t>
            </w:r>
          </w:p>
        </w:tc>
        <w:tc>
          <w:tcPr>
            <w:tcW w:w="794" w:type="pct"/>
            <w:tcBorders>
              <w:top w:val="nil"/>
              <w:left w:val="nil"/>
              <w:bottom w:val="single" w:sz="4" w:space="0" w:color="auto"/>
              <w:right w:val="single" w:sz="8" w:space="0" w:color="auto"/>
            </w:tcBorders>
            <w:shd w:val="clear" w:color="000000" w:fill="FFFFFF"/>
            <w:noWrap/>
            <w:vAlign w:val="bottom"/>
          </w:tcPr>
          <w:p w14:paraId="62D3C9F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86.111</w:t>
            </w:r>
          </w:p>
        </w:tc>
        <w:tc>
          <w:tcPr>
            <w:tcW w:w="794" w:type="pct"/>
            <w:tcBorders>
              <w:top w:val="nil"/>
              <w:left w:val="nil"/>
              <w:bottom w:val="single" w:sz="4" w:space="0" w:color="auto"/>
              <w:right w:val="single" w:sz="8" w:space="0" w:color="auto"/>
            </w:tcBorders>
            <w:shd w:val="clear" w:color="000000" w:fill="FFFFFF"/>
            <w:noWrap/>
            <w:vAlign w:val="bottom"/>
          </w:tcPr>
          <w:p w14:paraId="71F7AEB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86.491</w:t>
            </w:r>
          </w:p>
        </w:tc>
        <w:tc>
          <w:tcPr>
            <w:tcW w:w="792" w:type="pct"/>
            <w:tcBorders>
              <w:top w:val="nil"/>
              <w:left w:val="nil"/>
              <w:bottom w:val="single" w:sz="4" w:space="0" w:color="auto"/>
              <w:right w:val="single" w:sz="8" w:space="0" w:color="auto"/>
            </w:tcBorders>
            <w:shd w:val="clear" w:color="000000" w:fill="FFFFFF"/>
            <w:vAlign w:val="bottom"/>
          </w:tcPr>
          <w:p w14:paraId="45F6A63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33.57</w:t>
            </w:r>
          </w:p>
        </w:tc>
      </w:tr>
      <w:tr w:rsidR="00BF2CEF" w:rsidRPr="001155B6" w14:paraId="566F46D3"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6519ABE0"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4E3AE55"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94" w:type="pct"/>
            <w:tcBorders>
              <w:top w:val="nil"/>
              <w:left w:val="nil"/>
              <w:bottom w:val="single" w:sz="4" w:space="0" w:color="auto"/>
              <w:right w:val="single" w:sz="8" w:space="0" w:color="auto"/>
            </w:tcBorders>
            <w:shd w:val="clear" w:color="DDEBF7" w:fill="FFFFFF"/>
            <w:noWrap/>
            <w:vAlign w:val="bottom"/>
          </w:tcPr>
          <w:p w14:paraId="4DA3B35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98.289</w:t>
            </w:r>
          </w:p>
        </w:tc>
        <w:tc>
          <w:tcPr>
            <w:tcW w:w="794" w:type="pct"/>
            <w:tcBorders>
              <w:top w:val="nil"/>
              <w:left w:val="nil"/>
              <w:bottom w:val="single" w:sz="4" w:space="0" w:color="auto"/>
              <w:right w:val="single" w:sz="8" w:space="0" w:color="auto"/>
            </w:tcBorders>
            <w:shd w:val="clear" w:color="DDEBF7" w:fill="FFFFFF"/>
            <w:noWrap/>
            <w:vAlign w:val="bottom"/>
          </w:tcPr>
          <w:p w14:paraId="1C230C5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90.935</w:t>
            </w:r>
          </w:p>
        </w:tc>
        <w:tc>
          <w:tcPr>
            <w:tcW w:w="794" w:type="pct"/>
            <w:tcBorders>
              <w:top w:val="nil"/>
              <w:left w:val="nil"/>
              <w:bottom w:val="single" w:sz="4" w:space="0" w:color="auto"/>
              <w:right w:val="single" w:sz="8" w:space="0" w:color="auto"/>
            </w:tcBorders>
            <w:shd w:val="clear" w:color="DDEBF7" w:fill="FFFFFF"/>
            <w:noWrap/>
            <w:vAlign w:val="bottom"/>
          </w:tcPr>
          <w:p w14:paraId="079DE86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91.198</w:t>
            </w:r>
          </w:p>
        </w:tc>
        <w:tc>
          <w:tcPr>
            <w:tcW w:w="792" w:type="pct"/>
            <w:tcBorders>
              <w:top w:val="nil"/>
              <w:left w:val="nil"/>
              <w:bottom w:val="single" w:sz="4" w:space="0" w:color="auto"/>
              <w:right w:val="single" w:sz="8" w:space="0" w:color="auto"/>
            </w:tcBorders>
            <w:shd w:val="clear" w:color="DDEBF7" w:fill="FFFFFF"/>
            <w:vAlign w:val="bottom"/>
          </w:tcPr>
          <w:p w14:paraId="4FE9C67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50.75</w:t>
            </w:r>
          </w:p>
        </w:tc>
      </w:tr>
      <w:tr w:rsidR="00BF2CEF" w:rsidRPr="001155B6" w14:paraId="52162364"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05FD0212"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64511DA"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94" w:type="pct"/>
            <w:tcBorders>
              <w:top w:val="nil"/>
              <w:left w:val="nil"/>
              <w:bottom w:val="single" w:sz="4" w:space="0" w:color="auto"/>
              <w:right w:val="single" w:sz="8" w:space="0" w:color="auto"/>
            </w:tcBorders>
            <w:shd w:val="clear" w:color="000000" w:fill="FFFFFF"/>
            <w:noWrap/>
            <w:vAlign w:val="bottom"/>
          </w:tcPr>
          <w:p w14:paraId="32CAC39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99.488</w:t>
            </w:r>
          </w:p>
        </w:tc>
        <w:tc>
          <w:tcPr>
            <w:tcW w:w="794" w:type="pct"/>
            <w:tcBorders>
              <w:top w:val="nil"/>
              <w:left w:val="nil"/>
              <w:bottom w:val="single" w:sz="4" w:space="0" w:color="auto"/>
              <w:right w:val="single" w:sz="8" w:space="0" w:color="auto"/>
            </w:tcBorders>
            <w:shd w:val="clear" w:color="000000" w:fill="FFFFFF"/>
            <w:noWrap/>
            <w:vAlign w:val="bottom"/>
          </w:tcPr>
          <w:p w14:paraId="27BD76A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93.625</w:t>
            </w:r>
          </w:p>
        </w:tc>
        <w:tc>
          <w:tcPr>
            <w:tcW w:w="794" w:type="pct"/>
            <w:tcBorders>
              <w:top w:val="nil"/>
              <w:left w:val="nil"/>
              <w:bottom w:val="single" w:sz="4" w:space="0" w:color="auto"/>
              <w:right w:val="single" w:sz="8" w:space="0" w:color="auto"/>
            </w:tcBorders>
            <w:shd w:val="clear" w:color="000000" w:fill="FFFFFF"/>
            <w:noWrap/>
            <w:vAlign w:val="bottom"/>
          </w:tcPr>
          <w:p w14:paraId="2A7EC55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93.976</w:t>
            </w:r>
          </w:p>
        </w:tc>
        <w:tc>
          <w:tcPr>
            <w:tcW w:w="792" w:type="pct"/>
            <w:tcBorders>
              <w:top w:val="nil"/>
              <w:left w:val="nil"/>
              <w:bottom w:val="single" w:sz="4" w:space="0" w:color="auto"/>
              <w:right w:val="single" w:sz="8" w:space="0" w:color="auto"/>
            </w:tcBorders>
            <w:shd w:val="clear" w:color="000000" w:fill="FFFFFF"/>
            <w:vAlign w:val="bottom"/>
          </w:tcPr>
          <w:p w14:paraId="5C660D3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67.337</w:t>
            </w:r>
          </w:p>
        </w:tc>
      </w:tr>
      <w:tr w:rsidR="00BF2CEF" w:rsidRPr="001155B6" w14:paraId="003E1E4D" w14:textId="77777777" w:rsidTr="00695AC4">
        <w:trPr>
          <w:trHeight w:val="288"/>
          <w:jc w:val="center"/>
        </w:trPr>
        <w:tc>
          <w:tcPr>
            <w:tcW w:w="742" w:type="pct"/>
            <w:vMerge w:val="restart"/>
            <w:tcBorders>
              <w:top w:val="single" w:sz="8" w:space="0" w:color="auto"/>
              <w:left w:val="single" w:sz="8" w:space="0" w:color="auto"/>
              <w:bottom w:val="single" w:sz="8" w:space="0" w:color="auto"/>
              <w:right w:val="single" w:sz="8" w:space="0" w:color="auto"/>
            </w:tcBorders>
            <w:shd w:val="clear" w:color="auto" w:fill="9CC2E5" w:themeFill="accent1" w:themeFillTint="99"/>
            <w:noWrap/>
            <w:textDirection w:val="btLr"/>
            <w:vAlign w:val="center"/>
            <w:hideMark/>
          </w:tcPr>
          <w:p w14:paraId="36588B72"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60kmph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7DEA5F44"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94" w:type="pct"/>
            <w:tcBorders>
              <w:top w:val="single" w:sz="8" w:space="0" w:color="auto"/>
              <w:left w:val="nil"/>
              <w:bottom w:val="single" w:sz="4" w:space="0" w:color="auto"/>
              <w:right w:val="single" w:sz="8" w:space="0" w:color="auto"/>
            </w:tcBorders>
            <w:shd w:val="clear" w:color="DDEBF7" w:fill="FFFFFF"/>
            <w:noWrap/>
            <w:vAlign w:val="bottom"/>
          </w:tcPr>
          <w:p w14:paraId="23559F2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77.5</w:t>
            </w:r>
          </w:p>
        </w:tc>
        <w:tc>
          <w:tcPr>
            <w:tcW w:w="794" w:type="pct"/>
            <w:tcBorders>
              <w:top w:val="single" w:sz="8" w:space="0" w:color="auto"/>
              <w:left w:val="nil"/>
              <w:bottom w:val="single" w:sz="4" w:space="0" w:color="auto"/>
              <w:right w:val="single" w:sz="8" w:space="0" w:color="auto"/>
            </w:tcBorders>
            <w:shd w:val="clear" w:color="DDEBF7" w:fill="FFFFFF"/>
            <w:noWrap/>
            <w:vAlign w:val="bottom"/>
          </w:tcPr>
          <w:p w14:paraId="26C760E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61.621</w:t>
            </w:r>
          </w:p>
        </w:tc>
        <w:tc>
          <w:tcPr>
            <w:tcW w:w="794"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49DE420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77.019</w:t>
            </w:r>
          </w:p>
        </w:tc>
        <w:tc>
          <w:tcPr>
            <w:tcW w:w="792" w:type="pct"/>
            <w:tcBorders>
              <w:top w:val="single" w:sz="8" w:space="0" w:color="auto"/>
              <w:left w:val="nil"/>
              <w:bottom w:val="single" w:sz="4" w:space="0" w:color="auto"/>
              <w:right w:val="single" w:sz="8" w:space="0" w:color="auto"/>
            </w:tcBorders>
            <w:shd w:val="clear" w:color="auto" w:fill="FFFFFF" w:themeFill="background1"/>
            <w:vAlign w:val="bottom"/>
          </w:tcPr>
          <w:p w14:paraId="6E990AB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17.996</w:t>
            </w:r>
          </w:p>
        </w:tc>
      </w:tr>
      <w:tr w:rsidR="00BF2CEF" w:rsidRPr="001155B6" w14:paraId="71DFD80F" w14:textId="77777777" w:rsidTr="00695AC4">
        <w:trPr>
          <w:trHeight w:val="288"/>
          <w:jc w:val="center"/>
        </w:trPr>
        <w:tc>
          <w:tcPr>
            <w:tcW w:w="742"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6A1D2C70" w14:textId="77777777" w:rsidR="00BF2CEF" w:rsidRPr="001155B6" w:rsidRDefault="00BF2CEF" w:rsidP="00696D15">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7C3EB4EE"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0CAFFA7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92.855</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5627446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78.769</w:t>
            </w:r>
          </w:p>
        </w:tc>
        <w:tc>
          <w:tcPr>
            <w:tcW w:w="794"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3B78C3B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92.971</w:t>
            </w:r>
          </w:p>
        </w:tc>
        <w:tc>
          <w:tcPr>
            <w:tcW w:w="792" w:type="pct"/>
            <w:tcBorders>
              <w:top w:val="single" w:sz="4" w:space="0" w:color="auto"/>
              <w:left w:val="nil"/>
              <w:bottom w:val="single" w:sz="4" w:space="0" w:color="auto"/>
              <w:right w:val="single" w:sz="8" w:space="0" w:color="auto"/>
            </w:tcBorders>
            <w:shd w:val="clear" w:color="auto" w:fill="FFFFFF" w:themeFill="background1"/>
            <w:vAlign w:val="bottom"/>
          </w:tcPr>
          <w:p w14:paraId="22FA281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31.701</w:t>
            </w:r>
          </w:p>
        </w:tc>
      </w:tr>
      <w:tr w:rsidR="00BF2CEF" w:rsidRPr="001155B6" w14:paraId="5137482C" w14:textId="77777777" w:rsidTr="00695AC4">
        <w:trPr>
          <w:trHeight w:val="300"/>
          <w:jc w:val="center"/>
        </w:trPr>
        <w:tc>
          <w:tcPr>
            <w:tcW w:w="742"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3370A705" w14:textId="77777777" w:rsidR="00BF2CEF" w:rsidRPr="001155B6" w:rsidRDefault="00BF2CEF" w:rsidP="00696D15">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3C43021"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1877162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97.652</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2B9926B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85.651</w:t>
            </w:r>
          </w:p>
        </w:tc>
        <w:tc>
          <w:tcPr>
            <w:tcW w:w="794"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2D6FFB5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97.171</w:t>
            </w:r>
          </w:p>
        </w:tc>
        <w:tc>
          <w:tcPr>
            <w:tcW w:w="792" w:type="pct"/>
            <w:tcBorders>
              <w:top w:val="single" w:sz="4" w:space="0" w:color="auto"/>
              <w:left w:val="nil"/>
              <w:bottom w:val="single" w:sz="4" w:space="0" w:color="auto"/>
              <w:right w:val="single" w:sz="8" w:space="0" w:color="auto"/>
            </w:tcBorders>
            <w:shd w:val="clear" w:color="auto" w:fill="FFFFFF" w:themeFill="background1"/>
            <w:vAlign w:val="bottom"/>
          </w:tcPr>
          <w:p w14:paraId="3C0970C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51.566</w:t>
            </w:r>
          </w:p>
        </w:tc>
      </w:tr>
      <w:tr w:rsidR="00BF2CEF" w:rsidRPr="001155B6" w14:paraId="08796E69" w14:textId="77777777" w:rsidTr="00695AC4">
        <w:trPr>
          <w:trHeight w:val="288"/>
          <w:jc w:val="center"/>
        </w:trPr>
        <w:tc>
          <w:tcPr>
            <w:tcW w:w="742"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50D89254" w14:textId="77777777" w:rsidR="00BF2CEF" w:rsidRPr="001155B6" w:rsidRDefault="00BF2CEF" w:rsidP="00696D15">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F729242"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0961BD7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99.125</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05AEC07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88.918</w:t>
            </w:r>
          </w:p>
        </w:tc>
        <w:tc>
          <w:tcPr>
            <w:tcW w:w="794"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1C19A81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98.629</w:t>
            </w:r>
          </w:p>
        </w:tc>
        <w:tc>
          <w:tcPr>
            <w:tcW w:w="792" w:type="pct"/>
            <w:tcBorders>
              <w:top w:val="single" w:sz="4" w:space="0" w:color="auto"/>
              <w:left w:val="nil"/>
              <w:bottom w:val="single" w:sz="4" w:space="0" w:color="auto"/>
              <w:right w:val="single" w:sz="8" w:space="0" w:color="auto"/>
            </w:tcBorders>
            <w:shd w:val="clear" w:color="auto" w:fill="FFFFFF" w:themeFill="background1"/>
            <w:vAlign w:val="bottom"/>
          </w:tcPr>
          <w:p w14:paraId="1F512EB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67.852</w:t>
            </w:r>
          </w:p>
        </w:tc>
      </w:tr>
    </w:tbl>
    <w:p w14:paraId="358D5C68" w14:textId="77777777" w:rsidR="00BF2CEF" w:rsidRDefault="00BF2CEF" w:rsidP="00BF2CEF">
      <w:pPr>
        <w:spacing w:before="240" w:line="276" w:lineRule="auto"/>
      </w:pPr>
    </w:p>
    <w:p w14:paraId="0B1EC658" w14:textId="68BE891D" w:rsidR="00BF2CEF" w:rsidRPr="0027415E" w:rsidRDefault="00BF2CEF" w:rsidP="00BF2CEF">
      <w:pPr>
        <w:spacing w:line="276" w:lineRule="auto"/>
        <w:contextualSpacing/>
        <w:rPr>
          <w:rFonts w:eastAsia="Batang"/>
        </w:rPr>
      </w:pPr>
      <w:r w:rsidRPr="0027415E">
        <w:rPr>
          <w:rFonts w:eastAsia="Batang"/>
        </w:rPr>
        <w:t xml:space="preserve">From </w:t>
      </w:r>
      <w:r>
        <w:rPr>
          <w:rFonts w:eastAsia="Batang"/>
        </w:rPr>
        <w:fldChar w:fldCharType="begin"/>
      </w:r>
      <w:r>
        <w:rPr>
          <w:rFonts w:eastAsia="Batang"/>
        </w:rPr>
        <w:instrText xml:space="preserve"> REF _Ref131701349 \h </w:instrText>
      </w:r>
      <w:r>
        <w:rPr>
          <w:rFonts w:eastAsia="Batang"/>
        </w:rPr>
      </w:r>
      <w:r>
        <w:rPr>
          <w:rFonts w:eastAsia="Batang"/>
        </w:rPr>
        <w:fldChar w:fldCharType="separate"/>
      </w:r>
      <w:r w:rsidR="00BB6C76">
        <w:t xml:space="preserve">Table </w:t>
      </w:r>
      <w:r w:rsidR="00BB6C76">
        <w:rPr>
          <w:noProof/>
        </w:rPr>
        <w:t>40</w:t>
      </w:r>
      <w:r>
        <w:rPr>
          <w:rFonts w:eastAsia="Batang"/>
        </w:rPr>
        <w:fldChar w:fldCharType="end"/>
      </w:r>
      <w:r>
        <w:t xml:space="preserve"> </w:t>
      </w:r>
      <w:r w:rsidRPr="0027415E">
        <w:rPr>
          <w:rFonts w:eastAsia="Batang"/>
        </w:rPr>
        <w:t xml:space="preserve">we can see </w:t>
      </w:r>
      <w:proofErr w:type="gramStart"/>
      <w:r w:rsidRPr="0027415E">
        <w:rPr>
          <w:rFonts w:eastAsia="Batang"/>
        </w:rPr>
        <w:t>that,</w:t>
      </w:r>
      <w:proofErr w:type="gramEnd"/>
      <w:r w:rsidRPr="0027415E">
        <w:rPr>
          <w:rFonts w:eastAsia="Batang"/>
        </w:rPr>
        <w:t xml:space="preserve"> </w:t>
      </w:r>
      <w:r>
        <w:rPr>
          <w:rFonts w:eastAsia="Batang"/>
        </w:rPr>
        <w:t xml:space="preserve">AI model outperforms the legacy setup in terms of Top-K accuracy and average RSRP difference. Also, </w:t>
      </w:r>
      <w:r w:rsidRPr="0027415E">
        <w:rPr>
          <w:rFonts w:eastAsia="Batang"/>
        </w:rPr>
        <w:t xml:space="preserve">when the training is done using a specific UE speed dataset and testing is done on a dataset with the same UE speed, it outperforms every other training scenario. For example, in </w:t>
      </w:r>
      <w:r>
        <w:rPr>
          <w:rFonts w:eastAsia="Batang"/>
        </w:rPr>
        <w:fldChar w:fldCharType="begin"/>
      </w:r>
      <w:r>
        <w:rPr>
          <w:rFonts w:eastAsia="Batang"/>
        </w:rPr>
        <w:instrText xml:space="preserve"> REF _Ref131701349 \h </w:instrText>
      </w:r>
      <w:r>
        <w:rPr>
          <w:rFonts w:eastAsia="Batang"/>
        </w:rPr>
      </w:r>
      <w:r>
        <w:rPr>
          <w:rFonts w:eastAsia="Batang"/>
        </w:rPr>
        <w:fldChar w:fldCharType="separate"/>
      </w:r>
      <w:r w:rsidR="00BB6C76">
        <w:t xml:space="preserve">Table </w:t>
      </w:r>
      <w:r w:rsidR="00BB6C76">
        <w:rPr>
          <w:noProof/>
        </w:rPr>
        <w:t>40</w:t>
      </w:r>
      <w:r>
        <w:rPr>
          <w:rFonts w:eastAsia="Batang"/>
        </w:rPr>
        <w:fldChar w:fldCharType="end"/>
      </w:r>
      <w:r w:rsidRPr="0027415E">
        <w:rPr>
          <w:rFonts w:eastAsia="Batang"/>
        </w:rPr>
        <w:t xml:space="preserve">, testing dataset with UE speed 30kmph results in better accuracy than any other scenario when the training is done using the dataset with UE speed of 30kmph. </w:t>
      </w:r>
      <w:r w:rsidRPr="0027415E">
        <w:rPr>
          <w:rFonts w:eastAsia="Batang"/>
        </w:rPr>
        <w:lastRenderedPageBreak/>
        <w:t xml:space="preserve">On the other hand, when the testing is done on a dataset with 40kmph, it results in poorer performance with the training dataset 30kmph UE speed. In this case, a model with the training done on the mixed dataset (with various UE speeds ranging from 30 to 60 kmph) performs better. </w:t>
      </w:r>
    </w:p>
    <w:p w14:paraId="471EB7AA" w14:textId="75806CE6" w:rsidR="00F7523B" w:rsidRDefault="00F7523B" w:rsidP="00F7523B">
      <w:pPr>
        <w:spacing w:line="276" w:lineRule="auto"/>
        <w:contextualSpacing/>
        <w:rPr>
          <w:rFonts w:eastAsia="Batang"/>
          <w:b/>
        </w:rPr>
      </w:pPr>
      <w:bookmarkStart w:id="106" w:name="_Ref11544542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BB6C76">
        <w:rPr>
          <w:b/>
          <w:bCs/>
          <w:noProof/>
        </w:rPr>
        <w:t>51</w:t>
      </w:r>
      <w:r w:rsidRPr="00905A65">
        <w:rPr>
          <w:b/>
          <w:bCs/>
        </w:rPr>
        <w:fldChar w:fldCharType="end"/>
      </w:r>
      <w:r>
        <w:rPr>
          <w:b/>
          <w:bCs/>
        </w:rPr>
        <w:t xml:space="preserve">: </w:t>
      </w:r>
      <w:r>
        <w:rPr>
          <w:rFonts w:eastAsia="Batang"/>
          <w:b/>
        </w:rPr>
        <w:t>For DL TX beam prediction and beam pair prediction, AI/ML model performs the best when the training and testing dataset are drawn from the same UE speed. However, performance degradation is observed when the training dataset and testing datasets are drawn from different UE speed.</w:t>
      </w:r>
      <w:bookmarkEnd w:id="106"/>
      <w:r>
        <w:rPr>
          <w:rFonts w:eastAsia="Batang"/>
          <w:b/>
        </w:rPr>
        <w:t xml:space="preserve"> </w:t>
      </w:r>
    </w:p>
    <w:p w14:paraId="0078D57F" w14:textId="77777777" w:rsidR="00F7523B" w:rsidRDefault="00F7523B" w:rsidP="00F7523B">
      <w:pPr>
        <w:spacing w:line="276" w:lineRule="auto"/>
        <w:contextualSpacing/>
        <w:rPr>
          <w:rFonts w:eastAsia="Batang"/>
          <w:b/>
        </w:rPr>
      </w:pPr>
    </w:p>
    <w:p w14:paraId="36A3095B" w14:textId="0A6F6DAA" w:rsidR="00F7523B" w:rsidRDefault="00F7523B" w:rsidP="00F7523B">
      <w:pPr>
        <w:spacing w:line="276" w:lineRule="auto"/>
        <w:contextualSpacing/>
        <w:rPr>
          <w:rFonts w:eastAsia="Batang"/>
          <w:b/>
        </w:rPr>
      </w:pPr>
      <w:bookmarkStart w:id="107" w:name="_Ref11544537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BB6C76">
        <w:rPr>
          <w:b/>
          <w:bCs/>
          <w:noProof/>
        </w:rPr>
        <w:t>52</w:t>
      </w:r>
      <w:r w:rsidRPr="00905A65">
        <w:rPr>
          <w:b/>
          <w:bCs/>
        </w:rPr>
        <w:fldChar w:fldCharType="end"/>
      </w:r>
      <w:r>
        <w:rPr>
          <w:b/>
          <w:bCs/>
        </w:rPr>
        <w:t xml:space="preserve">: </w:t>
      </w:r>
      <w:r>
        <w:rPr>
          <w:rFonts w:eastAsia="Batang"/>
          <w:b/>
        </w:rPr>
        <w:t>For DL TX beam prediction and beam pair prediction, training a model with a mixture of dataset drawn from a range of UE speeds allows the model to perform well over a range of UE speeds.</w:t>
      </w:r>
      <w:bookmarkEnd w:id="107"/>
      <w:r>
        <w:rPr>
          <w:rFonts w:eastAsia="Batang"/>
          <w:b/>
        </w:rPr>
        <w:t xml:space="preserve">  </w:t>
      </w:r>
    </w:p>
    <w:p w14:paraId="72D68028" w14:textId="77777777" w:rsidR="00BF2CEF" w:rsidRPr="00BF2CEF" w:rsidRDefault="00BF2CEF" w:rsidP="00BF2CEF"/>
    <w:p w14:paraId="1FDFDCE7" w14:textId="77777777" w:rsidR="00C511EF" w:rsidRPr="00C511EF" w:rsidRDefault="00C511EF">
      <w:pPr>
        <w:rPr>
          <w:i/>
          <w:iCs/>
          <w:color w:val="808080" w:themeColor="background1" w:themeShade="80"/>
        </w:rPr>
      </w:pPr>
    </w:p>
    <w:p w14:paraId="4B27B43D" w14:textId="77777777" w:rsidR="00BF2CEF" w:rsidRDefault="00BF2CEF" w:rsidP="00BF2CEF">
      <w:pPr>
        <w:pStyle w:val="2"/>
        <w:numPr>
          <w:ilvl w:val="2"/>
          <w:numId w:val="1"/>
        </w:numPr>
      </w:pPr>
      <w:r>
        <w:t xml:space="preserve">Different </w:t>
      </w:r>
      <w:proofErr w:type="spellStart"/>
      <w:r>
        <w:t>gNB</w:t>
      </w:r>
      <w:proofErr w:type="spellEnd"/>
      <w:r>
        <w:t xml:space="preserve"> antenna setting/different number or pattern of Set A</w:t>
      </w:r>
    </w:p>
    <w:p w14:paraId="4D3A5FFA" w14:textId="77777777" w:rsidR="00BF2CEF" w:rsidRPr="004F09A4" w:rsidRDefault="00BF2CEF" w:rsidP="00BF2CEF">
      <w:pPr>
        <w:spacing w:line="276" w:lineRule="auto"/>
        <w:rPr>
          <w:b/>
          <w:u w:val="single"/>
        </w:rPr>
      </w:pPr>
      <w:r w:rsidRPr="004F09A4">
        <w:rPr>
          <w:b/>
          <w:u w:val="single"/>
        </w:rPr>
        <w:t>Assumption of beam management procedures</w:t>
      </w:r>
    </w:p>
    <w:p w14:paraId="5380DAA0" w14:textId="4780EE0C" w:rsidR="00BF2CEF" w:rsidRDefault="00BF2CEF" w:rsidP="00BF2CEF">
      <w:pPr>
        <w:spacing w:line="276" w:lineRule="auto"/>
      </w:pPr>
      <w:r>
        <w:t xml:space="preserve">In the evaluation, a total 32 beams at BS side are considered for the Set A, with fixed beam peak gain direction. Fixed 8 beams out of the total 32 BS beams are chosen as the Set B. The beam directions and selected Set-B beams (8 beams) for measurement are highlighted with blue color are illustrated in </w:t>
      </w:r>
      <w:r>
        <w:fldChar w:fldCharType="begin"/>
      </w:r>
      <w:r>
        <w:instrText xml:space="preserve"> REF _Ref118730880 \h </w:instrText>
      </w:r>
      <w:r>
        <w:fldChar w:fldCharType="separate"/>
      </w:r>
      <w:r w:rsidR="00BB6C76">
        <w:t xml:space="preserve">Figure </w:t>
      </w:r>
      <w:r w:rsidR="00BB6C76">
        <w:rPr>
          <w:noProof/>
        </w:rPr>
        <w:t>8</w:t>
      </w:r>
      <w:r>
        <w:fldChar w:fldCharType="end"/>
      </w:r>
      <w:r>
        <w:t>. There are 4 beams in the vertical direction with 6-degree step, and 8 beams in the horizontal direction</w:t>
      </w:r>
      <w:r w:rsidRPr="00916A9C">
        <w:t xml:space="preserve"> within [-60°</w:t>
      </w:r>
      <w:r>
        <w:t>, +60</w:t>
      </w:r>
      <w:r w:rsidRPr="00916A9C">
        <w:t>°]</w:t>
      </w:r>
      <w:r>
        <w:t xml:space="preserve"> range. At UE side, 1 panel with 4 beams are considered.</w:t>
      </w:r>
    </w:p>
    <w:p w14:paraId="1150200B" w14:textId="77777777" w:rsidR="00BF2CEF" w:rsidRDefault="00BF2CEF" w:rsidP="00BF2CEF">
      <w:pPr>
        <w:spacing w:line="276" w:lineRule="auto"/>
      </w:pPr>
      <w:r>
        <w:t xml:space="preserve">The 8 TX beams are measured in 20ms period. In this scenario, a UE will do RX beam sweeping on these 8 TX beams in Set B with each of the 4 UE beams, i.e., it takes 20*4=80ms for UE to obtain the one RSRP report of the beams in Set B. Here, we assume that </w:t>
      </w:r>
      <w:r w:rsidRPr="000A7F63">
        <w:t>UE is aware of the beam mapping and indexing of S</w:t>
      </w:r>
      <w:r>
        <w:t xml:space="preserve">et-A and Set-B. As there are a total 4 beams at the UE side, the resulting number of beam pairs is 128 corresponds to Set-A and 32 beam pairs correspond to Set-B. In this evaluation, 30km/h is assumed. </w:t>
      </w:r>
    </w:p>
    <w:p w14:paraId="49E9F966" w14:textId="77777777" w:rsidR="00BF2CEF" w:rsidRDefault="00BF2CEF" w:rsidP="00BF2CEF">
      <w:pPr>
        <w:spacing w:line="276" w:lineRule="auto"/>
      </w:pPr>
      <w:r>
        <w:t>In the evaluation, we consider various antenna configuration in order to generalize the performance for various BS beam patterns. The BS antenna configurations, which are considered for this evaluation, are shown below:</w:t>
      </w:r>
    </w:p>
    <w:p w14:paraId="301188C2" w14:textId="77777777" w:rsidR="00BF2CEF" w:rsidRPr="00664D6F" w:rsidRDefault="00BF2CEF" w:rsidP="00EC5938">
      <w:pPr>
        <w:pStyle w:val="af9"/>
        <w:widowControl/>
        <w:numPr>
          <w:ilvl w:val="1"/>
          <w:numId w:val="40"/>
        </w:numPr>
        <w:spacing w:after="180" w:line="276" w:lineRule="auto"/>
        <w:contextualSpacing w:val="0"/>
      </w:pPr>
      <w:r>
        <w:t xml:space="preserve">BS antenna configuration </w:t>
      </w:r>
      <w:proofErr w:type="gramStart"/>
      <w:r>
        <w:t>A :</w:t>
      </w:r>
      <w:proofErr w:type="gramEnd"/>
      <w:r>
        <w:t xml:space="preserve"> </w:t>
      </w:r>
      <w:r w:rsidRPr="00286D29">
        <w:rPr>
          <w:rFonts w:eastAsia="宋体"/>
          <w:color w:val="000000"/>
          <w:kern w:val="24"/>
        </w:rPr>
        <w:t xml:space="preserve">One </w:t>
      </w:r>
      <w:r>
        <w:rPr>
          <w:rFonts w:eastAsia="宋体"/>
          <w:color w:val="000000"/>
          <w:kern w:val="24"/>
        </w:rPr>
        <w:t>panel: (M, N, P, Mg, Ng) = (4, 4</w:t>
      </w:r>
      <w:r w:rsidRPr="00286D29">
        <w:rPr>
          <w:rFonts w:eastAsia="宋体"/>
          <w:color w:val="000000"/>
          <w:kern w:val="24"/>
        </w:rPr>
        <w:t>, 2, 1, 1)</w:t>
      </w:r>
    </w:p>
    <w:p w14:paraId="2BB857FD" w14:textId="77777777" w:rsidR="00BF2CEF" w:rsidRPr="00794D5B" w:rsidRDefault="00BF2CEF" w:rsidP="00EC5938">
      <w:pPr>
        <w:pStyle w:val="af9"/>
        <w:widowControl/>
        <w:numPr>
          <w:ilvl w:val="1"/>
          <w:numId w:val="40"/>
        </w:numPr>
        <w:spacing w:after="180" w:line="276" w:lineRule="auto"/>
        <w:contextualSpacing w:val="0"/>
      </w:pPr>
      <w:r>
        <w:t xml:space="preserve">BS antenna configuration </w:t>
      </w:r>
      <w:proofErr w:type="gramStart"/>
      <w:r>
        <w:t>B :</w:t>
      </w:r>
      <w:proofErr w:type="gramEnd"/>
      <w:r>
        <w:t xml:space="preserve"> </w:t>
      </w:r>
      <w:r w:rsidRPr="00286D29">
        <w:rPr>
          <w:rFonts w:eastAsia="宋体"/>
          <w:color w:val="000000"/>
          <w:kern w:val="24"/>
        </w:rPr>
        <w:t xml:space="preserve">One </w:t>
      </w:r>
      <w:r>
        <w:rPr>
          <w:rFonts w:eastAsia="宋体"/>
          <w:color w:val="000000"/>
          <w:kern w:val="24"/>
        </w:rPr>
        <w:t>panel: (M, N, P, Mg, Ng) = (4, 8</w:t>
      </w:r>
      <w:r w:rsidRPr="00286D29">
        <w:rPr>
          <w:rFonts w:eastAsia="宋体"/>
          <w:color w:val="000000"/>
          <w:kern w:val="24"/>
        </w:rPr>
        <w:t>, 2, 1, 1)</w:t>
      </w:r>
    </w:p>
    <w:p w14:paraId="5A1452C2" w14:textId="77777777" w:rsidR="00BF2CEF" w:rsidRPr="004F09A4" w:rsidRDefault="00BF2CEF" w:rsidP="00EC5938">
      <w:pPr>
        <w:pStyle w:val="af9"/>
        <w:widowControl/>
        <w:numPr>
          <w:ilvl w:val="1"/>
          <w:numId w:val="40"/>
        </w:numPr>
        <w:spacing w:after="180" w:line="276" w:lineRule="auto"/>
        <w:contextualSpacing w:val="0"/>
      </w:pPr>
      <w:r>
        <w:t xml:space="preserve">BS antenna configuration </w:t>
      </w:r>
      <w:proofErr w:type="gramStart"/>
      <w:r>
        <w:t>C :</w:t>
      </w:r>
      <w:proofErr w:type="gramEnd"/>
      <w:r>
        <w:t xml:space="preserve"> </w:t>
      </w:r>
      <w:r w:rsidRPr="00286D29">
        <w:rPr>
          <w:rFonts w:eastAsia="宋体"/>
          <w:color w:val="000000"/>
          <w:kern w:val="24"/>
        </w:rPr>
        <w:t xml:space="preserve">One </w:t>
      </w:r>
      <w:r>
        <w:rPr>
          <w:rFonts w:eastAsia="宋体"/>
          <w:color w:val="000000"/>
          <w:kern w:val="24"/>
        </w:rPr>
        <w:t>panel: (M, N, P, Mg, Ng) = (8, 4</w:t>
      </w:r>
      <w:r w:rsidRPr="00286D29">
        <w:rPr>
          <w:rFonts w:eastAsia="宋体"/>
          <w:color w:val="000000"/>
          <w:kern w:val="24"/>
        </w:rPr>
        <w:t>, 2, 1, 1)</w:t>
      </w:r>
    </w:p>
    <w:p w14:paraId="58B7D21D" w14:textId="77777777" w:rsidR="00BF2CEF" w:rsidRPr="004F09A4" w:rsidRDefault="00BF2CEF" w:rsidP="00EC5938">
      <w:pPr>
        <w:pStyle w:val="af9"/>
        <w:widowControl/>
        <w:numPr>
          <w:ilvl w:val="1"/>
          <w:numId w:val="40"/>
        </w:numPr>
        <w:spacing w:after="180" w:line="276" w:lineRule="auto"/>
        <w:contextualSpacing w:val="0"/>
      </w:pPr>
      <w:r>
        <w:t xml:space="preserve">BS antenna configuration </w:t>
      </w:r>
      <w:proofErr w:type="gramStart"/>
      <w:r>
        <w:t>D :</w:t>
      </w:r>
      <w:proofErr w:type="gramEnd"/>
      <w:r>
        <w:t xml:space="preserve"> </w:t>
      </w:r>
      <w:r w:rsidRPr="00286D29">
        <w:rPr>
          <w:rFonts w:eastAsia="宋体"/>
          <w:color w:val="000000"/>
          <w:kern w:val="24"/>
        </w:rPr>
        <w:t xml:space="preserve">One </w:t>
      </w:r>
      <w:r>
        <w:rPr>
          <w:rFonts w:eastAsia="宋体"/>
          <w:color w:val="000000"/>
          <w:kern w:val="24"/>
        </w:rPr>
        <w:t>panel: (M, N, P, Mg, Ng) = (8, 8</w:t>
      </w:r>
      <w:r w:rsidRPr="00286D29">
        <w:rPr>
          <w:rFonts w:eastAsia="宋体"/>
          <w:color w:val="000000"/>
          <w:kern w:val="24"/>
        </w:rPr>
        <w:t>, 2, 1, 1)</w:t>
      </w:r>
    </w:p>
    <w:p w14:paraId="1F04831F" w14:textId="77777777" w:rsidR="00BF2CEF" w:rsidRDefault="00BF2CEF" w:rsidP="00BF2CEF">
      <w:pPr>
        <w:spacing w:line="276" w:lineRule="auto"/>
      </w:pPr>
      <w:r>
        <w:t>With different BS antenna configuration, BS beam pattern changes.</w:t>
      </w:r>
      <w:r w:rsidRPr="00957915">
        <w:t xml:space="preserve"> </w:t>
      </w:r>
      <w:r>
        <w:t xml:space="preserve">For this evaluation, we also consider changing the beam pattern by changing the half power beam-width (HPBW) of single antenna element [Table 7.3-1 of [2]], which is being used in the antenna array. Changing HPBW of single antenna element scale the beam pattern and the configuration are described as below: </w:t>
      </w:r>
    </w:p>
    <w:p w14:paraId="0B26F4E9" w14:textId="77777777" w:rsidR="00BF2CEF" w:rsidRPr="00794D5B" w:rsidRDefault="00BF2CEF" w:rsidP="00EC5938">
      <w:pPr>
        <w:pStyle w:val="af9"/>
        <w:widowControl/>
        <w:numPr>
          <w:ilvl w:val="1"/>
          <w:numId w:val="40"/>
        </w:numPr>
        <w:spacing w:after="180" w:line="276" w:lineRule="auto"/>
        <w:contextualSpacing w:val="0"/>
      </w:pPr>
      <w:r>
        <w:t xml:space="preserve">Single antenna HPBW Configuration A: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3db</m:t>
            </m:r>
          </m:sub>
        </m:sSub>
        <m:sSub>
          <m:sSubPr>
            <m:ctrlPr>
              <w:rPr>
                <w:rFonts w:ascii="Cambria Math" w:hAnsi="Cambria Math"/>
              </w:rPr>
            </m:ctrlPr>
          </m:sSubPr>
          <m:e>
            <m:r>
              <m:rPr>
                <m:sty m:val="p"/>
              </m:rPr>
              <w:rPr>
                <w:rFonts w:ascii="Cambria Math" w:hAnsi="Cambria Math"/>
              </w:rPr>
              <m:t>, φ</m:t>
            </m:r>
          </m:e>
          <m:sub>
            <m:r>
              <m:rPr>
                <m:sty m:val="p"/>
              </m:rPr>
              <w:rPr>
                <w:rFonts w:ascii="Cambria Math" w:hAnsi="Cambria Math"/>
              </w:rPr>
              <m:t>3db</m:t>
            </m:r>
          </m:sub>
        </m:sSub>
      </m:oMath>
      <w:r>
        <w:t>) = (</w:t>
      </w:r>
      <m:oMath>
        <m:sSup>
          <m:sSupPr>
            <m:ctrlPr>
              <w:rPr>
                <w:rFonts w:ascii="Cambria Math" w:hAnsi="Cambria Math"/>
                <w:i/>
              </w:rPr>
            </m:ctrlPr>
          </m:sSupPr>
          <m:e>
            <m:r>
              <w:rPr>
                <w:rFonts w:ascii="Cambria Math" w:hAnsi="Cambria Math"/>
              </w:rPr>
              <m:t>65</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65</m:t>
            </m:r>
          </m:e>
          <m:sup>
            <m:r>
              <w:rPr>
                <w:rFonts w:ascii="Cambria Math" w:hAnsi="Cambria Math"/>
              </w:rPr>
              <m:t>o</m:t>
            </m:r>
          </m:sup>
        </m:sSup>
      </m:oMath>
      <w:r>
        <w:t>)</w:t>
      </w:r>
    </w:p>
    <w:p w14:paraId="708E4E68" w14:textId="77777777" w:rsidR="00BF2CEF" w:rsidRPr="00794D5B" w:rsidRDefault="00BF2CEF" w:rsidP="00EC5938">
      <w:pPr>
        <w:pStyle w:val="af9"/>
        <w:widowControl/>
        <w:numPr>
          <w:ilvl w:val="1"/>
          <w:numId w:val="40"/>
        </w:numPr>
        <w:spacing w:after="180" w:line="276" w:lineRule="auto"/>
        <w:contextualSpacing w:val="0"/>
      </w:pPr>
      <w:r>
        <w:t xml:space="preserve">Single antenna HPBW Configuration B: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3db</m:t>
            </m:r>
          </m:sub>
        </m:sSub>
        <m:sSub>
          <m:sSubPr>
            <m:ctrlPr>
              <w:rPr>
                <w:rFonts w:ascii="Cambria Math" w:hAnsi="Cambria Math"/>
              </w:rPr>
            </m:ctrlPr>
          </m:sSubPr>
          <m:e>
            <m:r>
              <m:rPr>
                <m:sty m:val="p"/>
              </m:rPr>
              <w:rPr>
                <w:rFonts w:ascii="Cambria Math" w:hAnsi="Cambria Math"/>
              </w:rPr>
              <m:t>, φ</m:t>
            </m:r>
          </m:e>
          <m:sub>
            <m:r>
              <m:rPr>
                <m:sty m:val="p"/>
              </m:rPr>
              <w:rPr>
                <w:rFonts w:ascii="Cambria Math" w:hAnsi="Cambria Math"/>
              </w:rPr>
              <m:t>3db</m:t>
            </m:r>
          </m:sub>
        </m:sSub>
      </m:oMath>
      <w:r>
        <w:t>) = (</w:t>
      </w:r>
      <m:oMath>
        <m:sSup>
          <m:sSupPr>
            <m:ctrlPr>
              <w:rPr>
                <w:rFonts w:ascii="Cambria Math" w:hAnsi="Cambria Math"/>
                <w:i/>
              </w:rPr>
            </m:ctrlPr>
          </m:sSupPr>
          <m:e>
            <m:r>
              <w:rPr>
                <w:rFonts w:ascii="Cambria Math" w:hAnsi="Cambria Math"/>
              </w:rPr>
              <m:t>55</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55</m:t>
            </m:r>
          </m:e>
          <m:sup>
            <m:r>
              <w:rPr>
                <w:rFonts w:ascii="Cambria Math" w:hAnsi="Cambria Math"/>
              </w:rPr>
              <m:t>o</m:t>
            </m:r>
          </m:sup>
        </m:sSup>
      </m:oMath>
      <w:r>
        <w:t>)</w:t>
      </w:r>
    </w:p>
    <w:p w14:paraId="1E62DBBA" w14:textId="77777777" w:rsidR="00BF2CEF" w:rsidRPr="00794D5B" w:rsidRDefault="00BF2CEF" w:rsidP="00EC5938">
      <w:pPr>
        <w:pStyle w:val="af9"/>
        <w:widowControl/>
        <w:numPr>
          <w:ilvl w:val="1"/>
          <w:numId w:val="40"/>
        </w:numPr>
        <w:spacing w:after="180" w:line="276" w:lineRule="auto"/>
        <w:contextualSpacing w:val="0"/>
      </w:pPr>
      <w:r>
        <w:lastRenderedPageBreak/>
        <w:t xml:space="preserve">Single antenna HPBW Configuration C: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3db</m:t>
            </m:r>
          </m:sub>
        </m:sSub>
        <m:sSub>
          <m:sSubPr>
            <m:ctrlPr>
              <w:rPr>
                <w:rFonts w:ascii="Cambria Math" w:hAnsi="Cambria Math"/>
              </w:rPr>
            </m:ctrlPr>
          </m:sSubPr>
          <m:e>
            <m:r>
              <m:rPr>
                <m:sty m:val="p"/>
              </m:rPr>
              <w:rPr>
                <w:rFonts w:ascii="Cambria Math" w:hAnsi="Cambria Math"/>
              </w:rPr>
              <m:t>, φ</m:t>
            </m:r>
          </m:e>
          <m:sub>
            <m:r>
              <m:rPr>
                <m:sty m:val="p"/>
              </m:rPr>
              <w:rPr>
                <w:rFonts w:ascii="Cambria Math" w:hAnsi="Cambria Math"/>
              </w:rPr>
              <m:t>3db</m:t>
            </m:r>
          </m:sub>
        </m:sSub>
      </m:oMath>
      <w:r>
        <w:t>) = (</w:t>
      </w:r>
      <m:oMath>
        <m:sSup>
          <m:sSupPr>
            <m:ctrlPr>
              <w:rPr>
                <w:rFonts w:ascii="Cambria Math" w:hAnsi="Cambria Math"/>
                <w:i/>
              </w:rPr>
            </m:ctrlPr>
          </m:sSupPr>
          <m:e>
            <m:r>
              <w:rPr>
                <w:rFonts w:ascii="Cambria Math" w:hAnsi="Cambria Math"/>
              </w:rPr>
              <m:t>55</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65</m:t>
            </m:r>
          </m:e>
          <m:sup>
            <m:r>
              <w:rPr>
                <w:rFonts w:ascii="Cambria Math" w:hAnsi="Cambria Math"/>
              </w:rPr>
              <m:t>o</m:t>
            </m:r>
          </m:sup>
        </m:sSup>
      </m:oMath>
      <w:r>
        <w:t>)</w:t>
      </w:r>
    </w:p>
    <w:p w14:paraId="5194306E" w14:textId="77777777" w:rsidR="00BF2CEF" w:rsidRDefault="00BF2CEF" w:rsidP="00EC5938">
      <w:pPr>
        <w:pStyle w:val="af9"/>
        <w:widowControl/>
        <w:numPr>
          <w:ilvl w:val="1"/>
          <w:numId w:val="40"/>
        </w:numPr>
        <w:spacing w:after="180" w:line="276" w:lineRule="auto"/>
        <w:contextualSpacing w:val="0"/>
      </w:pPr>
      <w:r>
        <w:t xml:space="preserve">Single antenna HPBW Configuration D: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3db</m:t>
            </m:r>
          </m:sub>
        </m:sSub>
        <m:sSub>
          <m:sSubPr>
            <m:ctrlPr>
              <w:rPr>
                <w:rFonts w:ascii="Cambria Math" w:hAnsi="Cambria Math"/>
              </w:rPr>
            </m:ctrlPr>
          </m:sSubPr>
          <m:e>
            <m:r>
              <m:rPr>
                <m:sty m:val="p"/>
              </m:rPr>
              <w:rPr>
                <w:rFonts w:ascii="Cambria Math" w:hAnsi="Cambria Math"/>
              </w:rPr>
              <m:t>, φ</m:t>
            </m:r>
          </m:e>
          <m:sub>
            <m:r>
              <m:rPr>
                <m:sty m:val="p"/>
              </m:rPr>
              <w:rPr>
                <w:rFonts w:ascii="Cambria Math" w:hAnsi="Cambria Math"/>
              </w:rPr>
              <m:t>3db</m:t>
            </m:r>
          </m:sub>
        </m:sSub>
      </m:oMath>
      <w:r>
        <w:t>) = (</w:t>
      </w:r>
      <m:oMath>
        <m:sSup>
          <m:sSupPr>
            <m:ctrlPr>
              <w:rPr>
                <w:rFonts w:ascii="Cambria Math" w:hAnsi="Cambria Math"/>
                <w:i/>
              </w:rPr>
            </m:ctrlPr>
          </m:sSupPr>
          <m:e>
            <m:r>
              <w:rPr>
                <w:rFonts w:ascii="Cambria Math" w:hAnsi="Cambria Math"/>
              </w:rPr>
              <m:t>65</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55</m:t>
            </m:r>
          </m:e>
          <m:sup>
            <m:r>
              <w:rPr>
                <w:rFonts w:ascii="Cambria Math" w:hAnsi="Cambria Math"/>
              </w:rPr>
              <m:t>o</m:t>
            </m:r>
          </m:sup>
        </m:sSup>
      </m:oMath>
      <w:r>
        <w:t>)</w:t>
      </w:r>
    </w:p>
    <w:p w14:paraId="3D12DF33" w14:textId="798F64D4" w:rsidR="00BF2CEF" w:rsidRDefault="00BF2CEF" w:rsidP="00BF2CEF">
      <w:pPr>
        <w:spacing w:line="276" w:lineRule="auto"/>
      </w:pPr>
      <w:bookmarkStart w:id="108" w:name="_Ref127560125"/>
      <w:bookmarkStart w:id="109" w:name="_Ref127560115"/>
      <w:r>
        <w:t xml:space="preserve">In the </w:t>
      </w:r>
      <w:r>
        <w:fldChar w:fldCharType="begin"/>
      </w:r>
      <w:r>
        <w:instrText xml:space="preserve"> REF _Ref131631605 \h </w:instrText>
      </w:r>
      <w:r>
        <w:fldChar w:fldCharType="separate"/>
      </w:r>
      <w:r w:rsidR="00BB6C76">
        <w:t xml:space="preserve">Figure </w:t>
      </w:r>
      <w:r w:rsidR="00BB6C76">
        <w:rPr>
          <w:noProof/>
        </w:rPr>
        <w:t>18</w:t>
      </w:r>
      <w:r>
        <w:fldChar w:fldCharType="end"/>
      </w:r>
      <w:r>
        <w:t xml:space="preserve">, we show the antenna array gain pattern for these configurations. As we can see from the figure </w:t>
      </w:r>
      <w:fldSimple w:instr=" SEQ Figure \* ARABIC ">
        <w:r w:rsidR="00BB6C76">
          <w:rPr>
            <w:noProof/>
          </w:rPr>
          <w:t>17</w:t>
        </w:r>
      </w:fldSimple>
      <w:bookmarkEnd w:id="108"/>
      <w:r>
        <w:t>, the beam pattern changes with BS antenna configuration change and get scaled with single antenna HPBW configuration change.</w:t>
      </w:r>
      <w:bookmarkEnd w:id="109"/>
    </w:p>
    <w:tbl>
      <w:tblPr>
        <w:tblpPr w:leftFromText="180" w:rightFromText="180" w:vertAnchor="text" w:horzAnchor="margin" w:tblpY="107"/>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9"/>
        <w:gridCol w:w="4615"/>
        <w:gridCol w:w="4111"/>
      </w:tblGrid>
      <w:tr w:rsidR="00BF2CEF" w14:paraId="295A7827" w14:textId="77777777" w:rsidTr="00696D15">
        <w:trPr>
          <w:trHeight w:val="557"/>
        </w:trPr>
        <w:tc>
          <w:tcPr>
            <w:tcW w:w="1339" w:type="dxa"/>
          </w:tcPr>
          <w:p w14:paraId="18098F4E" w14:textId="77777777" w:rsidR="00BF2CEF" w:rsidRDefault="00BF2CEF" w:rsidP="00696D15">
            <w:pPr>
              <w:spacing w:line="276" w:lineRule="auto"/>
            </w:pPr>
          </w:p>
        </w:tc>
        <w:tc>
          <w:tcPr>
            <w:tcW w:w="4615" w:type="dxa"/>
          </w:tcPr>
          <w:p w14:paraId="41CB6CC4" w14:textId="77777777" w:rsidR="00BF2CEF" w:rsidRDefault="00BF2CEF" w:rsidP="00696D15">
            <w:pPr>
              <w:spacing w:line="276" w:lineRule="auto"/>
            </w:pPr>
            <w:r>
              <w:t>BS antenna configuration A</w:t>
            </w:r>
          </w:p>
        </w:tc>
        <w:tc>
          <w:tcPr>
            <w:tcW w:w="4111" w:type="dxa"/>
          </w:tcPr>
          <w:p w14:paraId="34187558" w14:textId="77777777" w:rsidR="00BF2CEF" w:rsidRDefault="00BF2CEF" w:rsidP="00696D15">
            <w:pPr>
              <w:spacing w:line="276" w:lineRule="auto"/>
            </w:pPr>
            <w:r>
              <w:t>BS antenna configuration D</w:t>
            </w:r>
          </w:p>
        </w:tc>
      </w:tr>
      <w:tr w:rsidR="00BF2CEF" w14:paraId="08076FE5" w14:textId="77777777" w:rsidTr="00696D15">
        <w:trPr>
          <w:trHeight w:val="2969"/>
        </w:trPr>
        <w:tc>
          <w:tcPr>
            <w:tcW w:w="1339" w:type="dxa"/>
          </w:tcPr>
          <w:p w14:paraId="0EC03914" w14:textId="77777777" w:rsidR="00BF2CEF" w:rsidRDefault="00BF2CEF" w:rsidP="00696D15">
            <w:pPr>
              <w:spacing w:line="276" w:lineRule="auto"/>
            </w:pPr>
            <w:r>
              <w:t>Single antenna HPBW Configuration A</w:t>
            </w:r>
          </w:p>
        </w:tc>
        <w:tc>
          <w:tcPr>
            <w:tcW w:w="4615" w:type="dxa"/>
          </w:tcPr>
          <w:p w14:paraId="7F5A5D9F" w14:textId="77777777" w:rsidR="00BF2CEF" w:rsidRDefault="00BF2CEF" w:rsidP="00696D15">
            <w:pPr>
              <w:spacing w:line="276" w:lineRule="auto"/>
            </w:pPr>
            <w:r>
              <w:rPr>
                <w:noProof/>
              </w:rPr>
              <w:drawing>
                <wp:inline distT="0" distB="0" distL="0" distR="0" wp14:anchorId="6FA0A63C" wp14:editId="01162C9C">
                  <wp:extent cx="2456200" cy="1842149"/>
                  <wp:effectExtent l="0" t="0" r="1270" b="5715"/>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z4466.jpg"/>
                          <pic:cNvPicPr/>
                        </pic:nvPicPr>
                        <pic:blipFill>
                          <a:blip r:embed="rId34">
                            <a:extLst>
                              <a:ext uri="{28A0092B-C50C-407E-A947-70E740481C1C}">
                                <a14:useLocalDpi xmlns:a14="http://schemas.microsoft.com/office/drawing/2010/main" val="0"/>
                              </a:ext>
                            </a:extLst>
                          </a:blip>
                          <a:stretch>
                            <a:fillRect/>
                          </a:stretch>
                        </pic:blipFill>
                        <pic:spPr>
                          <a:xfrm>
                            <a:off x="0" y="0"/>
                            <a:ext cx="2456200" cy="1842149"/>
                          </a:xfrm>
                          <a:prstGeom prst="rect">
                            <a:avLst/>
                          </a:prstGeom>
                        </pic:spPr>
                      </pic:pic>
                    </a:graphicData>
                  </a:graphic>
                </wp:inline>
              </w:drawing>
            </w:r>
          </w:p>
        </w:tc>
        <w:tc>
          <w:tcPr>
            <w:tcW w:w="4111" w:type="dxa"/>
          </w:tcPr>
          <w:p w14:paraId="48C6A727" w14:textId="77777777" w:rsidR="00BF2CEF" w:rsidRDefault="00BF2CEF" w:rsidP="00696D15">
            <w:pPr>
              <w:spacing w:line="276" w:lineRule="auto"/>
            </w:pPr>
            <w:r>
              <w:rPr>
                <w:noProof/>
              </w:rPr>
              <w:drawing>
                <wp:inline distT="0" distB="0" distL="0" distR="0" wp14:anchorId="4ABA03DC" wp14:editId="5D32E8B0">
                  <wp:extent cx="2607486" cy="1955615"/>
                  <wp:effectExtent l="0" t="0" r="2540" b="6985"/>
                  <wp:docPr id="2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z8866.jpg"/>
                          <pic:cNvPicPr/>
                        </pic:nvPicPr>
                        <pic:blipFill>
                          <a:blip r:embed="rId35">
                            <a:extLst>
                              <a:ext uri="{28A0092B-C50C-407E-A947-70E740481C1C}">
                                <a14:useLocalDpi xmlns:a14="http://schemas.microsoft.com/office/drawing/2010/main" val="0"/>
                              </a:ext>
                            </a:extLst>
                          </a:blip>
                          <a:stretch>
                            <a:fillRect/>
                          </a:stretch>
                        </pic:blipFill>
                        <pic:spPr>
                          <a:xfrm>
                            <a:off x="0" y="0"/>
                            <a:ext cx="2607486" cy="1955615"/>
                          </a:xfrm>
                          <a:prstGeom prst="rect">
                            <a:avLst/>
                          </a:prstGeom>
                        </pic:spPr>
                      </pic:pic>
                    </a:graphicData>
                  </a:graphic>
                </wp:inline>
              </w:drawing>
            </w:r>
          </w:p>
        </w:tc>
      </w:tr>
      <w:tr w:rsidR="00BF2CEF" w14:paraId="7C570C50" w14:textId="77777777" w:rsidTr="00696D15">
        <w:trPr>
          <w:trHeight w:val="2918"/>
        </w:trPr>
        <w:tc>
          <w:tcPr>
            <w:tcW w:w="1339" w:type="dxa"/>
          </w:tcPr>
          <w:p w14:paraId="205C46CF" w14:textId="77777777" w:rsidR="00BF2CEF" w:rsidRDefault="00BF2CEF" w:rsidP="00696D15">
            <w:pPr>
              <w:spacing w:line="276" w:lineRule="auto"/>
            </w:pPr>
            <w:r>
              <w:t>Single antenna HPBW Configuration B</w:t>
            </w:r>
          </w:p>
        </w:tc>
        <w:tc>
          <w:tcPr>
            <w:tcW w:w="4615" w:type="dxa"/>
          </w:tcPr>
          <w:p w14:paraId="0F1549E5" w14:textId="77777777" w:rsidR="00BF2CEF" w:rsidRDefault="00BF2CEF" w:rsidP="00696D15">
            <w:pPr>
              <w:spacing w:line="276" w:lineRule="auto"/>
            </w:pPr>
            <w:r>
              <w:rPr>
                <w:noProof/>
              </w:rPr>
              <w:drawing>
                <wp:inline distT="0" distB="0" distL="0" distR="0" wp14:anchorId="05157E1C" wp14:editId="2493A74E">
                  <wp:extent cx="2433320" cy="1681963"/>
                  <wp:effectExtent l="0" t="0" r="5080" b="0"/>
                  <wp:docPr id="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z4455.jpg"/>
                          <pic:cNvPicPr/>
                        </pic:nvPicPr>
                        <pic:blipFill>
                          <a:blip r:embed="rId36">
                            <a:extLst>
                              <a:ext uri="{28A0092B-C50C-407E-A947-70E740481C1C}">
                                <a14:useLocalDpi xmlns:a14="http://schemas.microsoft.com/office/drawing/2010/main" val="0"/>
                              </a:ext>
                            </a:extLst>
                          </a:blip>
                          <a:stretch>
                            <a:fillRect/>
                          </a:stretch>
                        </pic:blipFill>
                        <pic:spPr>
                          <a:xfrm>
                            <a:off x="0" y="0"/>
                            <a:ext cx="2458794" cy="1699571"/>
                          </a:xfrm>
                          <a:prstGeom prst="rect">
                            <a:avLst/>
                          </a:prstGeom>
                        </pic:spPr>
                      </pic:pic>
                    </a:graphicData>
                  </a:graphic>
                </wp:inline>
              </w:drawing>
            </w:r>
          </w:p>
        </w:tc>
        <w:tc>
          <w:tcPr>
            <w:tcW w:w="4111" w:type="dxa"/>
          </w:tcPr>
          <w:p w14:paraId="3EC08FBD" w14:textId="77777777" w:rsidR="00BF2CEF" w:rsidRDefault="00BF2CEF" w:rsidP="00696D15">
            <w:pPr>
              <w:keepNext/>
              <w:spacing w:line="276" w:lineRule="auto"/>
            </w:pPr>
            <w:r>
              <w:rPr>
                <w:noProof/>
              </w:rPr>
              <w:drawing>
                <wp:inline distT="0" distB="0" distL="0" distR="0" wp14:anchorId="4F86187A" wp14:editId="6665E28D">
                  <wp:extent cx="2592224" cy="1775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z8855.jpg"/>
                          <pic:cNvPicPr/>
                        </pic:nvPicPr>
                        <pic:blipFill>
                          <a:blip r:embed="rId37">
                            <a:extLst>
                              <a:ext uri="{28A0092B-C50C-407E-A947-70E740481C1C}">
                                <a14:useLocalDpi xmlns:a14="http://schemas.microsoft.com/office/drawing/2010/main" val="0"/>
                              </a:ext>
                            </a:extLst>
                          </a:blip>
                          <a:stretch>
                            <a:fillRect/>
                          </a:stretch>
                        </pic:blipFill>
                        <pic:spPr>
                          <a:xfrm>
                            <a:off x="0" y="0"/>
                            <a:ext cx="2601683" cy="1781883"/>
                          </a:xfrm>
                          <a:prstGeom prst="rect">
                            <a:avLst/>
                          </a:prstGeom>
                        </pic:spPr>
                      </pic:pic>
                    </a:graphicData>
                  </a:graphic>
                </wp:inline>
              </w:drawing>
            </w:r>
          </w:p>
        </w:tc>
      </w:tr>
    </w:tbl>
    <w:p w14:paraId="32806448" w14:textId="2279FB20" w:rsidR="00BF2CEF" w:rsidRDefault="00BF2CEF" w:rsidP="00BF2CEF">
      <w:pPr>
        <w:pStyle w:val="a4"/>
      </w:pPr>
      <w:bookmarkStart w:id="110" w:name="_Ref131631605"/>
      <w:r>
        <w:t xml:space="preserve">Figure </w:t>
      </w:r>
      <w:fldSimple w:instr=" SEQ Figure \* ARABIC ">
        <w:r w:rsidR="00BB6C76">
          <w:rPr>
            <w:noProof/>
          </w:rPr>
          <w:t>18</w:t>
        </w:r>
      </w:fldSimple>
      <w:bookmarkEnd w:id="110"/>
      <w:r>
        <w:t xml:space="preserve"> Beam pattern for BS antenna configuration A and D where the left figures </w:t>
      </w:r>
      <w:proofErr w:type="gramStart"/>
      <w:r>
        <w:t>corresponds</w:t>
      </w:r>
      <w:proofErr w:type="gramEnd"/>
      <w:r>
        <w:t xml:space="preserve"> to the BS antenna configuration A and the right figure correspond to the configuration D. Upper figures corresponds to single antenna HPBW Configuration A and lower figures corresponds to single antenna HPBW Configuration B.</w:t>
      </w:r>
    </w:p>
    <w:p w14:paraId="0293E485" w14:textId="77777777" w:rsidR="00BF2CEF" w:rsidRPr="00653E18" w:rsidRDefault="00BF2CEF" w:rsidP="00BF2CEF">
      <w:pPr>
        <w:spacing w:line="276" w:lineRule="auto"/>
      </w:pPr>
    </w:p>
    <w:p w14:paraId="7EB264EE" w14:textId="77777777" w:rsidR="00BF2CEF" w:rsidRPr="004F09A4" w:rsidRDefault="00BF2CEF" w:rsidP="00BF2CEF">
      <w:pPr>
        <w:spacing w:line="276" w:lineRule="auto"/>
        <w:rPr>
          <w:b/>
          <w:u w:val="single"/>
        </w:rPr>
      </w:pPr>
      <w:r w:rsidRPr="004F09A4">
        <w:rPr>
          <w:b/>
          <w:u w:val="single"/>
        </w:rPr>
        <w:t xml:space="preserve">Description of AI/ML models </w:t>
      </w:r>
    </w:p>
    <w:p w14:paraId="1CD6FB85" w14:textId="47689588" w:rsidR="00BF2CEF" w:rsidRDefault="00BF2CEF" w:rsidP="00BF2CEF">
      <w:pPr>
        <w:spacing w:line="276" w:lineRule="auto"/>
      </w:pPr>
      <w:r>
        <w:t xml:space="preserve">The AI/ML model for Tx-Rx beam prediction is shown below in Figure </w:t>
      </w:r>
      <w:fldSimple w:instr=" SEQ Figure \* ARABIC ">
        <w:r w:rsidR="00BB6C76">
          <w:rPr>
            <w:noProof/>
          </w:rPr>
          <w:t>19</w:t>
        </w:r>
      </w:fldSimple>
      <w:r w:rsidR="001A20D1">
        <w:rPr>
          <w:noProof/>
        </w:rPr>
        <w:t xml:space="preserve"> </w:t>
      </w:r>
      <w:r>
        <w:t>layer with 64 cells, followed by a LSTM layer with 128 cells and then, at last a FC layer predict the output with 128 cells</w:t>
      </w:r>
      <w:r>
        <w:rPr>
          <w:rFonts w:hint="eastAsia"/>
        </w:rPr>
        <w:t xml:space="preserve">. </w:t>
      </w:r>
    </w:p>
    <w:p w14:paraId="7E7BEDDC" w14:textId="77777777" w:rsidR="00BF2CEF" w:rsidRDefault="00BF2CEF" w:rsidP="00BF2CEF">
      <w:pPr>
        <w:spacing w:line="276" w:lineRule="auto"/>
      </w:pPr>
      <w:r>
        <w:t xml:space="preserve">Input to the AI model is RSRP of set-B beams corresponding to the 4 UE beams, i.e., 8 x 4 beams, and output is the RSRP of set-A beams corresponding to the 4 UE beams., </w:t>
      </w:r>
      <w:proofErr w:type="gramStart"/>
      <w:r>
        <w:t>i.e.</w:t>
      </w:r>
      <w:proofErr w:type="gramEnd"/>
      <w:r>
        <w:t xml:space="preserve"> 128 beam pairs (32 x 4 beams).</w:t>
      </w:r>
    </w:p>
    <w:p w14:paraId="73611B3D" w14:textId="77777777" w:rsidR="00BF2CEF" w:rsidRDefault="00BF2CEF" w:rsidP="00BF2CEF">
      <w:pPr>
        <w:spacing w:line="276" w:lineRule="auto"/>
      </w:pPr>
      <w:r>
        <w:t xml:space="preserve">The data corresponding to the 80ms cycle is considered as one timestep for the ML model. In the ML model, we feed data of 6 such timesteps to the FC layer and LSTM network and predict the RSRP of all the beam pairs. For ML model training, we have excluded those UEs whose RSRP does not exceed -90dB even for one beam pair during the entire measurement cycle. </w:t>
      </w:r>
      <w:proofErr w:type="gramStart"/>
      <w:r>
        <w:t>Thus</w:t>
      </w:r>
      <w:proofErr w:type="gramEnd"/>
      <w:r>
        <w:t xml:space="preserve"> the observation window is 80ms x 6 i.e. 480ms and the prediction is done for t+320 </w:t>
      </w:r>
      <w:proofErr w:type="spellStart"/>
      <w:r>
        <w:t>ms</w:t>
      </w:r>
      <w:proofErr w:type="spellEnd"/>
      <w:r>
        <w:t xml:space="preserve"> where ‘t’ is current time.</w:t>
      </w:r>
    </w:p>
    <w:p w14:paraId="6F5ED8FC" w14:textId="77777777" w:rsidR="00BF2CEF" w:rsidRDefault="00BF2CEF" w:rsidP="00BF2CEF">
      <w:pPr>
        <w:spacing w:line="276" w:lineRule="auto"/>
        <w:rPr>
          <w:b/>
          <w:u w:val="single"/>
        </w:rPr>
      </w:pPr>
      <w:r w:rsidRPr="00F67240">
        <w:rPr>
          <w:b/>
          <w:u w:val="single"/>
        </w:rPr>
        <w:lastRenderedPageBreak/>
        <w:t>Baseline (</w:t>
      </w:r>
      <w:r>
        <w:rPr>
          <w:b/>
          <w:u w:val="single"/>
        </w:rPr>
        <w:t>Non-AI</w:t>
      </w:r>
      <w:r w:rsidRPr="00F67240">
        <w:rPr>
          <w:b/>
          <w:u w:val="single"/>
        </w:rPr>
        <w:t>)</w:t>
      </w:r>
      <w:r>
        <w:rPr>
          <w:b/>
          <w:u w:val="single"/>
        </w:rPr>
        <w:t>:</w:t>
      </w:r>
    </w:p>
    <w:p w14:paraId="24B7360E" w14:textId="77777777" w:rsidR="00BF2CEF" w:rsidRDefault="00BF2CEF" w:rsidP="00BF2CEF">
      <w:pPr>
        <w:spacing w:line="276" w:lineRule="auto"/>
      </w:pPr>
      <w:r>
        <w:t xml:space="preserve">For this evaluation, we compare the AI model result with two methods: </w:t>
      </w:r>
    </w:p>
    <w:p w14:paraId="23A19054" w14:textId="77777777" w:rsidR="00BF2CEF" w:rsidRDefault="00BF2CEF" w:rsidP="00EC5938">
      <w:pPr>
        <w:pStyle w:val="af9"/>
        <w:widowControl/>
        <w:numPr>
          <w:ilvl w:val="0"/>
          <w:numId w:val="41"/>
        </w:numPr>
        <w:spacing w:after="180" w:line="276" w:lineRule="auto"/>
        <w:contextualSpacing w:val="0"/>
      </w:pPr>
      <w:r w:rsidRPr="00753208">
        <w:rPr>
          <w:u w:val="single"/>
        </w:rPr>
        <w:t>Legacy-Set A measurement</w:t>
      </w:r>
      <w:r>
        <w:rPr>
          <w:u w:val="single"/>
        </w:rPr>
        <w:t>s</w:t>
      </w:r>
      <w:r>
        <w:t xml:space="preserve">: Set-A beams of BS are measured with UE beams with a periodicity of 20ms. UE does beam sweep measuring all the BS beams with all of its beams. As there are 32 beams in Set-A and 4 UE beams, </w:t>
      </w:r>
      <w:proofErr w:type="gramStart"/>
      <w:r>
        <w:t>So</w:t>
      </w:r>
      <w:proofErr w:type="gramEnd"/>
      <w:r>
        <w:t xml:space="preserve"> these 128 beam pairs are measured in 20ms*4=80ms. Measurement till current time ‘t’ are used for evaluation. Note that, AI model uses only set-B beams. </w:t>
      </w:r>
    </w:p>
    <w:p w14:paraId="082AA6CF" w14:textId="77777777" w:rsidR="00BF2CEF" w:rsidRDefault="00BF2CEF" w:rsidP="00EC5938">
      <w:pPr>
        <w:pStyle w:val="af9"/>
        <w:widowControl/>
        <w:numPr>
          <w:ilvl w:val="0"/>
          <w:numId w:val="41"/>
        </w:numPr>
        <w:spacing w:after="180" w:line="276" w:lineRule="auto"/>
        <w:contextualSpacing w:val="0"/>
      </w:pPr>
      <w:r>
        <w:rPr>
          <w:u w:val="single"/>
        </w:rPr>
        <w:t>Legacy-Set B</w:t>
      </w:r>
      <w:r w:rsidRPr="00753208">
        <w:rPr>
          <w:u w:val="single"/>
        </w:rPr>
        <w:t xml:space="preserve"> measurement</w:t>
      </w:r>
      <w:r>
        <w:rPr>
          <w:u w:val="single"/>
        </w:rPr>
        <w:t>s</w:t>
      </w:r>
      <w:r>
        <w:t xml:space="preserve">: Set-B beams of BS are measured with UE beams with a periodicity of 20ms. UE does beam sweep measuring set-B beams of BS with all of its beams. As there are 8 beams in Set-B and 4 UE beams, </w:t>
      </w:r>
      <w:proofErr w:type="gramStart"/>
      <w:r>
        <w:t>So</w:t>
      </w:r>
      <w:proofErr w:type="gramEnd"/>
      <w:r>
        <w:t xml:space="preserve"> these 32 beam pairs are measured in 20ms*4=80ms. Measurement till current time ‘t’ are used for evaluation. This measurement of the set-B beams is also the input for the AI model.</w:t>
      </w:r>
    </w:p>
    <w:p w14:paraId="674E00D4" w14:textId="77777777" w:rsidR="00BF2CEF" w:rsidRPr="007F1F6F" w:rsidRDefault="00BF2CEF" w:rsidP="00BF2CEF">
      <w:pPr>
        <w:spacing w:line="276" w:lineRule="auto"/>
      </w:pPr>
    </w:p>
    <w:p w14:paraId="3682B69C" w14:textId="77777777" w:rsidR="00BF2CEF" w:rsidRDefault="00BF2CEF" w:rsidP="00BF2CEF">
      <w:pPr>
        <w:keepNext/>
        <w:spacing w:line="276" w:lineRule="auto"/>
      </w:pPr>
      <w:r>
        <w:tab/>
      </w:r>
      <w:r>
        <w:tab/>
      </w:r>
      <w:r>
        <w:object w:dxaOrig="8124" w:dyaOrig="6745" w14:anchorId="01523E2B">
          <v:shape id="_x0000_i1027" type="#_x0000_t75" style="width:374.25pt;height:243.75pt" o:ole="">
            <v:imagedata r:id="rId38" o:title=""/>
          </v:shape>
          <o:OLEObject Type="Embed" ProgID="Visio.Drawing.15" ShapeID="_x0000_i1027" DrawAspect="Content" ObjectID="_1745684782" r:id="rId39"/>
        </w:object>
      </w:r>
    </w:p>
    <w:p w14:paraId="4FA4403C" w14:textId="636C45A8" w:rsidR="00BF2CEF" w:rsidRPr="00142585" w:rsidRDefault="00BF2CEF" w:rsidP="00C73614">
      <w:pPr>
        <w:pStyle w:val="a4"/>
        <w:jc w:val="center"/>
      </w:pPr>
      <w:r>
        <w:t xml:space="preserve">Figure </w:t>
      </w:r>
      <w:fldSimple w:instr=" SEQ Figure \* ARABIC ">
        <w:r w:rsidR="00BB6C76">
          <w:rPr>
            <w:noProof/>
          </w:rPr>
          <w:t>20</w:t>
        </w:r>
      </w:fldSimple>
      <w:r>
        <w:t xml:space="preserve">: AI model for BM for various </w:t>
      </w:r>
      <w:proofErr w:type="spellStart"/>
      <w:r>
        <w:t>gNB</w:t>
      </w:r>
      <w:proofErr w:type="spellEnd"/>
      <w:r>
        <w:t xml:space="preserve"> setting generalization</w:t>
      </w:r>
    </w:p>
    <w:p w14:paraId="6B411529" w14:textId="77777777" w:rsidR="00BF2CEF" w:rsidRDefault="00BF2CEF" w:rsidP="00BF2CEF">
      <w:pPr>
        <w:spacing w:line="276" w:lineRule="auto"/>
        <w:contextualSpacing/>
        <w:rPr>
          <w:rFonts w:eastAsia="Batang"/>
          <w:b/>
          <w:u w:val="single"/>
        </w:rPr>
      </w:pPr>
    </w:p>
    <w:p w14:paraId="3AD5BE28" w14:textId="77777777" w:rsidR="00BF2CEF" w:rsidRPr="004F09A4" w:rsidRDefault="00BF2CEF" w:rsidP="00BF2CEF">
      <w:pPr>
        <w:spacing w:line="276" w:lineRule="auto"/>
        <w:contextualSpacing/>
        <w:rPr>
          <w:rFonts w:eastAsia="Batang"/>
          <w:b/>
          <w:u w:val="single"/>
        </w:rPr>
      </w:pPr>
      <w:r w:rsidRPr="004F09A4">
        <w:rPr>
          <w:rFonts w:eastAsia="Batang"/>
          <w:b/>
          <w:u w:val="single"/>
        </w:rPr>
        <w:t>Complexity of the ML model:</w:t>
      </w:r>
    </w:p>
    <w:p w14:paraId="34ECCC8A" w14:textId="665749DF" w:rsidR="00BF2CEF" w:rsidRDefault="00BF2CEF" w:rsidP="00BF2CEF">
      <w:pPr>
        <w:spacing w:line="276" w:lineRule="auto"/>
      </w:pPr>
      <w:r>
        <w:fldChar w:fldCharType="begin"/>
      </w:r>
      <w:r>
        <w:instrText xml:space="preserve"> REF _Ref131701152 \h </w:instrText>
      </w:r>
      <w:r>
        <w:fldChar w:fldCharType="separate"/>
      </w:r>
      <w:r w:rsidR="00BB6C76">
        <w:t xml:space="preserve">Table </w:t>
      </w:r>
      <w:r w:rsidR="00BB6C76">
        <w:rPr>
          <w:noProof/>
        </w:rPr>
        <w:t>42</w:t>
      </w:r>
      <w:r>
        <w:fldChar w:fldCharType="end"/>
      </w:r>
      <w:r>
        <w:t xml:space="preserve">shows the number of parameters and FLOPs for the AI model. The </w:t>
      </w:r>
      <w:r w:rsidRPr="004F2F68">
        <w:t>formulae</w:t>
      </w:r>
      <w:r>
        <w:t xml:space="preserve"> of the Table 1 for counting the number of FLOPs and parameters </w:t>
      </w:r>
      <w:proofErr w:type="gramStart"/>
      <w:r>
        <w:t>is</w:t>
      </w:r>
      <w:proofErr w:type="gramEnd"/>
      <w:r>
        <w:t xml:space="preserve"> used here. Model size for this AI model is 410 KB.</w:t>
      </w:r>
    </w:p>
    <w:p w14:paraId="7B6F92F6" w14:textId="34BBABE1" w:rsidR="00BF2CEF" w:rsidRDefault="00BF2CEF" w:rsidP="00C73614">
      <w:pPr>
        <w:pStyle w:val="a4"/>
        <w:keepNext/>
        <w:jc w:val="center"/>
      </w:pPr>
      <w:bookmarkStart w:id="111" w:name="_Ref131701152"/>
      <w:r>
        <w:t xml:space="preserve">Table </w:t>
      </w:r>
      <w:fldSimple w:instr=" SEQ Table \* ARABIC ">
        <w:r w:rsidR="00BB6C76">
          <w:rPr>
            <w:noProof/>
          </w:rPr>
          <w:t>42</w:t>
        </w:r>
      </w:fldSimple>
      <w:bookmarkEnd w:id="111"/>
      <w:r>
        <w:t>:</w:t>
      </w:r>
      <w:r w:rsidRPr="0055297F">
        <w:t xml:space="preserve"> </w:t>
      </w:r>
      <w:r>
        <w:t>Params and FLOPs for the ML model</w:t>
      </w:r>
    </w:p>
    <w:tbl>
      <w:tblPr>
        <w:tblW w:w="5000" w:type="pct"/>
        <w:tblBorders>
          <w:top w:val="single" w:sz="8" w:space="0" w:color="auto"/>
          <w:left w:val="single" w:sz="8" w:space="0" w:color="auto"/>
          <w:bottom w:val="single" w:sz="8" w:space="0" w:color="auto"/>
          <w:right w:val="single" w:sz="8" w:space="0" w:color="auto"/>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358"/>
        <w:gridCol w:w="1644"/>
        <w:gridCol w:w="3221"/>
        <w:gridCol w:w="3503"/>
      </w:tblGrid>
      <w:tr w:rsidR="00BF2CEF" w:rsidRPr="00A82582" w14:paraId="20711344" w14:textId="77777777" w:rsidTr="00696D15">
        <w:trPr>
          <w:trHeight w:val="20"/>
        </w:trPr>
        <w:tc>
          <w:tcPr>
            <w:tcW w:w="698" w:type="pct"/>
            <w:shd w:val="clear" w:color="auto" w:fill="auto"/>
            <w:tcMar>
              <w:top w:w="15" w:type="dxa"/>
              <w:left w:w="15" w:type="dxa"/>
              <w:bottom w:w="0" w:type="dxa"/>
              <w:right w:w="15" w:type="dxa"/>
            </w:tcMar>
            <w:vAlign w:val="center"/>
            <w:hideMark/>
          </w:tcPr>
          <w:p w14:paraId="0265D67D" w14:textId="77777777" w:rsidR="00BF2CEF" w:rsidRPr="00A82582" w:rsidRDefault="00BF2CEF" w:rsidP="00696D15">
            <w:pPr>
              <w:spacing w:line="276" w:lineRule="auto"/>
            </w:pPr>
            <w:r>
              <w:rPr>
                <w:b/>
                <w:bCs/>
              </w:rPr>
              <w:t>Layer Index</w:t>
            </w:r>
          </w:p>
        </w:tc>
        <w:tc>
          <w:tcPr>
            <w:tcW w:w="845" w:type="pct"/>
            <w:shd w:val="clear" w:color="auto" w:fill="auto"/>
            <w:tcMar>
              <w:top w:w="15" w:type="dxa"/>
              <w:left w:w="15" w:type="dxa"/>
              <w:bottom w:w="0" w:type="dxa"/>
              <w:right w:w="15" w:type="dxa"/>
            </w:tcMar>
            <w:vAlign w:val="center"/>
            <w:hideMark/>
          </w:tcPr>
          <w:p w14:paraId="17E23B46" w14:textId="77777777" w:rsidR="00BF2CEF" w:rsidRPr="00A82582" w:rsidRDefault="00BF2CEF" w:rsidP="00696D15">
            <w:pPr>
              <w:spacing w:line="276" w:lineRule="auto"/>
            </w:pPr>
            <w:r>
              <w:rPr>
                <w:b/>
                <w:bCs/>
              </w:rPr>
              <w:t>Model Type</w:t>
            </w:r>
          </w:p>
        </w:tc>
        <w:tc>
          <w:tcPr>
            <w:tcW w:w="1656" w:type="pct"/>
            <w:shd w:val="clear" w:color="auto" w:fill="auto"/>
            <w:tcMar>
              <w:top w:w="15" w:type="dxa"/>
              <w:left w:w="15" w:type="dxa"/>
              <w:bottom w:w="0" w:type="dxa"/>
              <w:right w:w="15" w:type="dxa"/>
            </w:tcMar>
            <w:vAlign w:val="center"/>
            <w:hideMark/>
          </w:tcPr>
          <w:p w14:paraId="5D08B94F" w14:textId="77777777" w:rsidR="00BF2CEF" w:rsidRPr="00A82582" w:rsidRDefault="00BF2CEF" w:rsidP="00696D15">
            <w:pPr>
              <w:spacing w:line="276" w:lineRule="auto"/>
            </w:pPr>
            <w:r>
              <w:rPr>
                <w:b/>
                <w:bCs/>
              </w:rPr>
              <w:t>Params</w:t>
            </w:r>
          </w:p>
        </w:tc>
        <w:tc>
          <w:tcPr>
            <w:tcW w:w="1802" w:type="pct"/>
            <w:shd w:val="clear" w:color="auto" w:fill="auto"/>
            <w:tcMar>
              <w:top w:w="15" w:type="dxa"/>
              <w:left w:w="15" w:type="dxa"/>
              <w:bottom w:w="0" w:type="dxa"/>
              <w:right w:w="15" w:type="dxa"/>
            </w:tcMar>
            <w:vAlign w:val="center"/>
            <w:hideMark/>
          </w:tcPr>
          <w:p w14:paraId="32B9E41E" w14:textId="77777777" w:rsidR="00BF2CEF" w:rsidRPr="00A82582" w:rsidRDefault="00BF2CEF" w:rsidP="00696D15">
            <w:pPr>
              <w:spacing w:line="276" w:lineRule="auto"/>
            </w:pPr>
            <w:r>
              <w:rPr>
                <w:b/>
                <w:bCs/>
              </w:rPr>
              <w:t>FLOPs</w:t>
            </w:r>
          </w:p>
        </w:tc>
      </w:tr>
      <w:tr w:rsidR="00BF2CEF" w:rsidRPr="00A82582" w14:paraId="40A24FCA" w14:textId="77777777" w:rsidTr="00696D15">
        <w:trPr>
          <w:trHeight w:val="20"/>
        </w:trPr>
        <w:tc>
          <w:tcPr>
            <w:tcW w:w="698" w:type="pct"/>
            <w:shd w:val="clear" w:color="auto" w:fill="auto"/>
            <w:tcMar>
              <w:top w:w="15" w:type="dxa"/>
              <w:left w:w="15" w:type="dxa"/>
              <w:bottom w:w="0" w:type="dxa"/>
              <w:right w:w="15" w:type="dxa"/>
            </w:tcMar>
            <w:vAlign w:val="center"/>
          </w:tcPr>
          <w:p w14:paraId="2CFCCC4E" w14:textId="77777777" w:rsidR="00BF2CEF" w:rsidRPr="004F09A4" w:rsidRDefault="00BF2CEF" w:rsidP="00696D15">
            <w:pPr>
              <w:spacing w:line="276" w:lineRule="auto"/>
              <w:rPr>
                <w:bCs/>
              </w:rPr>
            </w:pPr>
            <w:r w:rsidRPr="004F09A4">
              <w:rPr>
                <w:bCs/>
              </w:rPr>
              <w:t>1</w:t>
            </w:r>
          </w:p>
        </w:tc>
        <w:tc>
          <w:tcPr>
            <w:tcW w:w="845" w:type="pct"/>
            <w:shd w:val="clear" w:color="auto" w:fill="auto"/>
            <w:tcMar>
              <w:top w:w="15" w:type="dxa"/>
              <w:left w:w="15" w:type="dxa"/>
              <w:bottom w:w="0" w:type="dxa"/>
              <w:right w:w="15" w:type="dxa"/>
            </w:tcMar>
            <w:vAlign w:val="center"/>
          </w:tcPr>
          <w:p w14:paraId="79369371" w14:textId="77777777" w:rsidR="00BF2CEF" w:rsidRPr="004F09A4" w:rsidRDefault="00BF2CEF" w:rsidP="00696D15">
            <w:pPr>
              <w:spacing w:line="276" w:lineRule="auto"/>
              <w:rPr>
                <w:bCs/>
              </w:rPr>
            </w:pPr>
            <w:r w:rsidRPr="004F09A4">
              <w:rPr>
                <w:bCs/>
              </w:rPr>
              <w:t>FC</w:t>
            </w:r>
          </w:p>
        </w:tc>
        <w:tc>
          <w:tcPr>
            <w:tcW w:w="1656" w:type="pct"/>
            <w:shd w:val="clear" w:color="auto" w:fill="auto"/>
            <w:tcMar>
              <w:top w:w="15" w:type="dxa"/>
              <w:left w:w="15" w:type="dxa"/>
              <w:bottom w:w="0" w:type="dxa"/>
              <w:right w:w="15" w:type="dxa"/>
            </w:tcMar>
            <w:vAlign w:val="center"/>
          </w:tcPr>
          <w:p w14:paraId="3DC33E5A" w14:textId="77777777" w:rsidR="00BF2CEF" w:rsidRPr="004F09A4" w:rsidRDefault="00BF2CEF" w:rsidP="00696D15">
            <w:pPr>
              <w:spacing w:line="276" w:lineRule="auto"/>
              <w:rPr>
                <w:bCs/>
              </w:rPr>
            </w:pPr>
            <w:r w:rsidRPr="004F09A4">
              <w:rPr>
                <w:bCs/>
              </w:rPr>
              <w:t>(32+</w:t>
            </w:r>
            <w:proofErr w:type="gramStart"/>
            <w:r w:rsidRPr="004F09A4">
              <w:rPr>
                <w:bCs/>
              </w:rPr>
              <w:t>1)*</w:t>
            </w:r>
            <w:proofErr w:type="gramEnd"/>
            <w:r w:rsidRPr="004F09A4">
              <w:rPr>
                <w:bCs/>
              </w:rPr>
              <w:t>64=</w:t>
            </w:r>
            <w:r>
              <w:rPr>
                <w:bCs/>
              </w:rPr>
              <w:t>2112</w:t>
            </w:r>
          </w:p>
        </w:tc>
        <w:tc>
          <w:tcPr>
            <w:tcW w:w="1802" w:type="pct"/>
            <w:shd w:val="clear" w:color="auto" w:fill="auto"/>
            <w:tcMar>
              <w:top w:w="15" w:type="dxa"/>
              <w:left w:w="15" w:type="dxa"/>
              <w:bottom w:w="0" w:type="dxa"/>
              <w:right w:w="15" w:type="dxa"/>
            </w:tcMar>
            <w:vAlign w:val="center"/>
          </w:tcPr>
          <w:p w14:paraId="063BD68B" w14:textId="77777777" w:rsidR="00BF2CEF" w:rsidRPr="004F09A4" w:rsidRDefault="00BF2CEF" w:rsidP="00696D15">
            <w:pPr>
              <w:spacing w:line="276" w:lineRule="auto"/>
              <w:rPr>
                <w:bCs/>
              </w:rPr>
            </w:pPr>
            <w:r w:rsidRPr="004F09A4">
              <w:rPr>
                <w:bCs/>
              </w:rPr>
              <w:t>(2*32-</w:t>
            </w:r>
            <w:proofErr w:type="gramStart"/>
            <w:r w:rsidRPr="004F09A4">
              <w:rPr>
                <w:bCs/>
              </w:rPr>
              <w:t>1)*</w:t>
            </w:r>
            <w:proofErr w:type="gramEnd"/>
            <w:r w:rsidRPr="004F09A4">
              <w:rPr>
                <w:bCs/>
              </w:rPr>
              <w:t>64=</w:t>
            </w:r>
            <w:r>
              <w:rPr>
                <w:bCs/>
              </w:rPr>
              <w:t>4032</w:t>
            </w:r>
          </w:p>
        </w:tc>
      </w:tr>
      <w:tr w:rsidR="00BF2CEF" w:rsidRPr="00A82582" w14:paraId="338BD545" w14:textId="77777777" w:rsidTr="00696D15">
        <w:trPr>
          <w:trHeight w:val="20"/>
        </w:trPr>
        <w:tc>
          <w:tcPr>
            <w:tcW w:w="698" w:type="pct"/>
            <w:shd w:val="clear" w:color="auto" w:fill="auto"/>
            <w:tcMar>
              <w:top w:w="15" w:type="dxa"/>
              <w:left w:w="15" w:type="dxa"/>
              <w:bottom w:w="0" w:type="dxa"/>
              <w:right w:w="15" w:type="dxa"/>
            </w:tcMar>
            <w:vAlign w:val="center"/>
          </w:tcPr>
          <w:p w14:paraId="2DDBC230" w14:textId="77777777" w:rsidR="00BF2CEF" w:rsidRPr="00A82582" w:rsidRDefault="00BF2CEF" w:rsidP="00696D15">
            <w:pPr>
              <w:spacing w:line="276" w:lineRule="auto"/>
            </w:pPr>
            <w:r>
              <w:rPr>
                <w:rFonts w:hint="eastAsia"/>
              </w:rPr>
              <w:t>2</w:t>
            </w:r>
          </w:p>
        </w:tc>
        <w:tc>
          <w:tcPr>
            <w:tcW w:w="845" w:type="pct"/>
            <w:shd w:val="clear" w:color="auto" w:fill="auto"/>
            <w:tcMar>
              <w:top w:w="15" w:type="dxa"/>
              <w:left w:w="15" w:type="dxa"/>
              <w:bottom w:w="0" w:type="dxa"/>
              <w:right w:w="15" w:type="dxa"/>
            </w:tcMar>
            <w:vAlign w:val="center"/>
          </w:tcPr>
          <w:p w14:paraId="62B5820E" w14:textId="77777777" w:rsidR="00BF2CEF" w:rsidRPr="00A82582" w:rsidRDefault="00BF2CEF" w:rsidP="00696D15">
            <w:pPr>
              <w:spacing w:line="276" w:lineRule="auto"/>
            </w:pPr>
            <w:r>
              <w:t>LSTM</w:t>
            </w:r>
          </w:p>
        </w:tc>
        <w:tc>
          <w:tcPr>
            <w:tcW w:w="1656" w:type="pct"/>
            <w:shd w:val="clear" w:color="auto" w:fill="auto"/>
            <w:tcMar>
              <w:top w:w="15" w:type="dxa"/>
              <w:left w:w="15" w:type="dxa"/>
              <w:bottom w:w="0" w:type="dxa"/>
              <w:right w:w="15" w:type="dxa"/>
            </w:tcMar>
            <w:vAlign w:val="center"/>
          </w:tcPr>
          <w:p w14:paraId="684B2C06" w14:textId="77777777" w:rsidR="00BF2CEF" w:rsidRPr="00A82582" w:rsidRDefault="00BF2CEF" w:rsidP="00696D15">
            <w:pPr>
              <w:spacing w:line="276" w:lineRule="auto"/>
            </w:pPr>
            <w:r>
              <w:t>[</w:t>
            </w:r>
            <w:r>
              <w:rPr>
                <w:rFonts w:hint="eastAsia"/>
              </w:rPr>
              <w:t>(</w:t>
            </w:r>
            <w:r>
              <w:t>64+</w:t>
            </w:r>
            <w:proofErr w:type="gramStart"/>
            <w:r>
              <w:t>128</w:t>
            </w:r>
            <w:r>
              <w:rPr>
                <w:rFonts w:hint="eastAsia"/>
              </w:rPr>
              <w:t>)</w:t>
            </w:r>
            <w:r>
              <w:t>*</w:t>
            </w:r>
            <w:proofErr w:type="gramEnd"/>
            <w:r>
              <w:t>128+128]*4=98816</w:t>
            </w:r>
          </w:p>
        </w:tc>
        <w:tc>
          <w:tcPr>
            <w:tcW w:w="1802" w:type="pct"/>
            <w:shd w:val="clear" w:color="auto" w:fill="auto"/>
            <w:tcMar>
              <w:top w:w="15" w:type="dxa"/>
              <w:left w:w="15" w:type="dxa"/>
              <w:bottom w:w="0" w:type="dxa"/>
              <w:right w:w="15" w:type="dxa"/>
            </w:tcMar>
            <w:vAlign w:val="center"/>
          </w:tcPr>
          <w:p w14:paraId="26E4D353" w14:textId="77777777" w:rsidR="00BF2CEF" w:rsidRPr="00A82582" w:rsidRDefault="00BF2CEF" w:rsidP="00696D15">
            <w:pPr>
              <w:spacing w:line="276" w:lineRule="auto"/>
            </w:pPr>
            <w:r>
              <w:rPr>
                <w:rFonts w:hint="eastAsia"/>
              </w:rPr>
              <w:t>(</w:t>
            </w:r>
            <w:r>
              <w:t>64+</w:t>
            </w:r>
            <w:proofErr w:type="gramStart"/>
            <w:r>
              <w:t>128</w:t>
            </w:r>
            <w:r>
              <w:rPr>
                <w:rFonts w:hint="eastAsia"/>
              </w:rPr>
              <w:t>)</w:t>
            </w:r>
            <w:r>
              <w:t>*</w:t>
            </w:r>
            <w:proofErr w:type="gramEnd"/>
            <w:r>
              <w:t>128</w:t>
            </w:r>
            <w:r>
              <w:rPr>
                <w:rFonts w:hint="eastAsia"/>
              </w:rPr>
              <w:t>*6</w:t>
            </w:r>
            <w:r>
              <w:t>=147456</w:t>
            </w:r>
          </w:p>
        </w:tc>
      </w:tr>
      <w:tr w:rsidR="00BF2CEF" w:rsidRPr="00A82582" w14:paraId="01BBF063" w14:textId="77777777" w:rsidTr="00696D15">
        <w:trPr>
          <w:trHeight w:val="20"/>
        </w:trPr>
        <w:tc>
          <w:tcPr>
            <w:tcW w:w="698" w:type="pct"/>
            <w:shd w:val="clear" w:color="auto" w:fill="auto"/>
            <w:tcMar>
              <w:top w:w="15" w:type="dxa"/>
              <w:left w:w="15" w:type="dxa"/>
              <w:bottom w:w="0" w:type="dxa"/>
              <w:right w:w="15" w:type="dxa"/>
            </w:tcMar>
            <w:vAlign w:val="center"/>
          </w:tcPr>
          <w:p w14:paraId="168181CC" w14:textId="77777777" w:rsidR="00BF2CEF" w:rsidRDefault="00BF2CEF" w:rsidP="00696D15">
            <w:pPr>
              <w:spacing w:line="276" w:lineRule="auto"/>
            </w:pPr>
            <w:r>
              <w:rPr>
                <w:rFonts w:hint="eastAsia"/>
              </w:rPr>
              <w:t>3</w:t>
            </w:r>
          </w:p>
        </w:tc>
        <w:tc>
          <w:tcPr>
            <w:tcW w:w="845" w:type="pct"/>
            <w:shd w:val="clear" w:color="auto" w:fill="auto"/>
            <w:tcMar>
              <w:top w:w="15" w:type="dxa"/>
              <w:left w:w="15" w:type="dxa"/>
              <w:bottom w:w="0" w:type="dxa"/>
              <w:right w:w="15" w:type="dxa"/>
            </w:tcMar>
            <w:vAlign w:val="center"/>
          </w:tcPr>
          <w:p w14:paraId="015D3EC3" w14:textId="77777777" w:rsidR="00BF2CEF" w:rsidRDefault="00BF2CEF" w:rsidP="00696D15">
            <w:pPr>
              <w:spacing w:line="276" w:lineRule="auto"/>
            </w:pPr>
            <w:r>
              <w:rPr>
                <w:rFonts w:hint="eastAsia"/>
              </w:rPr>
              <w:t>FC</w:t>
            </w:r>
          </w:p>
        </w:tc>
        <w:tc>
          <w:tcPr>
            <w:tcW w:w="1656" w:type="pct"/>
            <w:shd w:val="clear" w:color="auto" w:fill="auto"/>
            <w:tcMar>
              <w:top w:w="15" w:type="dxa"/>
              <w:left w:w="15" w:type="dxa"/>
              <w:bottom w:w="0" w:type="dxa"/>
              <w:right w:w="15" w:type="dxa"/>
            </w:tcMar>
            <w:vAlign w:val="center"/>
          </w:tcPr>
          <w:p w14:paraId="713D7589" w14:textId="77777777" w:rsidR="00BF2CEF" w:rsidRDefault="00BF2CEF" w:rsidP="00696D15">
            <w:pPr>
              <w:spacing w:line="276" w:lineRule="auto"/>
            </w:pPr>
            <w:r>
              <w:rPr>
                <w:rFonts w:hint="eastAsia"/>
              </w:rPr>
              <w:t>(</w:t>
            </w:r>
            <w:r>
              <w:t>128+</w:t>
            </w:r>
            <w:proofErr w:type="gramStart"/>
            <w:r>
              <w:t>1</w:t>
            </w:r>
            <w:r>
              <w:rPr>
                <w:rFonts w:hint="eastAsia"/>
              </w:rPr>
              <w:t>)</w:t>
            </w:r>
            <w:r>
              <w:t>*</w:t>
            </w:r>
            <w:proofErr w:type="gramEnd"/>
            <w:r>
              <w:t>128=16512</w:t>
            </w:r>
          </w:p>
        </w:tc>
        <w:tc>
          <w:tcPr>
            <w:tcW w:w="1802" w:type="pct"/>
            <w:shd w:val="clear" w:color="auto" w:fill="auto"/>
            <w:tcMar>
              <w:top w:w="15" w:type="dxa"/>
              <w:left w:w="15" w:type="dxa"/>
              <w:bottom w:w="0" w:type="dxa"/>
              <w:right w:w="15" w:type="dxa"/>
            </w:tcMar>
            <w:vAlign w:val="center"/>
          </w:tcPr>
          <w:p w14:paraId="5DD2F989" w14:textId="77777777" w:rsidR="00BF2CEF" w:rsidRDefault="00BF2CEF" w:rsidP="00696D15">
            <w:pPr>
              <w:spacing w:line="276" w:lineRule="auto"/>
            </w:pPr>
            <w:r>
              <w:rPr>
                <w:rFonts w:hint="eastAsia"/>
              </w:rPr>
              <w:t>(</w:t>
            </w:r>
            <w:r>
              <w:t>2*128-</w:t>
            </w:r>
            <w:proofErr w:type="gramStart"/>
            <w:r>
              <w:t>1</w:t>
            </w:r>
            <w:r>
              <w:rPr>
                <w:rFonts w:hint="eastAsia"/>
              </w:rPr>
              <w:t>)</w:t>
            </w:r>
            <w:r>
              <w:t>*</w:t>
            </w:r>
            <w:proofErr w:type="gramEnd"/>
            <w:r>
              <w:t>128=32640</w:t>
            </w:r>
          </w:p>
        </w:tc>
      </w:tr>
      <w:tr w:rsidR="00BF2CEF" w:rsidRPr="00A82582" w14:paraId="6BBF17AC" w14:textId="77777777" w:rsidTr="00696D15">
        <w:trPr>
          <w:trHeight w:val="20"/>
        </w:trPr>
        <w:tc>
          <w:tcPr>
            <w:tcW w:w="698" w:type="pct"/>
            <w:shd w:val="clear" w:color="auto" w:fill="auto"/>
            <w:tcMar>
              <w:top w:w="15" w:type="dxa"/>
              <w:left w:w="15" w:type="dxa"/>
              <w:bottom w:w="0" w:type="dxa"/>
              <w:right w:w="15" w:type="dxa"/>
            </w:tcMar>
            <w:vAlign w:val="center"/>
          </w:tcPr>
          <w:p w14:paraId="2201C3DC" w14:textId="77777777" w:rsidR="00BF2CEF" w:rsidRDefault="00BF2CEF" w:rsidP="00696D15">
            <w:pPr>
              <w:spacing w:line="276" w:lineRule="auto"/>
            </w:pPr>
            <w:r>
              <w:rPr>
                <w:rFonts w:hint="eastAsia"/>
              </w:rPr>
              <w:t>Total</w:t>
            </w:r>
          </w:p>
        </w:tc>
        <w:tc>
          <w:tcPr>
            <w:tcW w:w="845" w:type="pct"/>
            <w:shd w:val="clear" w:color="auto" w:fill="auto"/>
            <w:tcMar>
              <w:top w:w="15" w:type="dxa"/>
              <w:left w:w="15" w:type="dxa"/>
              <w:bottom w:w="0" w:type="dxa"/>
              <w:right w:w="15" w:type="dxa"/>
            </w:tcMar>
            <w:vAlign w:val="center"/>
          </w:tcPr>
          <w:p w14:paraId="38C383C0" w14:textId="77777777" w:rsidR="00BF2CEF" w:rsidRDefault="00BF2CEF" w:rsidP="00696D15">
            <w:pPr>
              <w:spacing w:line="276" w:lineRule="auto"/>
            </w:pPr>
            <w:r>
              <w:rPr>
                <w:rFonts w:hint="eastAsia"/>
              </w:rPr>
              <w:t>N</w:t>
            </w:r>
            <w:r>
              <w:t>/</w:t>
            </w:r>
            <w:r>
              <w:rPr>
                <w:rFonts w:hint="eastAsia"/>
              </w:rPr>
              <w:t>A</w:t>
            </w:r>
          </w:p>
        </w:tc>
        <w:tc>
          <w:tcPr>
            <w:tcW w:w="1656" w:type="pct"/>
            <w:shd w:val="clear" w:color="auto" w:fill="auto"/>
            <w:tcMar>
              <w:top w:w="15" w:type="dxa"/>
              <w:left w:w="15" w:type="dxa"/>
              <w:bottom w:w="0" w:type="dxa"/>
              <w:right w:w="15" w:type="dxa"/>
            </w:tcMar>
            <w:vAlign w:val="center"/>
          </w:tcPr>
          <w:p w14:paraId="3FA22967" w14:textId="77777777" w:rsidR="00BF2CEF" w:rsidRDefault="00BF2CEF" w:rsidP="00696D15">
            <w:pPr>
              <w:spacing w:line="276" w:lineRule="auto"/>
            </w:pPr>
            <w:r>
              <w:t>1</w:t>
            </w:r>
            <m:oMath>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5</m:t>
                  </m:r>
                </m:sup>
              </m:sSup>
            </m:oMath>
          </w:p>
        </w:tc>
        <w:tc>
          <w:tcPr>
            <w:tcW w:w="1802" w:type="pct"/>
            <w:shd w:val="clear" w:color="auto" w:fill="auto"/>
            <w:tcMar>
              <w:top w:w="15" w:type="dxa"/>
              <w:left w:w="15" w:type="dxa"/>
              <w:bottom w:w="0" w:type="dxa"/>
              <w:right w:w="15" w:type="dxa"/>
            </w:tcMar>
            <w:vAlign w:val="center"/>
          </w:tcPr>
          <w:p w14:paraId="4B1B274A" w14:textId="77777777" w:rsidR="00BF2CEF" w:rsidRDefault="00BF2CEF" w:rsidP="00696D15">
            <w:pPr>
              <w:spacing w:line="276" w:lineRule="auto"/>
            </w:pPr>
            <w:r>
              <w:t>2</w:t>
            </w:r>
            <m:oMath>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5</m:t>
                  </m:r>
                </m:sup>
              </m:sSup>
            </m:oMath>
          </w:p>
        </w:tc>
      </w:tr>
    </w:tbl>
    <w:p w14:paraId="1CFC20DD" w14:textId="77777777" w:rsidR="00BF2CEF" w:rsidRDefault="00BF2CEF" w:rsidP="00BF2CEF"/>
    <w:p w14:paraId="0F859009" w14:textId="77777777" w:rsidR="00BF2CEF" w:rsidRPr="008E5D6E" w:rsidRDefault="00BF2CEF" w:rsidP="00BF2CEF">
      <w:pPr>
        <w:rPr>
          <w:b/>
          <w:sz w:val="22"/>
          <w:u w:val="single"/>
        </w:rPr>
      </w:pPr>
      <w:r w:rsidRPr="008E5D6E">
        <w:rPr>
          <w:b/>
          <w:sz w:val="22"/>
          <w:u w:val="single"/>
        </w:rPr>
        <w:t>Results:</w:t>
      </w:r>
    </w:p>
    <w:p w14:paraId="11F36344" w14:textId="77777777" w:rsidR="00BF2CEF" w:rsidRPr="002A18FB" w:rsidRDefault="00BF2CEF" w:rsidP="00BF2CEF">
      <w:r>
        <w:t xml:space="preserve">We show generalization results for BS antenna configurations and also, for single antenna HPBW configurations. We also compare the AI model results with the Legacy Non-AI schemes. </w:t>
      </w:r>
      <w:proofErr w:type="gramStart"/>
      <w:r>
        <w:t>Here.</w:t>
      </w:r>
      <w:proofErr w:type="gramEnd"/>
      <w:r>
        <w:t xml:space="preserve"> We show the results of Non-AI scheme where set-B beams of BS are measured. We also show the results of </w:t>
      </w:r>
      <w:proofErr w:type="gramStart"/>
      <w:r>
        <w:t>Non-AI</w:t>
      </w:r>
      <w:proofErr w:type="gramEnd"/>
      <w:r>
        <w:t xml:space="preserve"> scheme where set-A beams of BS are measured to </w:t>
      </w:r>
      <w:r w:rsidRPr="002A18FB">
        <w:t xml:space="preserve">obtain the best beam pair. </w:t>
      </w:r>
    </w:p>
    <w:p w14:paraId="4133F1CF" w14:textId="77777777" w:rsidR="00BF2CEF" w:rsidRPr="002A18FB" w:rsidRDefault="00BF2CEF" w:rsidP="00EC5938">
      <w:pPr>
        <w:pStyle w:val="af9"/>
        <w:widowControl/>
        <w:numPr>
          <w:ilvl w:val="0"/>
          <w:numId w:val="42"/>
        </w:numPr>
        <w:spacing w:after="180"/>
        <w:contextualSpacing w:val="0"/>
        <w:jc w:val="left"/>
        <w:rPr>
          <w:u w:val="single"/>
        </w:rPr>
      </w:pPr>
      <w:r w:rsidRPr="002A18FB">
        <w:rPr>
          <w:b/>
          <w:u w:val="single"/>
        </w:rPr>
        <w:t>Generalization for BS antenna configurations</w:t>
      </w:r>
      <w:r w:rsidRPr="002A18FB">
        <w:rPr>
          <w:u w:val="single"/>
        </w:rPr>
        <w:t>:</w:t>
      </w:r>
    </w:p>
    <w:p w14:paraId="00D05E55" w14:textId="33AD0504" w:rsidR="00BF2CEF" w:rsidRPr="002A18FB" w:rsidRDefault="00BF2CEF" w:rsidP="00BF2CEF">
      <w:r w:rsidRPr="002A18FB">
        <w:fldChar w:fldCharType="begin"/>
      </w:r>
      <w:r w:rsidRPr="002A18FB">
        <w:instrText xml:space="preserve"> REF _Ref127483781 \h </w:instrText>
      </w:r>
      <w:r>
        <w:instrText xml:space="preserve"> \* MERGEFORMAT </w:instrText>
      </w:r>
      <w:r w:rsidRPr="002A18FB">
        <w:fldChar w:fldCharType="separate"/>
      </w:r>
      <w:r w:rsidR="00BB6C76" w:rsidRPr="002A18FB">
        <w:t xml:space="preserve">Table </w:t>
      </w:r>
      <w:r w:rsidR="00BB6C76">
        <w:rPr>
          <w:noProof/>
        </w:rPr>
        <w:t>45</w:t>
      </w:r>
      <w:r w:rsidRPr="002A18FB">
        <w:fldChar w:fldCharType="end"/>
      </w:r>
      <w:r w:rsidR="001A20D1">
        <w:t xml:space="preserve"> </w:t>
      </w:r>
      <w:r w:rsidRPr="002A18FB">
        <w:t xml:space="preserve">shows the generalization performance for beam pair prediction for various BS antenna configurations when the training has been done using mixed dataset. Note that, Tx beams in set-A are 32, Rx beams are 4 and total number of Tx-Rx beam pairs are 128. Top-1 predicted beam is compared with genie-added Top-K beams 320 </w:t>
      </w:r>
      <w:proofErr w:type="spellStart"/>
      <w:r w:rsidRPr="002A18FB">
        <w:t>ms</w:t>
      </w:r>
      <w:proofErr w:type="spellEnd"/>
      <w:r w:rsidRPr="002A18FB">
        <w:t xml:space="preserve"> ahead in time. </w:t>
      </w:r>
      <w:r w:rsidRPr="002A18FB">
        <w:fldChar w:fldCharType="begin"/>
      </w:r>
      <w:r w:rsidRPr="002A18FB">
        <w:instrText xml:space="preserve"> REF _Ref127387292 \h </w:instrText>
      </w:r>
      <w:r>
        <w:instrText xml:space="preserve"> \* MERGEFORMAT </w:instrText>
      </w:r>
      <w:r w:rsidRPr="002A18FB">
        <w:fldChar w:fldCharType="separate"/>
      </w:r>
      <w:r w:rsidR="00BB6C76" w:rsidRPr="002A18FB">
        <w:t xml:space="preserve">Table </w:t>
      </w:r>
      <w:r w:rsidR="00BB6C76">
        <w:rPr>
          <w:noProof/>
        </w:rPr>
        <w:t>43</w:t>
      </w:r>
      <w:r w:rsidRPr="002A18FB">
        <w:fldChar w:fldCharType="end"/>
      </w:r>
      <w:r>
        <w:t xml:space="preserve"> </w:t>
      </w:r>
      <w:r w:rsidRPr="002A18FB">
        <w:t xml:space="preserve">shows the generalization performance for beam pair prediction for various BS antenna configurations when the training has been done using BS antenna configurations-A data. We observe that Except for BS antenna configuration-A, ML model trained on mixed dataset, outperforms the ML model trained with configuration-A. </w:t>
      </w:r>
    </w:p>
    <w:p w14:paraId="54BF84F8" w14:textId="07EF6E62" w:rsidR="00BF2CEF" w:rsidRDefault="00BF2CEF" w:rsidP="00BF2CEF">
      <w:r w:rsidRPr="002A18FB">
        <w:t xml:space="preserve">Similarly, </w:t>
      </w:r>
      <w:r w:rsidRPr="002A18FB">
        <w:fldChar w:fldCharType="begin"/>
      </w:r>
      <w:r w:rsidRPr="002A18FB">
        <w:instrText xml:space="preserve"> REF _Ref127387301 \h </w:instrText>
      </w:r>
      <w:r>
        <w:instrText xml:space="preserve"> \* MERGEFORMAT </w:instrText>
      </w:r>
      <w:r w:rsidRPr="002A18FB">
        <w:fldChar w:fldCharType="separate"/>
      </w:r>
      <w:r w:rsidR="00BB6C76" w:rsidRPr="00814209">
        <w:t xml:space="preserve">Table </w:t>
      </w:r>
      <w:r w:rsidR="00BB6C76">
        <w:rPr>
          <w:noProof/>
        </w:rPr>
        <w:t>44</w:t>
      </w:r>
      <w:r w:rsidRPr="002A18FB">
        <w:fldChar w:fldCharType="end"/>
      </w:r>
      <w:r w:rsidRPr="002A18FB">
        <w:t xml:space="preserve"> shows the generalization performance for beam pair prediction for various BS antenna configurations when the training has been done using BS antenna configurations-D data. We observe that Except for BS antenna configuration-D, ML model trained on mixed dataset, outperforms the ML model trained with configuration-A. </w:t>
      </w:r>
    </w:p>
    <w:p w14:paraId="525D10BC" w14:textId="77777777" w:rsidR="00BF2CEF" w:rsidRPr="002A18FB" w:rsidRDefault="00BF2CEF" w:rsidP="00BF2CEF"/>
    <w:p w14:paraId="5757DE27" w14:textId="0115D831" w:rsidR="00BF2CEF" w:rsidRPr="00814209" w:rsidRDefault="00BF2CEF" w:rsidP="00C73614">
      <w:pPr>
        <w:pStyle w:val="a4"/>
        <w:keepNext/>
        <w:jc w:val="center"/>
      </w:pPr>
      <w:bookmarkStart w:id="112" w:name="_Ref127387292"/>
      <w:r w:rsidRPr="002A18FB">
        <w:t xml:space="preserve">Table </w:t>
      </w:r>
      <w:fldSimple w:instr=" SEQ Table \* ARABIC ">
        <w:r w:rsidR="00BB6C76">
          <w:rPr>
            <w:noProof/>
          </w:rPr>
          <w:t>43</w:t>
        </w:r>
      </w:fldSimple>
      <w:bookmarkEnd w:id="112"/>
      <w:r w:rsidRPr="002A18FB">
        <w:t>: Generalization performance for beam pair</w:t>
      </w:r>
      <w:r w:rsidRPr="00814209">
        <w:t xml:space="preserve"> prediction for BS antenna configuration-A</w:t>
      </w:r>
    </w:p>
    <w:tbl>
      <w:tblPr>
        <w:tblW w:w="10415" w:type="dxa"/>
        <w:tblInd w:w="-10" w:type="dxa"/>
        <w:tblLook w:val="04A0" w:firstRow="1" w:lastRow="0" w:firstColumn="1" w:lastColumn="0" w:noHBand="0" w:noVBand="1"/>
      </w:tblPr>
      <w:tblGrid>
        <w:gridCol w:w="1227"/>
        <w:gridCol w:w="847"/>
        <w:gridCol w:w="714"/>
        <w:gridCol w:w="715"/>
        <w:gridCol w:w="828"/>
        <w:gridCol w:w="714"/>
        <w:gridCol w:w="715"/>
        <w:gridCol w:w="828"/>
        <w:gridCol w:w="714"/>
        <w:gridCol w:w="837"/>
        <w:gridCol w:w="847"/>
        <w:gridCol w:w="714"/>
        <w:gridCol w:w="715"/>
      </w:tblGrid>
      <w:tr w:rsidR="00BF2CEF" w:rsidRPr="00814209" w14:paraId="4D6EC7A8" w14:textId="77777777" w:rsidTr="00696D15">
        <w:trPr>
          <w:trHeight w:val="280"/>
        </w:trPr>
        <w:tc>
          <w:tcPr>
            <w:tcW w:w="10415"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60F2608C"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Training using Antenna Configuration-A data</w:t>
            </w:r>
          </w:p>
        </w:tc>
      </w:tr>
      <w:tr w:rsidR="00BF2CEF" w:rsidRPr="00814209" w14:paraId="10C622A3" w14:textId="77777777" w:rsidTr="00696D15">
        <w:trPr>
          <w:trHeight w:val="553"/>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2DEE47FB"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294C3AC2"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C76DE65" w14:textId="77777777" w:rsidR="00BF2CEF" w:rsidRPr="00814209" w:rsidRDefault="00BF2CEF" w:rsidP="00696D15">
            <w:pPr>
              <w:jc w:val="center"/>
              <w:rPr>
                <w:rFonts w:eastAsia="Times New Roman"/>
                <w:b/>
                <w:bCs/>
                <w:lang w:val="en-IN" w:eastAsia="en-IN"/>
              </w:rPr>
            </w:pPr>
            <w:r w:rsidRPr="00814209">
              <w:rPr>
                <w:b/>
              </w:rPr>
              <w:t>BS antenna configuration A</w:t>
            </w:r>
          </w:p>
        </w:tc>
        <w:tc>
          <w:tcPr>
            <w:tcW w:w="225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73EB231" w14:textId="77777777" w:rsidR="00BF2CEF" w:rsidRPr="00814209" w:rsidRDefault="00BF2CEF" w:rsidP="00696D15">
            <w:pPr>
              <w:jc w:val="center"/>
              <w:rPr>
                <w:rFonts w:eastAsia="Times New Roman"/>
                <w:b/>
                <w:bCs/>
                <w:lang w:val="en-IN" w:eastAsia="en-IN"/>
              </w:rPr>
            </w:pPr>
            <w:r w:rsidRPr="00814209">
              <w:rPr>
                <w:b/>
              </w:rPr>
              <w:t>BS antenna configuration B</w:t>
            </w:r>
          </w:p>
        </w:tc>
        <w:tc>
          <w:tcPr>
            <w:tcW w:w="2379"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B46D20D" w14:textId="77777777" w:rsidR="00BF2CEF" w:rsidRPr="00814209" w:rsidRDefault="00BF2CEF" w:rsidP="00696D15">
            <w:pPr>
              <w:jc w:val="center"/>
              <w:rPr>
                <w:rFonts w:eastAsia="Times New Roman"/>
                <w:b/>
                <w:bCs/>
                <w:lang w:val="en-IN" w:eastAsia="en-IN"/>
              </w:rPr>
            </w:pPr>
            <w:r w:rsidRPr="00814209">
              <w:rPr>
                <w:b/>
              </w:rPr>
              <w:t>BS antenna configuration C</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6F504CD" w14:textId="77777777" w:rsidR="00BF2CEF" w:rsidRPr="00814209" w:rsidRDefault="00BF2CEF" w:rsidP="00696D15">
            <w:pPr>
              <w:jc w:val="center"/>
              <w:rPr>
                <w:rFonts w:eastAsia="Times New Roman"/>
                <w:b/>
                <w:bCs/>
                <w:lang w:val="en-IN" w:eastAsia="en-IN"/>
              </w:rPr>
            </w:pPr>
            <w:r w:rsidRPr="00814209">
              <w:rPr>
                <w:b/>
              </w:rPr>
              <w:t>BS antenna configuration D</w:t>
            </w:r>
          </w:p>
        </w:tc>
      </w:tr>
      <w:tr w:rsidR="00BF2CEF" w:rsidRPr="00814209" w14:paraId="5AB8E3C6" w14:textId="77777777" w:rsidTr="00696D15">
        <w:trPr>
          <w:trHeight w:val="280"/>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1C2B8BDA" w14:textId="77777777" w:rsidR="00BF2CEF" w:rsidRPr="00814209" w:rsidRDefault="00BF2CEF" w:rsidP="00696D15">
            <w:pPr>
              <w:rPr>
                <w:rFonts w:eastAsia="Times New Roman"/>
                <w:b/>
                <w:bCs/>
                <w:lang w:val="en-IN" w:eastAsia="en-IN"/>
              </w:rPr>
            </w:pPr>
          </w:p>
        </w:tc>
        <w:tc>
          <w:tcPr>
            <w:tcW w:w="847" w:type="dxa"/>
            <w:tcBorders>
              <w:top w:val="single" w:sz="4" w:space="0" w:color="auto"/>
              <w:left w:val="single" w:sz="8" w:space="0" w:color="auto"/>
              <w:bottom w:val="single" w:sz="12" w:space="0" w:color="FF0000"/>
              <w:right w:val="single" w:sz="4" w:space="0" w:color="auto"/>
            </w:tcBorders>
            <w:shd w:val="clear" w:color="auto" w:fill="9CC2E5" w:themeFill="accent1" w:themeFillTint="99"/>
            <w:vAlign w:val="bottom"/>
            <w:hideMark/>
          </w:tcPr>
          <w:p w14:paraId="4DA0EC5B"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319847C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3A07A77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2B157B3"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87E6071"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346B6E7"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AE38C77"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690953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3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3B811E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4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7939EFD"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47221B"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4F4499C"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34B363AA" w14:textId="77777777" w:rsidTr="00696D15">
        <w:trPr>
          <w:trHeight w:val="269"/>
        </w:trPr>
        <w:tc>
          <w:tcPr>
            <w:tcW w:w="1227" w:type="dxa"/>
            <w:tcBorders>
              <w:top w:val="single" w:sz="8" w:space="0" w:color="auto"/>
              <w:left w:val="single" w:sz="8" w:space="0" w:color="auto"/>
              <w:bottom w:val="single" w:sz="4" w:space="0" w:color="auto"/>
              <w:right w:val="single" w:sz="12" w:space="0" w:color="FF0000"/>
            </w:tcBorders>
            <w:shd w:val="clear" w:color="DDEBF7" w:fill="FFFFFF"/>
            <w:noWrap/>
            <w:vAlign w:val="bottom"/>
            <w:hideMark/>
          </w:tcPr>
          <w:p w14:paraId="020717BF"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847" w:type="dxa"/>
            <w:tcBorders>
              <w:top w:val="single" w:sz="12" w:space="0" w:color="FF0000"/>
              <w:left w:val="single" w:sz="12" w:space="0" w:color="FF0000"/>
              <w:bottom w:val="single" w:sz="8" w:space="0" w:color="auto"/>
              <w:right w:val="single" w:sz="8" w:space="0" w:color="auto"/>
            </w:tcBorders>
            <w:shd w:val="clear" w:color="DDEBF7" w:fill="FFFFFF"/>
            <w:noWrap/>
            <w:vAlign w:val="bottom"/>
          </w:tcPr>
          <w:p w14:paraId="6526B4A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68.02</w:t>
            </w:r>
          </w:p>
        </w:tc>
        <w:tc>
          <w:tcPr>
            <w:tcW w:w="714" w:type="dxa"/>
            <w:tcBorders>
              <w:top w:val="single" w:sz="12" w:space="0" w:color="FF0000"/>
              <w:left w:val="single" w:sz="8" w:space="0" w:color="auto"/>
              <w:bottom w:val="single" w:sz="8" w:space="0" w:color="auto"/>
              <w:right w:val="single" w:sz="8" w:space="0" w:color="auto"/>
            </w:tcBorders>
            <w:shd w:val="clear" w:color="DDEBF7" w:fill="FFFFFF"/>
            <w:noWrap/>
            <w:vAlign w:val="bottom"/>
          </w:tcPr>
          <w:p w14:paraId="18EE5D32"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69.91</w:t>
            </w:r>
          </w:p>
        </w:tc>
        <w:tc>
          <w:tcPr>
            <w:tcW w:w="715" w:type="dxa"/>
            <w:tcBorders>
              <w:top w:val="single" w:sz="12" w:space="0" w:color="FF0000"/>
              <w:left w:val="single" w:sz="8" w:space="0" w:color="auto"/>
              <w:bottom w:val="single" w:sz="8" w:space="0" w:color="auto"/>
              <w:right w:val="single" w:sz="12" w:space="0" w:color="FF0000"/>
            </w:tcBorders>
            <w:shd w:val="clear" w:color="000000" w:fill="FFFFFF"/>
            <w:noWrap/>
            <w:vAlign w:val="bottom"/>
          </w:tcPr>
          <w:p w14:paraId="0B79F373"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94.38</w:t>
            </w:r>
          </w:p>
        </w:tc>
        <w:tc>
          <w:tcPr>
            <w:tcW w:w="828" w:type="dxa"/>
            <w:tcBorders>
              <w:top w:val="single" w:sz="8" w:space="0" w:color="auto"/>
              <w:left w:val="single" w:sz="12" w:space="0" w:color="FF0000"/>
              <w:bottom w:val="single" w:sz="4" w:space="0" w:color="auto"/>
              <w:right w:val="single" w:sz="4" w:space="0" w:color="auto"/>
            </w:tcBorders>
            <w:shd w:val="clear" w:color="DDEBF7" w:fill="FFFFFF"/>
            <w:noWrap/>
            <w:vAlign w:val="bottom"/>
          </w:tcPr>
          <w:p w14:paraId="607D43AA"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45.94</w:t>
            </w:r>
          </w:p>
        </w:tc>
        <w:tc>
          <w:tcPr>
            <w:tcW w:w="714" w:type="dxa"/>
            <w:tcBorders>
              <w:top w:val="single" w:sz="8" w:space="0" w:color="auto"/>
              <w:left w:val="nil"/>
              <w:bottom w:val="single" w:sz="4" w:space="0" w:color="auto"/>
              <w:right w:val="single" w:sz="4" w:space="0" w:color="auto"/>
            </w:tcBorders>
            <w:shd w:val="clear" w:color="000000" w:fill="FFFFFF"/>
            <w:noWrap/>
            <w:vAlign w:val="bottom"/>
          </w:tcPr>
          <w:p w14:paraId="4099B623"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48.83</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63ED2D56"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86.6</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1CF1272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38.54</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6A7857D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43.07</w:t>
            </w:r>
          </w:p>
        </w:tc>
        <w:tc>
          <w:tcPr>
            <w:tcW w:w="837" w:type="dxa"/>
            <w:tcBorders>
              <w:top w:val="single" w:sz="8" w:space="0" w:color="auto"/>
              <w:left w:val="nil"/>
              <w:bottom w:val="single" w:sz="4" w:space="0" w:color="auto"/>
              <w:right w:val="single" w:sz="8" w:space="0" w:color="auto"/>
            </w:tcBorders>
            <w:shd w:val="clear" w:color="DDEBF7" w:fill="FFFFFF"/>
            <w:noWrap/>
            <w:vAlign w:val="bottom"/>
          </w:tcPr>
          <w:p w14:paraId="25CDB36F"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83.12</w:t>
            </w:r>
          </w:p>
        </w:tc>
        <w:tc>
          <w:tcPr>
            <w:tcW w:w="847" w:type="dxa"/>
            <w:tcBorders>
              <w:top w:val="single" w:sz="8" w:space="0" w:color="auto"/>
              <w:left w:val="nil"/>
              <w:bottom w:val="single" w:sz="4" w:space="0" w:color="auto"/>
              <w:right w:val="single" w:sz="4" w:space="0" w:color="auto"/>
            </w:tcBorders>
            <w:shd w:val="clear" w:color="DDEBF7" w:fill="FFFFFF"/>
            <w:noWrap/>
            <w:vAlign w:val="bottom"/>
          </w:tcPr>
          <w:p w14:paraId="5F69803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34.82</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6D6998F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38.76</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071E691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80.3</w:t>
            </w:r>
          </w:p>
        </w:tc>
      </w:tr>
      <w:tr w:rsidR="00BF2CEF" w:rsidRPr="00814209" w14:paraId="3F21D580" w14:textId="77777777" w:rsidTr="00696D15">
        <w:trPr>
          <w:trHeight w:val="269"/>
        </w:trPr>
        <w:tc>
          <w:tcPr>
            <w:tcW w:w="1227" w:type="dxa"/>
            <w:tcBorders>
              <w:top w:val="nil"/>
              <w:left w:val="single" w:sz="8" w:space="0" w:color="auto"/>
              <w:bottom w:val="single" w:sz="4" w:space="0" w:color="auto"/>
              <w:right w:val="single" w:sz="12" w:space="0" w:color="FF0000"/>
            </w:tcBorders>
            <w:shd w:val="clear" w:color="000000" w:fill="FFFFFF"/>
            <w:noWrap/>
            <w:vAlign w:val="bottom"/>
            <w:hideMark/>
          </w:tcPr>
          <w:p w14:paraId="61033A56"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1/2</w:t>
            </w:r>
          </w:p>
        </w:tc>
        <w:tc>
          <w:tcPr>
            <w:tcW w:w="847" w:type="dxa"/>
            <w:tcBorders>
              <w:top w:val="single" w:sz="8" w:space="0" w:color="auto"/>
              <w:left w:val="single" w:sz="12" w:space="0" w:color="FF0000"/>
              <w:bottom w:val="single" w:sz="8" w:space="0" w:color="auto"/>
              <w:right w:val="single" w:sz="8" w:space="0" w:color="auto"/>
            </w:tcBorders>
            <w:shd w:val="clear" w:color="DDEBF7" w:fill="FFFFFF"/>
            <w:noWrap/>
            <w:vAlign w:val="bottom"/>
          </w:tcPr>
          <w:p w14:paraId="53E1DD51"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87.02</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1AF451B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89.39</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29F03C97"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99.68</w:t>
            </w:r>
          </w:p>
        </w:tc>
        <w:tc>
          <w:tcPr>
            <w:tcW w:w="828" w:type="dxa"/>
            <w:tcBorders>
              <w:top w:val="nil"/>
              <w:left w:val="single" w:sz="12" w:space="0" w:color="FF0000"/>
              <w:bottom w:val="single" w:sz="4" w:space="0" w:color="auto"/>
              <w:right w:val="single" w:sz="4" w:space="0" w:color="auto"/>
            </w:tcBorders>
            <w:shd w:val="clear" w:color="DDEBF7" w:fill="FFFFFF"/>
            <w:noWrap/>
            <w:vAlign w:val="bottom"/>
          </w:tcPr>
          <w:p w14:paraId="0051358A"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65.01</w:t>
            </w:r>
          </w:p>
        </w:tc>
        <w:tc>
          <w:tcPr>
            <w:tcW w:w="714" w:type="dxa"/>
            <w:tcBorders>
              <w:top w:val="nil"/>
              <w:left w:val="nil"/>
              <w:bottom w:val="single" w:sz="4" w:space="0" w:color="auto"/>
              <w:right w:val="single" w:sz="4" w:space="0" w:color="auto"/>
            </w:tcBorders>
            <w:shd w:val="clear" w:color="000000" w:fill="FFFFFF"/>
            <w:noWrap/>
            <w:vAlign w:val="bottom"/>
          </w:tcPr>
          <w:p w14:paraId="467FA9F4"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71.01</w:t>
            </w:r>
          </w:p>
        </w:tc>
        <w:tc>
          <w:tcPr>
            <w:tcW w:w="715" w:type="dxa"/>
            <w:tcBorders>
              <w:top w:val="nil"/>
              <w:left w:val="nil"/>
              <w:bottom w:val="single" w:sz="4" w:space="0" w:color="auto"/>
              <w:right w:val="single" w:sz="8" w:space="0" w:color="auto"/>
            </w:tcBorders>
            <w:shd w:val="clear" w:color="000000" w:fill="FFFFFF"/>
            <w:noWrap/>
            <w:vAlign w:val="bottom"/>
          </w:tcPr>
          <w:p w14:paraId="2AA7BFAC"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98.47</w:t>
            </w:r>
          </w:p>
        </w:tc>
        <w:tc>
          <w:tcPr>
            <w:tcW w:w="828" w:type="dxa"/>
            <w:tcBorders>
              <w:top w:val="nil"/>
              <w:left w:val="nil"/>
              <w:bottom w:val="single" w:sz="4" w:space="0" w:color="auto"/>
              <w:right w:val="single" w:sz="4" w:space="0" w:color="auto"/>
            </w:tcBorders>
            <w:shd w:val="clear" w:color="DDEBF7" w:fill="FFFFFF"/>
            <w:noWrap/>
            <w:vAlign w:val="bottom"/>
          </w:tcPr>
          <w:p w14:paraId="0070FD0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59.82</w:t>
            </w:r>
          </w:p>
        </w:tc>
        <w:tc>
          <w:tcPr>
            <w:tcW w:w="714" w:type="dxa"/>
            <w:tcBorders>
              <w:top w:val="nil"/>
              <w:left w:val="nil"/>
              <w:bottom w:val="single" w:sz="4" w:space="0" w:color="auto"/>
              <w:right w:val="single" w:sz="4" w:space="0" w:color="auto"/>
            </w:tcBorders>
            <w:shd w:val="clear" w:color="DDEBF7" w:fill="FFFFFF"/>
            <w:noWrap/>
            <w:vAlign w:val="bottom"/>
          </w:tcPr>
          <w:p w14:paraId="09A7E3B1"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66.74</w:t>
            </w:r>
          </w:p>
        </w:tc>
        <w:tc>
          <w:tcPr>
            <w:tcW w:w="837" w:type="dxa"/>
            <w:tcBorders>
              <w:top w:val="nil"/>
              <w:left w:val="nil"/>
              <w:bottom w:val="single" w:sz="4" w:space="0" w:color="auto"/>
              <w:right w:val="single" w:sz="8" w:space="0" w:color="auto"/>
            </w:tcBorders>
            <w:shd w:val="clear" w:color="DDEBF7" w:fill="FFFFFF"/>
            <w:noWrap/>
            <w:vAlign w:val="bottom"/>
          </w:tcPr>
          <w:p w14:paraId="08D6B13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97.63</w:t>
            </w:r>
          </w:p>
        </w:tc>
        <w:tc>
          <w:tcPr>
            <w:tcW w:w="847" w:type="dxa"/>
            <w:tcBorders>
              <w:top w:val="nil"/>
              <w:left w:val="nil"/>
              <w:bottom w:val="single" w:sz="4" w:space="0" w:color="auto"/>
              <w:right w:val="single" w:sz="4" w:space="0" w:color="auto"/>
            </w:tcBorders>
            <w:shd w:val="clear" w:color="DDEBF7" w:fill="FFFFFF"/>
            <w:noWrap/>
            <w:vAlign w:val="bottom"/>
          </w:tcPr>
          <w:p w14:paraId="2F59DEB1"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51.1</w:t>
            </w:r>
          </w:p>
        </w:tc>
        <w:tc>
          <w:tcPr>
            <w:tcW w:w="714" w:type="dxa"/>
            <w:tcBorders>
              <w:top w:val="nil"/>
              <w:left w:val="nil"/>
              <w:bottom w:val="single" w:sz="4" w:space="0" w:color="auto"/>
              <w:right w:val="single" w:sz="4" w:space="0" w:color="auto"/>
            </w:tcBorders>
            <w:shd w:val="clear" w:color="DDEBF7" w:fill="FFFFFF"/>
            <w:noWrap/>
            <w:vAlign w:val="bottom"/>
          </w:tcPr>
          <w:p w14:paraId="25C0FB9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58.45</w:t>
            </w:r>
          </w:p>
        </w:tc>
        <w:tc>
          <w:tcPr>
            <w:tcW w:w="715" w:type="dxa"/>
            <w:tcBorders>
              <w:top w:val="nil"/>
              <w:left w:val="nil"/>
              <w:bottom w:val="single" w:sz="4" w:space="0" w:color="auto"/>
              <w:right w:val="single" w:sz="8" w:space="0" w:color="auto"/>
            </w:tcBorders>
            <w:shd w:val="clear" w:color="000000" w:fill="FFFFFF"/>
            <w:noWrap/>
            <w:vAlign w:val="bottom"/>
          </w:tcPr>
          <w:p w14:paraId="778186E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96.47</w:t>
            </w:r>
          </w:p>
        </w:tc>
      </w:tr>
      <w:tr w:rsidR="00BF2CEF" w:rsidRPr="00814209" w14:paraId="530232C0" w14:textId="77777777" w:rsidTr="00696D15">
        <w:trPr>
          <w:trHeight w:val="269"/>
        </w:trPr>
        <w:tc>
          <w:tcPr>
            <w:tcW w:w="1227" w:type="dxa"/>
            <w:tcBorders>
              <w:top w:val="nil"/>
              <w:left w:val="single" w:sz="8" w:space="0" w:color="auto"/>
              <w:bottom w:val="single" w:sz="4" w:space="0" w:color="auto"/>
              <w:right w:val="single" w:sz="12" w:space="0" w:color="FF0000"/>
            </w:tcBorders>
            <w:shd w:val="clear" w:color="DDEBF7" w:fill="FFFFFF"/>
            <w:noWrap/>
            <w:vAlign w:val="bottom"/>
            <w:hideMark/>
          </w:tcPr>
          <w:p w14:paraId="100875EE"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847" w:type="dxa"/>
            <w:tcBorders>
              <w:top w:val="single" w:sz="8" w:space="0" w:color="auto"/>
              <w:left w:val="single" w:sz="12" w:space="0" w:color="FF0000"/>
              <w:bottom w:val="single" w:sz="8" w:space="0" w:color="auto"/>
              <w:right w:val="single" w:sz="8" w:space="0" w:color="auto"/>
            </w:tcBorders>
            <w:shd w:val="clear" w:color="000000" w:fill="FFFFFF"/>
            <w:noWrap/>
            <w:vAlign w:val="bottom"/>
          </w:tcPr>
          <w:p w14:paraId="2FA0EA8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93.03</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4B52FAD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94.92</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496CE45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single" w:sz="12" w:space="0" w:color="FF0000"/>
              <w:bottom w:val="single" w:sz="4" w:space="0" w:color="auto"/>
              <w:right w:val="single" w:sz="4" w:space="0" w:color="auto"/>
            </w:tcBorders>
            <w:shd w:val="clear" w:color="000000" w:fill="FFFFFF"/>
            <w:noWrap/>
            <w:vAlign w:val="bottom"/>
          </w:tcPr>
          <w:p w14:paraId="7181A5B7"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74.67</w:t>
            </w:r>
          </w:p>
        </w:tc>
        <w:tc>
          <w:tcPr>
            <w:tcW w:w="714" w:type="dxa"/>
            <w:tcBorders>
              <w:top w:val="nil"/>
              <w:left w:val="nil"/>
              <w:bottom w:val="single" w:sz="4" w:space="0" w:color="auto"/>
              <w:right w:val="single" w:sz="4" w:space="0" w:color="auto"/>
            </w:tcBorders>
            <w:shd w:val="clear" w:color="000000" w:fill="FFFFFF"/>
            <w:noWrap/>
            <w:vAlign w:val="bottom"/>
          </w:tcPr>
          <w:p w14:paraId="15BF46D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81.89</w:t>
            </w:r>
          </w:p>
        </w:tc>
        <w:tc>
          <w:tcPr>
            <w:tcW w:w="715" w:type="dxa"/>
            <w:tcBorders>
              <w:top w:val="nil"/>
              <w:left w:val="nil"/>
              <w:bottom w:val="single" w:sz="4" w:space="0" w:color="auto"/>
              <w:right w:val="single" w:sz="8" w:space="0" w:color="auto"/>
            </w:tcBorders>
            <w:shd w:val="clear" w:color="000000" w:fill="FFFFFF"/>
            <w:noWrap/>
            <w:vAlign w:val="bottom"/>
          </w:tcPr>
          <w:p w14:paraId="660D1BD7"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99.63</w:t>
            </w:r>
          </w:p>
        </w:tc>
        <w:tc>
          <w:tcPr>
            <w:tcW w:w="828" w:type="dxa"/>
            <w:tcBorders>
              <w:top w:val="nil"/>
              <w:left w:val="nil"/>
              <w:bottom w:val="single" w:sz="4" w:space="0" w:color="auto"/>
              <w:right w:val="single" w:sz="4" w:space="0" w:color="auto"/>
            </w:tcBorders>
            <w:shd w:val="clear" w:color="000000" w:fill="FFFFFF"/>
            <w:noWrap/>
            <w:vAlign w:val="bottom"/>
          </w:tcPr>
          <w:p w14:paraId="1FF1E55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71.49</w:t>
            </w:r>
          </w:p>
        </w:tc>
        <w:tc>
          <w:tcPr>
            <w:tcW w:w="714" w:type="dxa"/>
            <w:tcBorders>
              <w:top w:val="nil"/>
              <w:left w:val="nil"/>
              <w:bottom w:val="single" w:sz="4" w:space="0" w:color="auto"/>
              <w:right w:val="single" w:sz="4" w:space="0" w:color="auto"/>
            </w:tcBorders>
            <w:shd w:val="clear" w:color="000000" w:fill="FFFFFF"/>
            <w:noWrap/>
            <w:vAlign w:val="bottom"/>
          </w:tcPr>
          <w:p w14:paraId="1DF90DF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78.34</w:t>
            </w:r>
          </w:p>
        </w:tc>
        <w:tc>
          <w:tcPr>
            <w:tcW w:w="837" w:type="dxa"/>
            <w:tcBorders>
              <w:top w:val="nil"/>
              <w:left w:val="nil"/>
              <w:bottom w:val="single" w:sz="4" w:space="0" w:color="auto"/>
              <w:right w:val="single" w:sz="8" w:space="0" w:color="auto"/>
            </w:tcBorders>
            <w:shd w:val="clear" w:color="000000" w:fill="FFFFFF"/>
            <w:noWrap/>
            <w:vAlign w:val="bottom"/>
          </w:tcPr>
          <w:p w14:paraId="76993C6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99.71</w:t>
            </w:r>
          </w:p>
        </w:tc>
        <w:tc>
          <w:tcPr>
            <w:tcW w:w="847" w:type="dxa"/>
            <w:tcBorders>
              <w:top w:val="nil"/>
              <w:left w:val="nil"/>
              <w:bottom w:val="single" w:sz="4" w:space="0" w:color="auto"/>
              <w:right w:val="single" w:sz="4" w:space="0" w:color="auto"/>
            </w:tcBorders>
            <w:shd w:val="clear" w:color="000000" w:fill="FFFFFF"/>
            <w:noWrap/>
            <w:vAlign w:val="bottom"/>
          </w:tcPr>
          <w:p w14:paraId="6FB02C4A"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63.52</w:t>
            </w:r>
          </w:p>
        </w:tc>
        <w:tc>
          <w:tcPr>
            <w:tcW w:w="714" w:type="dxa"/>
            <w:tcBorders>
              <w:top w:val="nil"/>
              <w:left w:val="nil"/>
              <w:bottom w:val="single" w:sz="4" w:space="0" w:color="auto"/>
              <w:right w:val="single" w:sz="4" w:space="0" w:color="auto"/>
            </w:tcBorders>
            <w:shd w:val="clear" w:color="000000" w:fill="FFFFFF"/>
            <w:noWrap/>
            <w:vAlign w:val="bottom"/>
          </w:tcPr>
          <w:p w14:paraId="549FF51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72.03</w:t>
            </w:r>
          </w:p>
        </w:tc>
        <w:tc>
          <w:tcPr>
            <w:tcW w:w="715" w:type="dxa"/>
            <w:tcBorders>
              <w:top w:val="nil"/>
              <w:left w:val="nil"/>
              <w:bottom w:val="single" w:sz="4" w:space="0" w:color="auto"/>
              <w:right w:val="single" w:sz="8" w:space="0" w:color="auto"/>
            </w:tcBorders>
            <w:shd w:val="clear" w:color="000000" w:fill="FFFFFF"/>
            <w:noWrap/>
            <w:vAlign w:val="bottom"/>
          </w:tcPr>
          <w:p w14:paraId="178B387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99.14</w:t>
            </w:r>
          </w:p>
        </w:tc>
      </w:tr>
      <w:tr w:rsidR="00BF2CEF" w:rsidRPr="00814209" w14:paraId="17DAA0D3" w14:textId="77777777" w:rsidTr="00696D15">
        <w:trPr>
          <w:trHeight w:val="269"/>
        </w:trPr>
        <w:tc>
          <w:tcPr>
            <w:tcW w:w="1227" w:type="dxa"/>
            <w:tcBorders>
              <w:top w:val="nil"/>
              <w:left w:val="single" w:sz="8" w:space="0" w:color="auto"/>
              <w:bottom w:val="single" w:sz="4" w:space="0" w:color="auto"/>
              <w:right w:val="single" w:sz="12" w:space="0" w:color="FF0000"/>
            </w:tcBorders>
            <w:shd w:val="clear" w:color="000000" w:fill="FFFFFF"/>
            <w:noWrap/>
            <w:vAlign w:val="bottom"/>
            <w:hideMark/>
          </w:tcPr>
          <w:p w14:paraId="1661E3D1"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847" w:type="dxa"/>
            <w:tcBorders>
              <w:top w:val="single" w:sz="8" w:space="0" w:color="auto"/>
              <w:left w:val="single" w:sz="12" w:space="0" w:color="FF0000"/>
              <w:bottom w:val="single" w:sz="8" w:space="0" w:color="auto"/>
              <w:right w:val="single" w:sz="8" w:space="0" w:color="auto"/>
            </w:tcBorders>
            <w:shd w:val="clear" w:color="DDEBF7" w:fill="FFFFFF"/>
            <w:noWrap/>
            <w:vAlign w:val="bottom"/>
          </w:tcPr>
          <w:p w14:paraId="446D8A43"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95.27</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395E152A"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97.16</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695ECA84"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single" w:sz="12" w:space="0" w:color="FF0000"/>
              <w:bottom w:val="single" w:sz="4" w:space="0" w:color="auto"/>
              <w:right w:val="single" w:sz="4" w:space="0" w:color="auto"/>
            </w:tcBorders>
            <w:shd w:val="clear" w:color="DDEBF7" w:fill="FFFFFF"/>
            <w:noWrap/>
            <w:vAlign w:val="bottom"/>
          </w:tcPr>
          <w:p w14:paraId="748C171F"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80.62</w:t>
            </w:r>
          </w:p>
        </w:tc>
        <w:tc>
          <w:tcPr>
            <w:tcW w:w="714" w:type="dxa"/>
            <w:tcBorders>
              <w:top w:val="nil"/>
              <w:left w:val="nil"/>
              <w:bottom w:val="single" w:sz="4" w:space="0" w:color="auto"/>
              <w:right w:val="single" w:sz="4" w:space="0" w:color="auto"/>
            </w:tcBorders>
            <w:shd w:val="clear" w:color="000000" w:fill="FFFFFF"/>
            <w:noWrap/>
            <w:vAlign w:val="bottom"/>
          </w:tcPr>
          <w:p w14:paraId="3D5FF30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88.01</w:t>
            </w:r>
          </w:p>
        </w:tc>
        <w:tc>
          <w:tcPr>
            <w:tcW w:w="715" w:type="dxa"/>
            <w:tcBorders>
              <w:top w:val="nil"/>
              <w:left w:val="nil"/>
              <w:bottom w:val="single" w:sz="4" w:space="0" w:color="auto"/>
              <w:right w:val="single" w:sz="8" w:space="0" w:color="auto"/>
            </w:tcBorders>
            <w:shd w:val="clear" w:color="000000" w:fill="FFFFFF"/>
            <w:noWrap/>
            <w:vAlign w:val="bottom"/>
          </w:tcPr>
          <w:p w14:paraId="24FC1E0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DDEBF7" w:fill="FFFFFF"/>
            <w:noWrap/>
            <w:vAlign w:val="bottom"/>
          </w:tcPr>
          <w:p w14:paraId="7719BAE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78.17</w:t>
            </w:r>
          </w:p>
        </w:tc>
        <w:tc>
          <w:tcPr>
            <w:tcW w:w="714" w:type="dxa"/>
            <w:tcBorders>
              <w:top w:val="nil"/>
              <w:left w:val="nil"/>
              <w:bottom w:val="single" w:sz="4" w:space="0" w:color="auto"/>
              <w:right w:val="single" w:sz="4" w:space="0" w:color="auto"/>
            </w:tcBorders>
            <w:shd w:val="clear" w:color="DDEBF7" w:fill="FFFFFF"/>
            <w:noWrap/>
            <w:vAlign w:val="bottom"/>
          </w:tcPr>
          <w:p w14:paraId="312321A1"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83.81</w:t>
            </w:r>
          </w:p>
        </w:tc>
        <w:tc>
          <w:tcPr>
            <w:tcW w:w="837" w:type="dxa"/>
            <w:tcBorders>
              <w:top w:val="nil"/>
              <w:left w:val="nil"/>
              <w:bottom w:val="single" w:sz="4" w:space="0" w:color="auto"/>
              <w:right w:val="single" w:sz="8" w:space="0" w:color="auto"/>
            </w:tcBorders>
            <w:shd w:val="clear" w:color="DDEBF7" w:fill="FFFFFF"/>
            <w:noWrap/>
            <w:vAlign w:val="bottom"/>
          </w:tcPr>
          <w:p w14:paraId="2BCDF9E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47" w:type="dxa"/>
            <w:tcBorders>
              <w:top w:val="nil"/>
              <w:left w:val="nil"/>
              <w:bottom w:val="single" w:sz="4" w:space="0" w:color="auto"/>
              <w:right w:val="single" w:sz="4" w:space="0" w:color="auto"/>
            </w:tcBorders>
            <w:shd w:val="clear" w:color="DDEBF7" w:fill="FFFFFF"/>
            <w:noWrap/>
            <w:vAlign w:val="bottom"/>
          </w:tcPr>
          <w:p w14:paraId="17F7DEC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71.12</w:t>
            </w:r>
          </w:p>
        </w:tc>
        <w:tc>
          <w:tcPr>
            <w:tcW w:w="714" w:type="dxa"/>
            <w:tcBorders>
              <w:top w:val="nil"/>
              <w:left w:val="nil"/>
              <w:bottom w:val="single" w:sz="4" w:space="0" w:color="auto"/>
              <w:right w:val="single" w:sz="4" w:space="0" w:color="auto"/>
            </w:tcBorders>
            <w:shd w:val="clear" w:color="DDEBF7" w:fill="FFFFFF"/>
            <w:noWrap/>
            <w:vAlign w:val="bottom"/>
          </w:tcPr>
          <w:p w14:paraId="1B2AD21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79.69</w:t>
            </w:r>
          </w:p>
        </w:tc>
        <w:tc>
          <w:tcPr>
            <w:tcW w:w="715" w:type="dxa"/>
            <w:tcBorders>
              <w:top w:val="nil"/>
              <w:left w:val="nil"/>
              <w:bottom w:val="single" w:sz="4" w:space="0" w:color="auto"/>
              <w:right w:val="single" w:sz="8" w:space="0" w:color="auto"/>
            </w:tcBorders>
            <w:shd w:val="clear" w:color="000000" w:fill="FFFFFF"/>
            <w:noWrap/>
            <w:vAlign w:val="bottom"/>
          </w:tcPr>
          <w:p w14:paraId="54CB5722"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r>
      <w:tr w:rsidR="00BF2CEF" w:rsidRPr="00814209" w14:paraId="058488A4" w14:textId="77777777" w:rsidTr="00696D15">
        <w:trPr>
          <w:trHeight w:val="442"/>
        </w:trPr>
        <w:tc>
          <w:tcPr>
            <w:tcW w:w="1227" w:type="dxa"/>
            <w:tcBorders>
              <w:top w:val="nil"/>
              <w:left w:val="single" w:sz="8" w:space="0" w:color="auto"/>
              <w:bottom w:val="single" w:sz="8" w:space="0" w:color="auto"/>
              <w:right w:val="single" w:sz="12" w:space="0" w:color="FF0000"/>
            </w:tcBorders>
            <w:shd w:val="clear" w:color="000000" w:fill="FFFFFF"/>
            <w:vAlign w:val="bottom"/>
            <w:hideMark/>
          </w:tcPr>
          <w:p w14:paraId="39588097"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847" w:type="dxa"/>
            <w:tcBorders>
              <w:top w:val="single" w:sz="8" w:space="0" w:color="auto"/>
              <w:left w:val="single" w:sz="12" w:space="0" w:color="FF0000"/>
              <w:bottom w:val="single" w:sz="12" w:space="0" w:color="FF0000"/>
              <w:right w:val="single" w:sz="8" w:space="0" w:color="auto"/>
            </w:tcBorders>
            <w:shd w:val="clear" w:color="000000" w:fill="FFFFFF"/>
            <w:noWrap/>
            <w:vAlign w:val="bottom"/>
          </w:tcPr>
          <w:p w14:paraId="1349F4B4"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88.93</w:t>
            </w:r>
          </w:p>
        </w:tc>
        <w:tc>
          <w:tcPr>
            <w:tcW w:w="1429" w:type="dxa"/>
            <w:gridSpan w:val="2"/>
            <w:tcBorders>
              <w:top w:val="single" w:sz="8" w:space="0" w:color="auto"/>
              <w:left w:val="single" w:sz="8" w:space="0" w:color="auto"/>
              <w:bottom w:val="single" w:sz="12" w:space="0" w:color="FF0000"/>
              <w:right w:val="single" w:sz="12" w:space="0" w:color="FF0000"/>
            </w:tcBorders>
            <w:shd w:val="clear" w:color="000000" w:fill="FFFFFF"/>
            <w:noWrap/>
            <w:vAlign w:val="bottom"/>
          </w:tcPr>
          <w:p w14:paraId="173D5AAF" w14:textId="77777777" w:rsidR="00BF2CEF" w:rsidRPr="00814209" w:rsidRDefault="00BF2CEF" w:rsidP="00696D15">
            <w:pPr>
              <w:rPr>
                <w:rFonts w:eastAsia="Times New Roman"/>
                <w:color w:val="000000"/>
                <w:lang w:val="en-IN" w:eastAsia="en-IN"/>
              </w:rPr>
            </w:pPr>
          </w:p>
        </w:tc>
        <w:tc>
          <w:tcPr>
            <w:tcW w:w="828" w:type="dxa"/>
            <w:tcBorders>
              <w:top w:val="nil"/>
              <w:left w:val="single" w:sz="12" w:space="0" w:color="FF0000"/>
              <w:bottom w:val="single" w:sz="8" w:space="0" w:color="auto"/>
              <w:right w:val="single" w:sz="8" w:space="0" w:color="auto"/>
            </w:tcBorders>
            <w:shd w:val="clear" w:color="000000" w:fill="FFFFFF"/>
            <w:noWrap/>
            <w:vAlign w:val="bottom"/>
          </w:tcPr>
          <w:p w14:paraId="27CCB561"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61.01</w:t>
            </w:r>
          </w:p>
        </w:tc>
        <w:tc>
          <w:tcPr>
            <w:tcW w:w="1429" w:type="dxa"/>
            <w:gridSpan w:val="2"/>
            <w:tcBorders>
              <w:top w:val="nil"/>
              <w:left w:val="nil"/>
              <w:bottom w:val="single" w:sz="8" w:space="0" w:color="auto"/>
              <w:right w:val="single" w:sz="4" w:space="0" w:color="auto"/>
            </w:tcBorders>
            <w:shd w:val="clear" w:color="000000" w:fill="FFFFFF"/>
            <w:noWrap/>
            <w:vAlign w:val="bottom"/>
          </w:tcPr>
          <w:p w14:paraId="735720DA" w14:textId="77777777" w:rsidR="00BF2CEF" w:rsidRPr="00814209" w:rsidRDefault="00BF2CEF" w:rsidP="00696D15">
            <w:pPr>
              <w:rPr>
                <w:rFonts w:eastAsia="Times New Roman"/>
                <w:color w:val="000000"/>
                <w:lang w:val="en-IN" w:eastAsia="en-IN"/>
              </w:rPr>
            </w:pPr>
          </w:p>
        </w:tc>
        <w:tc>
          <w:tcPr>
            <w:tcW w:w="828" w:type="dxa"/>
            <w:tcBorders>
              <w:top w:val="nil"/>
              <w:left w:val="nil"/>
              <w:bottom w:val="single" w:sz="8" w:space="0" w:color="auto"/>
              <w:right w:val="single" w:sz="4" w:space="0" w:color="auto"/>
            </w:tcBorders>
            <w:shd w:val="clear" w:color="000000" w:fill="FFFFFF"/>
            <w:noWrap/>
            <w:vAlign w:val="bottom"/>
          </w:tcPr>
          <w:p w14:paraId="70944A7F"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54.31</w:t>
            </w:r>
          </w:p>
        </w:tc>
        <w:tc>
          <w:tcPr>
            <w:tcW w:w="1551" w:type="dxa"/>
            <w:gridSpan w:val="2"/>
            <w:tcBorders>
              <w:top w:val="nil"/>
              <w:left w:val="nil"/>
              <w:bottom w:val="single" w:sz="8" w:space="0" w:color="auto"/>
              <w:right w:val="single" w:sz="8" w:space="0" w:color="auto"/>
            </w:tcBorders>
            <w:shd w:val="clear" w:color="000000" w:fill="FFFFFF"/>
            <w:noWrap/>
            <w:vAlign w:val="bottom"/>
          </w:tcPr>
          <w:p w14:paraId="03FADB5B" w14:textId="77777777" w:rsidR="00BF2CEF" w:rsidRPr="00814209" w:rsidRDefault="00BF2CEF" w:rsidP="00696D15">
            <w:pPr>
              <w:rPr>
                <w:rFonts w:eastAsia="Times New Roman"/>
                <w:color w:val="000000"/>
                <w:lang w:val="en-IN" w:eastAsia="en-IN"/>
              </w:rPr>
            </w:pPr>
          </w:p>
        </w:tc>
        <w:tc>
          <w:tcPr>
            <w:tcW w:w="847" w:type="dxa"/>
            <w:tcBorders>
              <w:top w:val="nil"/>
              <w:left w:val="nil"/>
              <w:bottom w:val="single" w:sz="8" w:space="0" w:color="auto"/>
              <w:right w:val="single" w:sz="4" w:space="0" w:color="auto"/>
            </w:tcBorders>
            <w:shd w:val="clear" w:color="000000" w:fill="FFFFFF"/>
            <w:noWrap/>
            <w:vAlign w:val="bottom"/>
          </w:tcPr>
          <w:p w14:paraId="49BDF738"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43.16</w:t>
            </w:r>
          </w:p>
        </w:tc>
        <w:tc>
          <w:tcPr>
            <w:tcW w:w="1429" w:type="dxa"/>
            <w:gridSpan w:val="2"/>
            <w:tcBorders>
              <w:top w:val="nil"/>
              <w:left w:val="nil"/>
              <w:bottom w:val="single" w:sz="8" w:space="0" w:color="auto"/>
              <w:right w:val="single" w:sz="4" w:space="0" w:color="auto"/>
            </w:tcBorders>
            <w:shd w:val="clear" w:color="000000" w:fill="FFFFFF"/>
            <w:noWrap/>
            <w:vAlign w:val="bottom"/>
          </w:tcPr>
          <w:p w14:paraId="17C1EBEC" w14:textId="77777777" w:rsidR="00BF2CEF" w:rsidRPr="00814209" w:rsidRDefault="00BF2CEF" w:rsidP="00696D15">
            <w:pPr>
              <w:rPr>
                <w:rFonts w:eastAsia="Times New Roman"/>
                <w:color w:val="000000"/>
                <w:lang w:val="en-IN" w:eastAsia="en-IN"/>
              </w:rPr>
            </w:pPr>
          </w:p>
        </w:tc>
      </w:tr>
    </w:tbl>
    <w:p w14:paraId="487AAF21" w14:textId="77777777" w:rsidR="00BF2CEF" w:rsidRDefault="00BF2CEF" w:rsidP="00BF2CEF">
      <w:pPr>
        <w:pStyle w:val="a4"/>
        <w:keepNext/>
      </w:pPr>
    </w:p>
    <w:p w14:paraId="259D5DA1" w14:textId="77777777" w:rsidR="00BF2CEF" w:rsidRPr="00814209" w:rsidRDefault="00BF2CEF" w:rsidP="00BF2CEF">
      <w:pPr>
        <w:rPr>
          <w:b/>
          <w:u w:val="single"/>
        </w:rPr>
      </w:pPr>
    </w:p>
    <w:p w14:paraId="211DBEC2" w14:textId="729AE298" w:rsidR="00BF2CEF" w:rsidRPr="00814209" w:rsidRDefault="00BF2CEF" w:rsidP="00C73614">
      <w:pPr>
        <w:pStyle w:val="a4"/>
        <w:keepNext/>
        <w:jc w:val="center"/>
      </w:pPr>
      <w:bookmarkStart w:id="113" w:name="_Ref127387301"/>
      <w:r w:rsidRPr="00814209">
        <w:t xml:space="preserve">Table </w:t>
      </w:r>
      <w:fldSimple w:instr=" SEQ Table \* ARABIC ">
        <w:r w:rsidR="00BB6C76">
          <w:rPr>
            <w:noProof/>
          </w:rPr>
          <w:t>44</w:t>
        </w:r>
      </w:fldSimple>
      <w:bookmarkEnd w:id="113"/>
      <w:r w:rsidRPr="00814209">
        <w:t>: Generalization performance for beam pair prediction for BS antenna configuration-D</w:t>
      </w:r>
    </w:p>
    <w:tbl>
      <w:tblPr>
        <w:tblW w:w="10420" w:type="dxa"/>
        <w:tblInd w:w="-10" w:type="dxa"/>
        <w:tblLook w:val="04A0" w:firstRow="1" w:lastRow="0" w:firstColumn="1" w:lastColumn="0" w:noHBand="0" w:noVBand="1"/>
      </w:tblPr>
      <w:tblGrid>
        <w:gridCol w:w="1227"/>
        <w:gridCol w:w="847"/>
        <w:gridCol w:w="714"/>
        <w:gridCol w:w="715"/>
        <w:gridCol w:w="828"/>
        <w:gridCol w:w="714"/>
        <w:gridCol w:w="715"/>
        <w:gridCol w:w="828"/>
        <w:gridCol w:w="714"/>
        <w:gridCol w:w="837"/>
        <w:gridCol w:w="847"/>
        <w:gridCol w:w="714"/>
        <w:gridCol w:w="720"/>
      </w:tblGrid>
      <w:tr w:rsidR="00BF2CEF" w:rsidRPr="00814209" w14:paraId="684CB27F" w14:textId="77777777" w:rsidTr="00696D15">
        <w:trPr>
          <w:trHeight w:val="275"/>
        </w:trPr>
        <w:tc>
          <w:tcPr>
            <w:tcW w:w="1042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0D2BE714"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Training using Antenna Configuration-D data</w:t>
            </w:r>
          </w:p>
        </w:tc>
      </w:tr>
      <w:tr w:rsidR="00BF2CEF" w:rsidRPr="00814209" w14:paraId="11DCDBD8" w14:textId="77777777" w:rsidTr="00696D15">
        <w:trPr>
          <w:trHeight w:val="54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61688FDF"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036440C5"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815887A" w14:textId="77777777" w:rsidR="00BF2CEF" w:rsidRPr="00814209" w:rsidRDefault="00BF2CEF" w:rsidP="00696D15">
            <w:pPr>
              <w:jc w:val="center"/>
              <w:rPr>
                <w:rFonts w:eastAsia="Times New Roman"/>
                <w:b/>
                <w:bCs/>
                <w:lang w:val="en-IN" w:eastAsia="en-IN"/>
              </w:rPr>
            </w:pPr>
            <w:r w:rsidRPr="00814209">
              <w:rPr>
                <w:b/>
              </w:rPr>
              <w:t>BS antenna configuration A</w:t>
            </w:r>
          </w:p>
        </w:tc>
        <w:tc>
          <w:tcPr>
            <w:tcW w:w="225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D219207" w14:textId="77777777" w:rsidR="00BF2CEF" w:rsidRPr="00814209" w:rsidRDefault="00BF2CEF" w:rsidP="00696D15">
            <w:pPr>
              <w:jc w:val="center"/>
              <w:rPr>
                <w:rFonts w:eastAsia="Times New Roman"/>
                <w:b/>
                <w:bCs/>
                <w:lang w:val="en-IN" w:eastAsia="en-IN"/>
              </w:rPr>
            </w:pPr>
            <w:r w:rsidRPr="00814209">
              <w:rPr>
                <w:b/>
              </w:rPr>
              <w:t>BS antenna configuration B</w:t>
            </w:r>
          </w:p>
        </w:tc>
        <w:tc>
          <w:tcPr>
            <w:tcW w:w="2379"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BEBEAFC" w14:textId="77777777" w:rsidR="00BF2CEF" w:rsidRPr="00814209" w:rsidRDefault="00BF2CEF" w:rsidP="00696D15">
            <w:pPr>
              <w:jc w:val="center"/>
              <w:rPr>
                <w:rFonts w:eastAsia="Times New Roman"/>
                <w:b/>
                <w:bCs/>
                <w:lang w:val="en-IN" w:eastAsia="en-IN"/>
              </w:rPr>
            </w:pPr>
            <w:r w:rsidRPr="00814209">
              <w:rPr>
                <w:b/>
              </w:rPr>
              <w:t>BS antenna configuration C</w:t>
            </w:r>
          </w:p>
        </w:tc>
        <w:tc>
          <w:tcPr>
            <w:tcW w:w="228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4A2BA96" w14:textId="77777777" w:rsidR="00BF2CEF" w:rsidRPr="00814209" w:rsidRDefault="00BF2CEF" w:rsidP="00696D15">
            <w:pPr>
              <w:jc w:val="center"/>
              <w:rPr>
                <w:rFonts w:eastAsia="Times New Roman"/>
                <w:b/>
                <w:bCs/>
                <w:lang w:val="en-IN" w:eastAsia="en-IN"/>
              </w:rPr>
            </w:pPr>
            <w:r w:rsidRPr="00814209">
              <w:rPr>
                <w:b/>
              </w:rPr>
              <w:t>BS antenna configuration D</w:t>
            </w:r>
          </w:p>
        </w:tc>
      </w:tr>
      <w:tr w:rsidR="00BF2CEF" w:rsidRPr="00814209" w14:paraId="3E31CDED" w14:textId="77777777" w:rsidTr="00696D15">
        <w:trPr>
          <w:trHeight w:val="275"/>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0EAAEA8" w14:textId="77777777" w:rsidR="00BF2CEF" w:rsidRPr="00814209" w:rsidRDefault="00BF2CEF" w:rsidP="00696D15">
            <w:pPr>
              <w:rPr>
                <w:rFonts w:eastAsia="Times New Roman"/>
                <w:b/>
                <w:bCs/>
                <w:lang w:val="en-IN" w:eastAsia="en-IN"/>
              </w:rPr>
            </w:pPr>
          </w:p>
        </w:tc>
        <w:tc>
          <w:tcPr>
            <w:tcW w:w="847" w:type="dxa"/>
            <w:tcBorders>
              <w:top w:val="single" w:sz="4" w:space="0" w:color="auto"/>
              <w:left w:val="single" w:sz="8" w:space="0" w:color="auto"/>
              <w:bottom w:val="single" w:sz="8" w:space="0" w:color="auto"/>
              <w:right w:val="single" w:sz="4" w:space="0" w:color="auto"/>
            </w:tcBorders>
            <w:shd w:val="clear" w:color="auto" w:fill="9CC2E5" w:themeFill="accent1" w:themeFillTint="99"/>
            <w:vAlign w:val="bottom"/>
            <w:hideMark/>
          </w:tcPr>
          <w:p w14:paraId="263B3DEC"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8" w:space="0" w:color="auto"/>
              <w:right w:val="single" w:sz="4" w:space="0" w:color="auto"/>
            </w:tcBorders>
            <w:shd w:val="clear" w:color="auto" w:fill="9CC2E5" w:themeFill="accent1" w:themeFillTint="99"/>
            <w:vAlign w:val="bottom"/>
            <w:hideMark/>
          </w:tcPr>
          <w:p w14:paraId="49C346D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8" w:space="0" w:color="auto"/>
              <w:right w:val="single" w:sz="4" w:space="0" w:color="auto"/>
            </w:tcBorders>
            <w:shd w:val="clear" w:color="auto" w:fill="9CC2E5" w:themeFill="accent1" w:themeFillTint="99"/>
            <w:vAlign w:val="bottom"/>
            <w:hideMark/>
          </w:tcPr>
          <w:p w14:paraId="6382C56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ADD06CC"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C5A80EB"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710BC2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80EAC3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5F071A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3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443C5D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47"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6709A437"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77EDCD62"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78ED2F0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3C351071" w14:textId="77777777" w:rsidTr="00696D15">
        <w:trPr>
          <w:trHeight w:val="264"/>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17B5C15C"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847"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32C7AC1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44.26</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31225EC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48.76</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0E9BB3E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84.35</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06510E5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51.21</w:t>
            </w:r>
          </w:p>
        </w:tc>
        <w:tc>
          <w:tcPr>
            <w:tcW w:w="714" w:type="dxa"/>
            <w:tcBorders>
              <w:top w:val="single" w:sz="8" w:space="0" w:color="auto"/>
              <w:left w:val="nil"/>
              <w:bottom w:val="single" w:sz="4" w:space="0" w:color="auto"/>
              <w:right w:val="single" w:sz="4" w:space="0" w:color="auto"/>
            </w:tcBorders>
            <w:shd w:val="clear" w:color="000000" w:fill="FFFFFF"/>
            <w:noWrap/>
            <w:vAlign w:val="bottom"/>
          </w:tcPr>
          <w:p w14:paraId="6EA0EC22"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57.7</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2E8FD933"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83.45</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5F8C555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55.39</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25B1CB76"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59.82</w:t>
            </w:r>
          </w:p>
        </w:tc>
        <w:tc>
          <w:tcPr>
            <w:tcW w:w="837" w:type="dxa"/>
            <w:tcBorders>
              <w:top w:val="single" w:sz="8" w:space="0" w:color="auto"/>
              <w:left w:val="nil"/>
              <w:bottom w:val="single" w:sz="4" w:space="0" w:color="auto"/>
              <w:right w:val="single" w:sz="12" w:space="0" w:color="FF0000"/>
            </w:tcBorders>
            <w:shd w:val="clear" w:color="DDEBF7" w:fill="FFFFFF"/>
            <w:noWrap/>
            <w:vAlign w:val="bottom"/>
          </w:tcPr>
          <w:p w14:paraId="30D728D6"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85.8</w:t>
            </w:r>
          </w:p>
        </w:tc>
        <w:tc>
          <w:tcPr>
            <w:tcW w:w="847" w:type="dxa"/>
            <w:tcBorders>
              <w:top w:val="single" w:sz="12" w:space="0" w:color="FF0000"/>
              <w:left w:val="single" w:sz="12" w:space="0" w:color="FF0000"/>
              <w:bottom w:val="single" w:sz="8" w:space="0" w:color="auto"/>
              <w:right w:val="single" w:sz="4" w:space="0" w:color="auto"/>
            </w:tcBorders>
            <w:shd w:val="clear" w:color="DDEBF7" w:fill="FFFFFF"/>
            <w:noWrap/>
            <w:vAlign w:val="bottom"/>
          </w:tcPr>
          <w:p w14:paraId="494671B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77.6</w:t>
            </w:r>
          </w:p>
        </w:tc>
        <w:tc>
          <w:tcPr>
            <w:tcW w:w="714" w:type="dxa"/>
            <w:tcBorders>
              <w:top w:val="single" w:sz="12" w:space="0" w:color="FF0000"/>
              <w:left w:val="nil"/>
              <w:bottom w:val="single" w:sz="8" w:space="0" w:color="auto"/>
              <w:right w:val="single" w:sz="4" w:space="0" w:color="auto"/>
            </w:tcBorders>
            <w:shd w:val="clear" w:color="DDEBF7" w:fill="FFFFFF"/>
            <w:noWrap/>
            <w:vAlign w:val="bottom"/>
          </w:tcPr>
          <w:p w14:paraId="2E85100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81.51</w:t>
            </w:r>
          </w:p>
        </w:tc>
        <w:tc>
          <w:tcPr>
            <w:tcW w:w="715" w:type="dxa"/>
            <w:tcBorders>
              <w:top w:val="single" w:sz="12" w:space="0" w:color="FF0000"/>
              <w:left w:val="nil"/>
              <w:bottom w:val="single" w:sz="8" w:space="0" w:color="auto"/>
              <w:right w:val="single" w:sz="12" w:space="0" w:color="FF0000"/>
            </w:tcBorders>
            <w:shd w:val="clear" w:color="000000" w:fill="FFFFFF"/>
            <w:noWrap/>
            <w:vAlign w:val="bottom"/>
          </w:tcPr>
          <w:p w14:paraId="41C4F69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91.18</w:t>
            </w:r>
          </w:p>
        </w:tc>
      </w:tr>
      <w:tr w:rsidR="00BF2CEF" w:rsidRPr="00814209" w14:paraId="098AF238" w14:textId="77777777" w:rsidTr="00696D15">
        <w:trPr>
          <w:trHeight w:val="264"/>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AC4961E"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1/2</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42BFD94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60.08</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54FF9DEF"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66.41</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D5AC08C"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97.9</w:t>
            </w:r>
          </w:p>
        </w:tc>
        <w:tc>
          <w:tcPr>
            <w:tcW w:w="828" w:type="dxa"/>
            <w:tcBorders>
              <w:top w:val="nil"/>
              <w:left w:val="nil"/>
              <w:bottom w:val="single" w:sz="4" w:space="0" w:color="auto"/>
              <w:right w:val="single" w:sz="4" w:space="0" w:color="auto"/>
            </w:tcBorders>
            <w:shd w:val="clear" w:color="000000" w:fill="FFFFFF"/>
            <w:noWrap/>
            <w:vAlign w:val="bottom"/>
          </w:tcPr>
          <w:p w14:paraId="4D99BC2F"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69.63</w:t>
            </w:r>
          </w:p>
        </w:tc>
        <w:tc>
          <w:tcPr>
            <w:tcW w:w="714" w:type="dxa"/>
            <w:tcBorders>
              <w:top w:val="nil"/>
              <w:left w:val="nil"/>
              <w:bottom w:val="single" w:sz="4" w:space="0" w:color="auto"/>
              <w:right w:val="single" w:sz="4" w:space="0" w:color="auto"/>
            </w:tcBorders>
            <w:shd w:val="clear" w:color="000000" w:fill="FFFFFF"/>
            <w:noWrap/>
            <w:vAlign w:val="bottom"/>
          </w:tcPr>
          <w:p w14:paraId="1DD544B2"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76.91</w:t>
            </w:r>
          </w:p>
        </w:tc>
        <w:tc>
          <w:tcPr>
            <w:tcW w:w="715" w:type="dxa"/>
            <w:tcBorders>
              <w:top w:val="nil"/>
              <w:left w:val="nil"/>
              <w:bottom w:val="single" w:sz="4" w:space="0" w:color="auto"/>
              <w:right w:val="single" w:sz="8" w:space="0" w:color="auto"/>
            </w:tcBorders>
            <w:shd w:val="clear" w:color="000000" w:fill="FFFFFF"/>
            <w:noWrap/>
            <w:vAlign w:val="bottom"/>
          </w:tcPr>
          <w:p w14:paraId="19B9308A"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98.21</w:t>
            </w:r>
          </w:p>
        </w:tc>
        <w:tc>
          <w:tcPr>
            <w:tcW w:w="828" w:type="dxa"/>
            <w:tcBorders>
              <w:top w:val="nil"/>
              <w:left w:val="nil"/>
              <w:bottom w:val="single" w:sz="4" w:space="0" w:color="auto"/>
              <w:right w:val="single" w:sz="4" w:space="0" w:color="auto"/>
            </w:tcBorders>
            <w:shd w:val="clear" w:color="000000" w:fill="FFFFFF"/>
            <w:noWrap/>
            <w:vAlign w:val="bottom"/>
          </w:tcPr>
          <w:p w14:paraId="7087E9BC"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74.22</w:t>
            </w:r>
          </w:p>
        </w:tc>
        <w:tc>
          <w:tcPr>
            <w:tcW w:w="714" w:type="dxa"/>
            <w:tcBorders>
              <w:top w:val="nil"/>
              <w:left w:val="nil"/>
              <w:bottom w:val="single" w:sz="4" w:space="0" w:color="auto"/>
              <w:right w:val="single" w:sz="4" w:space="0" w:color="auto"/>
            </w:tcBorders>
            <w:shd w:val="clear" w:color="000000" w:fill="FFFFFF"/>
            <w:noWrap/>
            <w:vAlign w:val="bottom"/>
          </w:tcPr>
          <w:p w14:paraId="291EB5B4"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79.26</w:t>
            </w:r>
          </w:p>
        </w:tc>
        <w:tc>
          <w:tcPr>
            <w:tcW w:w="837" w:type="dxa"/>
            <w:tcBorders>
              <w:top w:val="nil"/>
              <w:left w:val="nil"/>
              <w:bottom w:val="single" w:sz="4" w:space="0" w:color="auto"/>
              <w:right w:val="single" w:sz="12" w:space="0" w:color="FF0000"/>
            </w:tcBorders>
            <w:shd w:val="clear" w:color="000000" w:fill="FFFFFF"/>
            <w:noWrap/>
            <w:vAlign w:val="bottom"/>
          </w:tcPr>
          <w:p w14:paraId="1A2D7D28"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98.86</w:t>
            </w:r>
          </w:p>
        </w:tc>
        <w:tc>
          <w:tcPr>
            <w:tcW w:w="847" w:type="dxa"/>
            <w:tcBorders>
              <w:top w:val="single" w:sz="8" w:space="0" w:color="auto"/>
              <w:left w:val="single" w:sz="12" w:space="0" w:color="FF0000"/>
              <w:bottom w:val="single" w:sz="8" w:space="0" w:color="auto"/>
              <w:right w:val="single" w:sz="4" w:space="0" w:color="auto"/>
            </w:tcBorders>
            <w:shd w:val="clear" w:color="000000" w:fill="FFFFFF"/>
            <w:noWrap/>
            <w:vAlign w:val="bottom"/>
          </w:tcPr>
          <w:p w14:paraId="5E2714F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91.73</w:t>
            </w:r>
          </w:p>
        </w:tc>
        <w:tc>
          <w:tcPr>
            <w:tcW w:w="714" w:type="dxa"/>
            <w:tcBorders>
              <w:top w:val="single" w:sz="8" w:space="0" w:color="auto"/>
              <w:left w:val="nil"/>
              <w:bottom w:val="single" w:sz="8" w:space="0" w:color="auto"/>
              <w:right w:val="single" w:sz="4" w:space="0" w:color="auto"/>
            </w:tcBorders>
            <w:shd w:val="clear" w:color="000000" w:fill="FFFFFF"/>
            <w:noWrap/>
            <w:vAlign w:val="bottom"/>
          </w:tcPr>
          <w:p w14:paraId="1C5B17E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94.18</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6DAFBA4C"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99.75</w:t>
            </w:r>
          </w:p>
        </w:tc>
      </w:tr>
      <w:tr w:rsidR="00BF2CEF" w:rsidRPr="00814209" w14:paraId="671D26EE" w14:textId="77777777" w:rsidTr="00696D15">
        <w:trPr>
          <w:trHeight w:val="264"/>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327B0485"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847"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3469224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70.17</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4055E8D2"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76.56</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3AD19C0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99.65</w:t>
            </w:r>
          </w:p>
        </w:tc>
        <w:tc>
          <w:tcPr>
            <w:tcW w:w="828" w:type="dxa"/>
            <w:tcBorders>
              <w:top w:val="nil"/>
              <w:left w:val="nil"/>
              <w:bottom w:val="single" w:sz="4" w:space="0" w:color="auto"/>
              <w:right w:val="single" w:sz="4" w:space="0" w:color="auto"/>
            </w:tcBorders>
            <w:shd w:val="clear" w:color="DDEBF7" w:fill="FFFFFF"/>
            <w:noWrap/>
            <w:vAlign w:val="bottom"/>
          </w:tcPr>
          <w:p w14:paraId="165A926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78.69</w:t>
            </w:r>
          </w:p>
        </w:tc>
        <w:tc>
          <w:tcPr>
            <w:tcW w:w="714" w:type="dxa"/>
            <w:tcBorders>
              <w:top w:val="nil"/>
              <w:left w:val="nil"/>
              <w:bottom w:val="single" w:sz="4" w:space="0" w:color="auto"/>
              <w:right w:val="single" w:sz="4" w:space="0" w:color="auto"/>
            </w:tcBorders>
            <w:shd w:val="clear" w:color="000000" w:fill="FFFFFF"/>
            <w:noWrap/>
            <w:vAlign w:val="bottom"/>
          </w:tcPr>
          <w:p w14:paraId="2BB0450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85.89</w:t>
            </w:r>
          </w:p>
        </w:tc>
        <w:tc>
          <w:tcPr>
            <w:tcW w:w="715" w:type="dxa"/>
            <w:tcBorders>
              <w:top w:val="nil"/>
              <w:left w:val="nil"/>
              <w:bottom w:val="single" w:sz="4" w:space="0" w:color="auto"/>
              <w:right w:val="single" w:sz="8" w:space="0" w:color="auto"/>
            </w:tcBorders>
            <w:shd w:val="clear" w:color="000000" w:fill="FFFFFF"/>
            <w:noWrap/>
            <w:vAlign w:val="bottom"/>
          </w:tcPr>
          <w:p w14:paraId="2455DB51"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99.94</w:t>
            </w:r>
          </w:p>
        </w:tc>
        <w:tc>
          <w:tcPr>
            <w:tcW w:w="828" w:type="dxa"/>
            <w:tcBorders>
              <w:top w:val="nil"/>
              <w:left w:val="nil"/>
              <w:bottom w:val="single" w:sz="4" w:space="0" w:color="auto"/>
              <w:right w:val="single" w:sz="4" w:space="0" w:color="auto"/>
            </w:tcBorders>
            <w:shd w:val="clear" w:color="DDEBF7" w:fill="FFFFFF"/>
            <w:noWrap/>
            <w:vAlign w:val="bottom"/>
          </w:tcPr>
          <w:p w14:paraId="0CCB72D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83.27</w:t>
            </w:r>
          </w:p>
        </w:tc>
        <w:tc>
          <w:tcPr>
            <w:tcW w:w="714" w:type="dxa"/>
            <w:tcBorders>
              <w:top w:val="nil"/>
              <w:left w:val="nil"/>
              <w:bottom w:val="single" w:sz="4" w:space="0" w:color="auto"/>
              <w:right w:val="single" w:sz="4" w:space="0" w:color="auto"/>
            </w:tcBorders>
            <w:shd w:val="clear" w:color="DDEBF7" w:fill="FFFFFF"/>
            <w:noWrap/>
            <w:vAlign w:val="bottom"/>
          </w:tcPr>
          <w:p w14:paraId="74026A37"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87.39</w:t>
            </w:r>
          </w:p>
        </w:tc>
        <w:tc>
          <w:tcPr>
            <w:tcW w:w="837" w:type="dxa"/>
            <w:tcBorders>
              <w:top w:val="nil"/>
              <w:left w:val="nil"/>
              <w:bottom w:val="single" w:sz="4" w:space="0" w:color="auto"/>
              <w:right w:val="single" w:sz="12" w:space="0" w:color="FF0000"/>
            </w:tcBorders>
            <w:shd w:val="clear" w:color="DDEBF7" w:fill="FFFFFF"/>
            <w:noWrap/>
            <w:vAlign w:val="bottom"/>
          </w:tcPr>
          <w:p w14:paraId="1BB1A95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99.82</w:t>
            </w:r>
          </w:p>
        </w:tc>
        <w:tc>
          <w:tcPr>
            <w:tcW w:w="847" w:type="dxa"/>
            <w:tcBorders>
              <w:top w:val="single" w:sz="8" w:space="0" w:color="auto"/>
              <w:left w:val="single" w:sz="12" w:space="0" w:color="FF0000"/>
              <w:bottom w:val="single" w:sz="8" w:space="0" w:color="auto"/>
              <w:right w:val="single" w:sz="4" w:space="0" w:color="auto"/>
            </w:tcBorders>
            <w:shd w:val="clear" w:color="DDEBF7" w:fill="FFFFFF"/>
            <w:noWrap/>
            <w:vAlign w:val="bottom"/>
          </w:tcPr>
          <w:p w14:paraId="09B9E458"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97.07</w:t>
            </w:r>
          </w:p>
        </w:tc>
        <w:tc>
          <w:tcPr>
            <w:tcW w:w="714" w:type="dxa"/>
            <w:tcBorders>
              <w:top w:val="single" w:sz="8" w:space="0" w:color="auto"/>
              <w:left w:val="nil"/>
              <w:bottom w:val="single" w:sz="8" w:space="0" w:color="auto"/>
              <w:right w:val="single" w:sz="4" w:space="0" w:color="auto"/>
            </w:tcBorders>
            <w:shd w:val="clear" w:color="DDEBF7" w:fill="FFFFFF"/>
            <w:noWrap/>
            <w:vAlign w:val="bottom"/>
          </w:tcPr>
          <w:p w14:paraId="3B79BBD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98.26</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4828FA7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r>
      <w:tr w:rsidR="00BF2CEF" w:rsidRPr="00814209" w14:paraId="0C3CEFFC" w14:textId="77777777" w:rsidTr="00696D15">
        <w:trPr>
          <w:trHeight w:val="264"/>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646B5CCA"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05D3938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77.02</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20CFED07"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83.78</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3C4DB7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000000" w:fill="FFFFFF"/>
            <w:noWrap/>
            <w:vAlign w:val="bottom"/>
          </w:tcPr>
          <w:p w14:paraId="1225423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85.24</w:t>
            </w:r>
          </w:p>
        </w:tc>
        <w:tc>
          <w:tcPr>
            <w:tcW w:w="714" w:type="dxa"/>
            <w:tcBorders>
              <w:top w:val="nil"/>
              <w:left w:val="nil"/>
              <w:bottom w:val="single" w:sz="4" w:space="0" w:color="auto"/>
              <w:right w:val="single" w:sz="4" w:space="0" w:color="auto"/>
            </w:tcBorders>
            <w:shd w:val="clear" w:color="000000" w:fill="FFFFFF"/>
            <w:noWrap/>
            <w:vAlign w:val="bottom"/>
          </w:tcPr>
          <w:p w14:paraId="3A6A4931"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91.04</w:t>
            </w:r>
          </w:p>
        </w:tc>
        <w:tc>
          <w:tcPr>
            <w:tcW w:w="715" w:type="dxa"/>
            <w:tcBorders>
              <w:top w:val="nil"/>
              <w:left w:val="nil"/>
              <w:bottom w:val="single" w:sz="4" w:space="0" w:color="auto"/>
              <w:right w:val="single" w:sz="8" w:space="0" w:color="auto"/>
            </w:tcBorders>
            <w:shd w:val="clear" w:color="000000" w:fill="FFFFFF"/>
            <w:noWrap/>
            <w:vAlign w:val="bottom"/>
          </w:tcPr>
          <w:p w14:paraId="1A86B764"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000000" w:fill="FFFFFF"/>
            <w:noWrap/>
            <w:vAlign w:val="bottom"/>
          </w:tcPr>
          <w:p w14:paraId="3D3641F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88.2</w:t>
            </w:r>
          </w:p>
        </w:tc>
        <w:tc>
          <w:tcPr>
            <w:tcW w:w="714" w:type="dxa"/>
            <w:tcBorders>
              <w:top w:val="nil"/>
              <w:left w:val="nil"/>
              <w:bottom w:val="single" w:sz="4" w:space="0" w:color="auto"/>
              <w:right w:val="single" w:sz="4" w:space="0" w:color="auto"/>
            </w:tcBorders>
            <w:shd w:val="clear" w:color="000000" w:fill="FFFFFF"/>
            <w:noWrap/>
            <w:vAlign w:val="bottom"/>
          </w:tcPr>
          <w:p w14:paraId="658D2A8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91.49</w:t>
            </w:r>
          </w:p>
        </w:tc>
        <w:tc>
          <w:tcPr>
            <w:tcW w:w="837" w:type="dxa"/>
            <w:tcBorders>
              <w:top w:val="nil"/>
              <w:left w:val="nil"/>
              <w:bottom w:val="single" w:sz="4" w:space="0" w:color="auto"/>
              <w:right w:val="single" w:sz="12" w:space="0" w:color="FF0000"/>
            </w:tcBorders>
            <w:shd w:val="clear" w:color="000000" w:fill="FFFFFF"/>
            <w:noWrap/>
            <w:vAlign w:val="bottom"/>
          </w:tcPr>
          <w:p w14:paraId="73A60ED4"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47" w:type="dxa"/>
            <w:tcBorders>
              <w:top w:val="single" w:sz="8" w:space="0" w:color="auto"/>
              <w:left w:val="single" w:sz="12" w:space="0" w:color="FF0000"/>
              <w:bottom w:val="single" w:sz="8" w:space="0" w:color="auto"/>
              <w:right w:val="single" w:sz="4" w:space="0" w:color="auto"/>
            </w:tcBorders>
            <w:shd w:val="clear" w:color="000000" w:fill="FFFFFF"/>
            <w:noWrap/>
            <w:vAlign w:val="bottom"/>
          </w:tcPr>
          <w:p w14:paraId="4493D047"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98.73</w:t>
            </w:r>
          </w:p>
        </w:tc>
        <w:tc>
          <w:tcPr>
            <w:tcW w:w="714" w:type="dxa"/>
            <w:tcBorders>
              <w:top w:val="single" w:sz="8" w:space="0" w:color="auto"/>
              <w:left w:val="nil"/>
              <w:bottom w:val="single" w:sz="8" w:space="0" w:color="auto"/>
              <w:right w:val="single" w:sz="4" w:space="0" w:color="auto"/>
            </w:tcBorders>
            <w:shd w:val="clear" w:color="000000" w:fill="FFFFFF"/>
            <w:noWrap/>
            <w:vAlign w:val="bottom"/>
          </w:tcPr>
          <w:p w14:paraId="75AA17F8"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99.28</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19667FA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r>
      <w:tr w:rsidR="00BF2CEF" w:rsidRPr="00814209" w14:paraId="20CA688B" w14:textId="77777777" w:rsidTr="00696D15">
        <w:trPr>
          <w:trHeight w:val="432"/>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18CF4BC0"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399B6E0" w14:textId="77777777" w:rsidR="00BF2CEF" w:rsidRPr="00814209" w:rsidRDefault="00BF2CEF" w:rsidP="00696D15">
            <w:pPr>
              <w:jc w:val="right"/>
              <w:rPr>
                <w:rFonts w:eastAsia="Times New Roman"/>
                <w:color w:val="000000"/>
                <w:lang w:val="en-IN"/>
              </w:rPr>
            </w:pPr>
            <w:r>
              <w:rPr>
                <w:rFonts w:eastAsia="Times New Roman"/>
                <w:color w:val="000000"/>
                <w:lang w:val="en-IN"/>
              </w:rPr>
              <w:t>60.74</w:t>
            </w:r>
          </w:p>
        </w:tc>
        <w:tc>
          <w:tcPr>
            <w:tcW w:w="1429" w:type="dxa"/>
            <w:gridSpan w:val="2"/>
            <w:tcBorders>
              <w:top w:val="single" w:sz="8" w:space="0" w:color="auto"/>
              <w:left w:val="single" w:sz="8" w:space="0" w:color="auto"/>
              <w:bottom w:val="single" w:sz="8" w:space="0" w:color="auto"/>
              <w:right w:val="single" w:sz="8" w:space="0" w:color="auto"/>
            </w:tcBorders>
            <w:shd w:val="clear" w:color="000000" w:fill="FFFFFF"/>
            <w:noWrap/>
            <w:vAlign w:val="bottom"/>
          </w:tcPr>
          <w:p w14:paraId="1B099D13" w14:textId="77777777" w:rsidR="00BF2CEF" w:rsidRPr="00814209" w:rsidRDefault="00BF2CEF" w:rsidP="00696D15">
            <w:pPr>
              <w:rPr>
                <w:rFonts w:eastAsia="Times New Roman"/>
                <w:color w:val="000000"/>
                <w:lang w:val="en-IN" w:eastAsia="en-IN"/>
              </w:rPr>
            </w:pPr>
          </w:p>
        </w:tc>
        <w:tc>
          <w:tcPr>
            <w:tcW w:w="828" w:type="dxa"/>
            <w:tcBorders>
              <w:top w:val="nil"/>
              <w:left w:val="single" w:sz="8" w:space="0" w:color="auto"/>
              <w:bottom w:val="single" w:sz="8" w:space="0" w:color="auto"/>
              <w:right w:val="single" w:sz="8" w:space="0" w:color="auto"/>
            </w:tcBorders>
            <w:shd w:val="clear" w:color="000000" w:fill="FFFFFF"/>
            <w:noWrap/>
            <w:vAlign w:val="bottom"/>
          </w:tcPr>
          <w:p w14:paraId="5ADB9261"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65.32</w:t>
            </w:r>
          </w:p>
        </w:tc>
        <w:tc>
          <w:tcPr>
            <w:tcW w:w="1429" w:type="dxa"/>
            <w:gridSpan w:val="2"/>
            <w:tcBorders>
              <w:top w:val="nil"/>
              <w:left w:val="nil"/>
              <w:bottom w:val="single" w:sz="8" w:space="0" w:color="auto"/>
              <w:right w:val="single" w:sz="4" w:space="0" w:color="auto"/>
            </w:tcBorders>
            <w:shd w:val="clear" w:color="000000" w:fill="FFFFFF"/>
            <w:noWrap/>
            <w:vAlign w:val="bottom"/>
          </w:tcPr>
          <w:p w14:paraId="348B8116" w14:textId="77777777" w:rsidR="00BF2CEF" w:rsidRPr="00814209" w:rsidRDefault="00BF2CEF" w:rsidP="00696D15">
            <w:pPr>
              <w:rPr>
                <w:rFonts w:eastAsia="Times New Roman"/>
                <w:color w:val="000000"/>
                <w:lang w:val="en-IN" w:eastAsia="en-IN"/>
              </w:rPr>
            </w:pPr>
          </w:p>
        </w:tc>
        <w:tc>
          <w:tcPr>
            <w:tcW w:w="828" w:type="dxa"/>
            <w:tcBorders>
              <w:top w:val="nil"/>
              <w:left w:val="nil"/>
              <w:bottom w:val="single" w:sz="8" w:space="0" w:color="auto"/>
              <w:right w:val="single" w:sz="4" w:space="0" w:color="auto"/>
            </w:tcBorders>
            <w:shd w:val="clear" w:color="000000" w:fill="FFFFFF"/>
            <w:noWrap/>
            <w:vAlign w:val="bottom"/>
          </w:tcPr>
          <w:p w14:paraId="66E3E768"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71.57</w:t>
            </w:r>
          </w:p>
        </w:tc>
        <w:tc>
          <w:tcPr>
            <w:tcW w:w="1551" w:type="dxa"/>
            <w:gridSpan w:val="2"/>
            <w:tcBorders>
              <w:top w:val="nil"/>
              <w:left w:val="nil"/>
              <w:bottom w:val="single" w:sz="8" w:space="0" w:color="auto"/>
              <w:right w:val="single" w:sz="12" w:space="0" w:color="FF0000"/>
            </w:tcBorders>
            <w:shd w:val="clear" w:color="000000" w:fill="FFFFFF"/>
            <w:noWrap/>
            <w:vAlign w:val="bottom"/>
          </w:tcPr>
          <w:p w14:paraId="50316662" w14:textId="77777777" w:rsidR="00BF2CEF" w:rsidRPr="00814209" w:rsidRDefault="00BF2CEF" w:rsidP="00696D15">
            <w:pPr>
              <w:rPr>
                <w:rFonts w:eastAsia="Times New Roman"/>
                <w:color w:val="000000"/>
                <w:lang w:val="en-IN" w:eastAsia="en-IN"/>
              </w:rPr>
            </w:pPr>
          </w:p>
        </w:tc>
        <w:tc>
          <w:tcPr>
            <w:tcW w:w="847" w:type="dxa"/>
            <w:tcBorders>
              <w:top w:val="single" w:sz="8" w:space="0" w:color="auto"/>
              <w:left w:val="single" w:sz="12" w:space="0" w:color="FF0000"/>
              <w:bottom w:val="single" w:sz="12" w:space="0" w:color="FF0000"/>
              <w:right w:val="single" w:sz="4" w:space="0" w:color="auto"/>
            </w:tcBorders>
            <w:shd w:val="clear" w:color="000000" w:fill="FFFFFF"/>
            <w:noWrap/>
            <w:vAlign w:val="bottom"/>
          </w:tcPr>
          <w:p w14:paraId="1231A322" w14:textId="77777777" w:rsidR="00BF2CEF" w:rsidRPr="00814209" w:rsidRDefault="00BF2CEF" w:rsidP="00696D15">
            <w:pPr>
              <w:jc w:val="right"/>
              <w:rPr>
                <w:rFonts w:eastAsia="Times New Roman"/>
                <w:color w:val="000000"/>
                <w:lang w:val="en-IN"/>
              </w:rPr>
            </w:pPr>
            <w:r>
              <w:rPr>
                <w:rFonts w:eastAsia="Times New Roman"/>
                <w:color w:val="000000"/>
                <w:lang w:val="en-IN"/>
              </w:rPr>
              <w:t>88.92</w:t>
            </w:r>
          </w:p>
        </w:tc>
        <w:tc>
          <w:tcPr>
            <w:tcW w:w="1429" w:type="dxa"/>
            <w:gridSpan w:val="2"/>
            <w:tcBorders>
              <w:top w:val="single" w:sz="8" w:space="0" w:color="auto"/>
              <w:left w:val="nil"/>
              <w:bottom w:val="single" w:sz="12" w:space="0" w:color="FF0000"/>
              <w:right w:val="single" w:sz="12" w:space="0" w:color="FF0000"/>
            </w:tcBorders>
            <w:shd w:val="clear" w:color="000000" w:fill="FFFFFF"/>
            <w:noWrap/>
            <w:vAlign w:val="bottom"/>
          </w:tcPr>
          <w:p w14:paraId="154C078D" w14:textId="77777777" w:rsidR="00BF2CEF" w:rsidRPr="00814209" w:rsidRDefault="00BF2CEF" w:rsidP="00696D15">
            <w:pPr>
              <w:rPr>
                <w:rFonts w:eastAsia="Times New Roman"/>
                <w:color w:val="000000"/>
                <w:lang w:val="en-IN" w:eastAsia="en-IN"/>
              </w:rPr>
            </w:pPr>
          </w:p>
        </w:tc>
      </w:tr>
    </w:tbl>
    <w:p w14:paraId="10195871" w14:textId="77777777" w:rsidR="00BF2CEF" w:rsidRPr="00575C3E" w:rsidRDefault="00BF2CEF" w:rsidP="00BF2CEF"/>
    <w:p w14:paraId="3762A684" w14:textId="55A02D7C" w:rsidR="00BF2CEF" w:rsidRPr="00814209" w:rsidRDefault="00BF2CEF" w:rsidP="00C73614">
      <w:pPr>
        <w:pStyle w:val="a4"/>
        <w:keepNext/>
        <w:jc w:val="center"/>
      </w:pPr>
      <w:bookmarkStart w:id="114" w:name="_Ref127483781"/>
      <w:r w:rsidRPr="002A18FB">
        <w:lastRenderedPageBreak/>
        <w:t xml:space="preserve">Table </w:t>
      </w:r>
      <w:fldSimple w:instr=" SEQ Table \* ARABIC ">
        <w:r w:rsidR="00BB6C76">
          <w:rPr>
            <w:noProof/>
          </w:rPr>
          <w:t>45</w:t>
        </w:r>
      </w:fldSimple>
      <w:bookmarkEnd w:id="114"/>
      <w:r w:rsidRPr="002A18FB">
        <w:t>: Generalization performance for beam pair prediction for mixed dataset from various BS antenna</w:t>
      </w:r>
      <w:r w:rsidRPr="00814209">
        <w:t xml:space="preserve"> configurations</w:t>
      </w:r>
    </w:p>
    <w:tbl>
      <w:tblPr>
        <w:tblW w:w="10447" w:type="dxa"/>
        <w:tblInd w:w="-10" w:type="dxa"/>
        <w:tblLayout w:type="fixed"/>
        <w:tblLook w:val="04A0" w:firstRow="1" w:lastRow="0" w:firstColumn="1" w:lastColumn="0" w:noHBand="0" w:noVBand="1"/>
      </w:tblPr>
      <w:tblGrid>
        <w:gridCol w:w="1227"/>
        <w:gridCol w:w="900"/>
        <w:gridCol w:w="708"/>
        <w:gridCol w:w="709"/>
        <w:gridCol w:w="851"/>
        <w:gridCol w:w="708"/>
        <w:gridCol w:w="709"/>
        <w:gridCol w:w="851"/>
        <w:gridCol w:w="708"/>
        <w:gridCol w:w="851"/>
        <w:gridCol w:w="850"/>
        <w:gridCol w:w="709"/>
        <w:gridCol w:w="666"/>
      </w:tblGrid>
      <w:tr w:rsidR="00BF2CEF" w:rsidRPr="00814209" w14:paraId="7810BA5F" w14:textId="77777777" w:rsidTr="00696D15">
        <w:trPr>
          <w:trHeight w:val="322"/>
        </w:trPr>
        <w:tc>
          <w:tcPr>
            <w:tcW w:w="10447"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5E9AEA05"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Training on Mixed data (All BS antenna configurations)</w:t>
            </w:r>
          </w:p>
        </w:tc>
      </w:tr>
      <w:tr w:rsidR="00BF2CEF" w:rsidRPr="00814209" w14:paraId="4670BCA9" w14:textId="77777777" w:rsidTr="00696D15">
        <w:trPr>
          <w:trHeight w:val="636"/>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34CAD8AE"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64E762F3"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31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BCBF905" w14:textId="77777777" w:rsidR="00BF2CEF" w:rsidRPr="00814209" w:rsidRDefault="00BF2CEF" w:rsidP="00696D15">
            <w:pPr>
              <w:jc w:val="center"/>
              <w:rPr>
                <w:rFonts w:eastAsia="Times New Roman"/>
                <w:b/>
                <w:bCs/>
                <w:lang w:val="en-IN" w:eastAsia="en-IN"/>
              </w:rPr>
            </w:pPr>
            <w:r w:rsidRPr="00814209">
              <w:rPr>
                <w:b/>
              </w:rPr>
              <w:t>BS antenna configuration 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B1CE824" w14:textId="77777777" w:rsidR="00BF2CEF" w:rsidRPr="00814209" w:rsidRDefault="00BF2CEF" w:rsidP="00696D15">
            <w:pPr>
              <w:jc w:val="center"/>
              <w:rPr>
                <w:rFonts w:eastAsia="Times New Roman"/>
                <w:b/>
                <w:bCs/>
                <w:lang w:val="en-IN" w:eastAsia="en-IN"/>
              </w:rPr>
            </w:pPr>
            <w:r w:rsidRPr="00814209">
              <w:rPr>
                <w:b/>
              </w:rPr>
              <w:t>BS antenna configuration B</w:t>
            </w:r>
          </w:p>
        </w:tc>
        <w:tc>
          <w:tcPr>
            <w:tcW w:w="2410"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F02972E" w14:textId="77777777" w:rsidR="00BF2CEF" w:rsidRPr="00814209" w:rsidRDefault="00BF2CEF" w:rsidP="00696D15">
            <w:pPr>
              <w:jc w:val="center"/>
              <w:rPr>
                <w:rFonts w:eastAsia="Times New Roman"/>
                <w:b/>
                <w:bCs/>
                <w:lang w:val="en-IN" w:eastAsia="en-IN"/>
              </w:rPr>
            </w:pPr>
            <w:r w:rsidRPr="00814209">
              <w:rPr>
                <w:b/>
              </w:rPr>
              <w:t>BS antenna configuration C</w:t>
            </w:r>
          </w:p>
        </w:tc>
        <w:tc>
          <w:tcPr>
            <w:tcW w:w="2225"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416E7AFB" w14:textId="77777777" w:rsidR="00BF2CEF" w:rsidRPr="00814209" w:rsidRDefault="00BF2CEF" w:rsidP="00696D15">
            <w:pPr>
              <w:jc w:val="center"/>
              <w:rPr>
                <w:rFonts w:eastAsia="Times New Roman"/>
                <w:b/>
                <w:bCs/>
                <w:lang w:val="en-IN" w:eastAsia="en-IN"/>
              </w:rPr>
            </w:pPr>
            <w:r w:rsidRPr="00814209">
              <w:rPr>
                <w:b/>
              </w:rPr>
              <w:t>BS antenna configuration D</w:t>
            </w:r>
          </w:p>
        </w:tc>
      </w:tr>
      <w:tr w:rsidR="00BF2CEF" w:rsidRPr="00814209" w14:paraId="56F810C0" w14:textId="77777777" w:rsidTr="00696D15">
        <w:trPr>
          <w:trHeight w:val="322"/>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E027230" w14:textId="77777777" w:rsidR="00BF2CEF" w:rsidRPr="00814209" w:rsidRDefault="00BF2CEF" w:rsidP="00696D15">
            <w:pPr>
              <w:rPr>
                <w:rFonts w:eastAsia="Times New Roman"/>
                <w:b/>
                <w:bCs/>
                <w:lang w:val="en-IN" w:eastAsia="en-IN"/>
              </w:rPr>
            </w:pPr>
          </w:p>
        </w:tc>
        <w:tc>
          <w:tcPr>
            <w:tcW w:w="900"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6EE3909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B302743"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15F06C9"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9437D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2301A64"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A712089"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0F9CFB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AA23C77"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CF69D8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C0507E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80CD892"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66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FDD46F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3905B334" w14:textId="77777777" w:rsidTr="00696D15">
        <w:trPr>
          <w:trHeight w:val="309"/>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05A7773C"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900" w:type="dxa"/>
            <w:tcBorders>
              <w:top w:val="single" w:sz="4" w:space="0" w:color="auto"/>
              <w:left w:val="nil"/>
              <w:bottom w:val="single" w:sz="4" w:space="0" w:color="auto"/>
              <w:right w:val="single" w:sz="4" w:space="0" w:color="auto"/>
            </w:tcBorders>
            <w:shd w:val="clear" w:color="DDEBF7" w:fill="FFFFFF"/>
            <w:noWrap/>
            <w:vAlign w:val="bottom"/>
          </w:tcPr>
          <w:p w14:paraId="0495F857" w14:textId="77777777" w:rsidR="00BF2CEF" w:rsidRPr="000F6B62" w:rsidRDefault="00BF2CEF" w:rsidP="00696D15">
            <w:pPr>
              <w:jc w:val="right"/>
              <w:rPr>
                <w:rFonts w:eastAsia="Times New Roman"/>
                <w:color w:val="000000"/>
                <w:lang w:val="en-IN" w:eastAsia="en-IN"/>
              </w:rPr>
            </w:pPr>
            <w:r w:rsidRPr="000F6B62">
              <w:rPr>
                <w:color w:val="000000"/>
              </w:rPr>
              <w:t>59.08</w:t>
            </w:r>
          </w:p>
        </w:tc>
        <w:tc>
          <w:tcPr>
            <w:tcW w:w="708" w:type="dxa"/>
            <w:tcBorders>
              <w:top w:val="single" w:sz="4" w:space="0" w:color="auto"/>
              <w:left w:val="nil"/>
              <w:bottom w:val="single" w:sz="4" w:space="0" w:color="auto"/>
              <w:right w:val="single" w:sz="4" w:space="0" w:color="auto"/>
            </w:tcBorders>
            <w:shd w:val="clear" w:color="DDEBF7" w:fill="FFFFFF"/>
            <w:noWrap/>
            <w:vAlign w:val="bottom"/>
          </w:tcPr>
          <w:p w14:paraId="0864D649" w14:textId="77777777" w:rsidR="00BF2CEF" w:rsidRPr="000F6B62" w:rsidRDefault="00BF2CEF" w:rsidP="00696D15">
            <w:pPr>
              <w:jc w:val="right"/>
              <w:rPr>
                <w:rFonts w:eastAsia="Times New Roman"/>
                <w:color w:val="000000"/>
                <w:lang w:val="en-IN" w:eastAsia="en-IN"/>
              </w:rPr>
            </w:pPr>
            <w:r w:rsidRPr="000F6B62">
              <w:rPr>
                <w:color w:val="000000"/>
              </w:rPr>
              <w:t>61.17</w:t>
            </w:r>
          </w:p>
        </w:tc>
        <w:tc>
          <w:tcPr>
            <w:tcW w:w="709" w:type="dxa"/>
            <w:tcBorders>
              <w:top w:val="single" w:sz="4" w:space="0" w:color="auto"/>
              <w:left w:val="nil"/>
              <w:bottom w:val="single" w:sz="4" w:space="0" w:color="auto"/>
              <w:right w:val="single" w:sz="8" w:space="0" w:color="auto"/>
            </w:tcBorders>
            <w:shd w:val="clear" w:color="000000" w:fill="FFFFFF"/>
            <w:noWrap/>
            <w:vAlign w:val="bottom"/>
          </w:tcPr>
          <w:p w14:paraId="1F7D563C" w14:textId="77777777" w:rsidR="00BF2CEF" w:rsidRPr="000F6B62" w:rsidRDefault="00BF2CEF" w:rsidP="00696D15">
            <w:pPr>
              <w:jc w:val="right"/>
              <w:rPr>
                <w:rFonts w:eastAsia="Times New Roman"/>
                <w:color w:val="000000"/>
                <w:lang w:val="en-IN" w:eastAsia="en-IN"/>
              </w:rPr>
            </w:pPr>
            <w:r w:rsidRPr="000F6B62">
              <w:rPr>
                <w:color w:val="000000"/>
              </w:rPr>
              <w:t>92.6</w:t>
            </w:r>
          </w:p>
        </w:tc>
        <w:tc>
          <w:tcPr>
            <w:tcW w:w="851" w:type="dxa"/>
            <w:tcBorders>
              <w:top w:val="single" w:sz="4" w:space="0" w:color="auto"/>
              <w:left w:val="nil"/>
              <w:bottom w:val="single" w:sz="4" w:space="0" w:color="auto"/>
              <w:right w:val="single" w:sz="4" w:space="0" w:color="auto"/>
            </w:tcBorders>
            <w:shd w:val="clear" w:color="DDEBF7" w:fill="FFFFFF"/>
            <w:noWrap/>
            <w:vAlign w:val="bottom"/>
          </w:tcPr>
          <w:p w14:paraId="2661F99D" w14:textId="77777777" w:rsidR="00BF2CEF" w:rsidRPr="000F6B62" w:rsidRDefault="00BF2CEF" w:rsidP="00696D15">
            <w:pPr>
              <w:jc w:val="right"/>
              <w:rPr>
                <w:rFonts w:eastAsia="Times New Roman"/>
                <w:color w:val="000000"/>
                <w:lang w:val="en-IN" w:eastAsia="en-IN"/>
              </w:rPr>
            </w:pPr>
            <w:r w:rsidRPr="000F6B62">
              <w:rPr>
                <w:color w:val="000000"/>
              </w:rPr>
              <w:t>66.34</w:t>
            </w:r>
          </w:p>
        </w:tc>
        <w:tc>
          <w:tcPr>
            <w:tcW w:w="708" w:type="dxa"/>
            <w:tcBorders>
              <w:top w:val="single" w:sz="4" w:space="0" w:color="auto"/>
              <w:left w:val="nil"/>
              <w:bottom w:val="single" w:sz="4" w:space="0" w:color="auto"/>
              <w:right w:val="single" w:sz="4" w:space="0" w:color="auto"/>
            </w:tcBorders>
            <w:shd w:val="clear" w:color="000000" w:fill="FFFFFF"/>
            <w:noWrap/>
            <w:vAlign w:val="bottom"/>
          </w:tcPr>
          <w:p w14:paraId="17B1D042" w14:textId="77777777" w:rsidR="00BF2CEF" w:rsidRPr="000F6B62" w:rsidRDefault="00BF2CEF" w:rsidP="00696D15">
            <w:pPr>
              <w:jc w:val="right"/>
              <w:rPr>
                <w:rFonts w:eastAsia="Times New Roman"/>
                <w:color w:val="000000"/>
                <w:lang w:val="en-IN" w:eastAsia="en-IN"/>
              </w:rPr>
            </w:pPr>
            <w:r w:rsidRPr="000F6B62">
              <w:rPr>
                <w:color w:val="000000"/>
              </w:rPr>
              <w:t>69.09</w:t>
            </w:r>
          </w:p>
        </w:tc>
        <w:tc>
          <w:tcPr>
            <w:tcW w:w="709" w:type="dxa"/>
            <w:tcBorders>
              <w:top w:val="single" w:sz="4" w:space="0" w:color="auto"/>
              <w:left w:val="nil"/>
              <w:bottom w:val="single" w:sz="4" w:space="0" w:color="auto"/>
              <w:right w:val="single" w:sz="8" w:space="0" w:color="auto"/>
            </w:tcBorders>
            <w:shd w:val="clear" w:color="000000" w:fill="FFFFFF"/>
            <w:noWrap/>
            <w:vAlign w:val="bottom"/>
          </w:tcPr>
          <w:p w14:paraId="1B8F2DC0" w14:textId="77777777" w:rsidR="00BF2CEF" w:rsidRPr="000F6B62" w:rsidRDefault="00BF2CEF" w:rsidP="00696D15">
            <w:pPr>
              <w:jc w:val="right"/>
              <w:rPr>
                <w:rFonts w:eastAsia="Times New Roman"/>
                <w:color w:val="000000"/>
                <w:lang w:val="en-IN" w:eastAsia="en-IN"/>
              </w:rPr>
            </w:pPr>
            <w:r w:rsidRPr="000F6B62">
              <w:rPr>
                <w:color w:val="000000"/>
              </w:rPr>
              <w:t>92.54</w:t>
            </w:r>
          </w:p>
        </w:tc>
        <w:tc>
          <w:tcPr>
            <w:tcW w:w="851" w:type="dxa"/>
            <w:tcBorders>
              <w:top w:val="single" w:sz="4" w:space="0" w:color="auto"/>
              <w:left w:val="nil"/>
              <w:bottom w:val="single" w:sz="4" w:space="0" w:color="auto"/>
              <w:right w:val="single" w:sz="4" w:space="0" w:color="auto"/>
            </w:tcBorders>
            <w:shd w:val="clear" w:color="DDEBF7" w:fill="FFFFFF"/>
            <w:noWrap/>
            <w:vAlign w:val="bottom"/>
          </w:tcPr>
          <w:p w14:paraId="5EDAD3F3" w14:textId="77777777" w:rsidR="00BF2CEF" w:rsidRPr="000F6B62" w:rsidRDefault="00BF2CEF" w:rsidP="00696D15">
            <w:pPr>
              <w:jc w:val="right"/>
              <w:rPr>
                <w:rFonts w:eastAsia="Times New Roman"/>
                <w:color w:val="000000"/>
                <w:lang w:val="en-IN" w:eastAsia="en-IN"/>
              </w:rPr>
            </w:pPr>
            <w:r w:rsidRPr="000F6B62">
              <w:rPr>
                <w:color w:val="000000"/>
              </w:rPr>
              <w:t>64.03</w:t>
            </w:r>
          </w:p>
        </w:tc>
        <w:tc>
          <w:tcPr>
            <w:tcW w:w="708" w:type="dxa"/>
            <w:tcBorders>
              <w:top w:val="single" w:sz="4" w:space="0" w:color="auto"/>
              <w:left w:val="nil"/>
              <w:bottom w:val="single" w:sz="4" w:space="0" w:color="auto"/>
              <w:right w:val="single" w:sz="4" w:space="0" w:color="auto"/>
            </w:tcBorders>
            <w:shd w:val="clear" w:color="DDEBF7" w:fill="FFFFFF"/>
            <w:noWrap/>
            <w:vAlign w:val="bottom"/>
          </w:tcPr>
          <w:p w14:paraId="0C01E9C5" w14:textId="77777777" w:rsidR="00BF2CEF" w:rsidRPr="000F6B62" w:rsidRDefault="00BF2CEF" w:rsidP="00696D15">
            <w:pPr>
              <w:jc w:val="right"/>
              <w:rPr>
                <w:rFonts w:eastAsia="Times New Roman"/>
                <w:color w:val="000000"/>
                <w:lang w:val="en-IN" w:eastAsia="en-IN"/>
              </w:rPr>
            </w:pPr>
            <w:r w:rsidRPr="000F6B62">
              <w:rPr>
                <w:color w:val="000000"/>
              </w:rPr>
              <w:t>67.73</w:t>
            </w:r>
          </w:p>
        </w:tc>
        <w:tc>
          <w:tcPr>
            <w:tcW w:w="851" w:type="dxa"/>
            <w:tcBorders>
              <w:top w:val="single" w:sz="4" w:space="0" w:color="auto"/>
              <w:left w:val="nil"/>
              <w:bottom w:val="single" w:sz="4" w:space="0" w:color="auto"/>
              <w:right w:val="single" w:sz="8" w:space="0" w:color="auto"/>
            </w:tcBorders>
            <w:shd w:val="clear" w:color="DDEBF7" w:fill="FFFFFF"/>
            <w:noWrap/>
            <w:vAlign w:val="bottom"/>
          </w:tcPr>
          <w:p w14:paraId="4071F1E6" w14:textId="77777777" w:rsidR="00BF2CEF" w:rsidRPr="000F6B62" w:rsidRDefault="00BF2CEF" w:rsidP="00696D15">
            <w:pPr>
              <w:jc w:val="right"/>
              <w:rPr>
                <w:rFonts w:eastAsia="Times New Roman"/>
                <w:color w:val="000000"/>
                <w:lang w:val="en-IN" w:eastAsia="en-IN"/>
              </w:rPr>
            </w:pPr>
            <w:r w:rsidRPr="000F6B62">
              <w:rPr>
                <w:color w:val="000000"/>
              </w:rPr>
              <w:t>91.46</w:t>
            </w:r>
          </w:p>
        </w:tc>
        <w:tc>
          <w:tcPr>
            <w:tcW w:w="850" w:type="dxa"/>
            <w:tcBorders>
              <w:top w:val="single" w:sz="4" w:space="0" w:color="auto"/>
              <w:left w:val="nil"/>
              <w:bottom w:val="single" w:sz="4" w:space="0" w:color="auto"/>
              <w:right w:val="single" w:sz="4" w:space="0" w:color="auto"/>
            </w:tcBorders>
            <w:shd w:val="clear" w:color="DDEBF7" w:fill="FFFFFF"/>
            <w:noWrap/>
            <w:vAlign w:val="bottom"/>
          </w:tcPr>
          <w:p w14:paraId="6E59DB65" w14:textId="77777777" w:rsidR="00BF2CEF" w:rsidRPr="000F6B62" w:rsidRDefault="00BF2CEF" w:rsidP="00696D15">
            <w:pPr>
              <w:jc w:val="right"/>
              <w:rPr>
                <w:rFonts w:eastAsia="Times New Roman"/>
                <w:color w:val="000000"/>
                <w:lang w:val="en-IN" w:eastAsia="en-IN"/>
              </w:rPr>
            </w:pPr>
            <w:r w:rsidRPr="000F6B62">
              <w:rPr>
                <w:color w:val="000000"/>
              </w:rPr>
              <w:t>73.03</w:t>
            </w:r>
          </w:p>
        </w:tc>
        <w:tc>
          <w:tcPr>
            <w:tcW w:w="709" w:type="dxa"/>
            <w:tcBorders>
              <w:top w:val="single" w:sz="4" w:space="0" w:color="auto"/>
              <w:left w:val="nil"/>
              <w:bottom w:val="single" w:sz="4" w:space="0" w:color="auto"/>
              <w:right w:val="single" w:sz="4" w:space="0" w:color="auto"/>
            </w:tcBorders>
            <w:shd w:val="clear" w:color="DDEBF7" w:fill="FFFFFF"/>
            <w:noWrap/>
            <w:vAlign w:val="bottom"/>
          </w:tcPr>
          <w:p w14:paraId="08429F8A" w14:textId="77777777" w:rsidR="00BF2CEF" w:rsidRPr="000F6B62" w:rsidRDefault="00BF2CEF" w:rsidP="00696D15">
            <w:pPr>
              <w:jc w:val="right"/>
              <w:rPr>
                <w:rFonts w:eastAsia="Times New Roman"/>
                <w:color w:val="000000"/>
                <w:lang w:val="en-IN" w:eastAsia="en-IN"/>
              </w:rPr>
            </w:pPr>
            <w:r w:rsidRPr="000F6B62">
              <w:rPr>
                <w:color w:val="000000"/>
              </w:rPr>
              <w:t>76.88</w:t>
            </w:r>
          </w:p>
        </w:tc>
        <w:tc>
          <w:tcPr>
            <w:tcW w:w="666" w:type="dxa"/>
            <w:tcBorders>
              <w:top w:val="single" w:sz="4" w:space="0" w:color="auto"/>
              <w:left w:val="nil"/>
              <w:bottom w:val="single" w:sz="4" w:space="0" w:color="auto"/>
              <w:right w:val="single" w:sz="8" w:space="0" w:color="auto"/>
            </w:tcBorders>
            <w:shd w:val="clear" w:color="000000" w:fill="FFFFFF"/>
            <w:noWrap/>
            <w:vAlign w:val="bottom"/>
          </w:tcPr>
          <w:p w14:paraId="7EEF2FB2" w14:textId="77777777" w:rsidR="00BF2CEF" w:rsidRPr="000F6B62" w:rsidRDefault="00BF2CEF" w:rsidP="00696D15">
            <w:pPr>
              <w:jc w:val="right"/>
              <w:rPr>
                <w:rFonts w:eastAsia="Times New Roman"/>
                <w:color w:val="000000"/>
                <w:lang w:val="en-IN" w:eastAsia="en-IN"/>
              </w:rPr>
            </w:pPr>
            <w:r w:rsidRPr="000F6B62">
              <w:rPr>
                <w:color w:val="000000"/>
              </w:rPr>
              <w:t>90.24</w:t>
            </w:r>
          </w:p>
        </w:tc>
      </w:tr>
      <w:tr w:rsidR="00BF2CEF" w:rsidRPr="00814209" w14:paraId="1693AC2B" w14:textId="77777777" w:rsidTr="00696D15">
        <w:trPr>
          <w:trHeight w:val="309"/>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AB8AF54"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1/2</w:t>
            </w:r>
          </w:p>
        </w:tc>
        <w:tc>
          <w:tcPr>
            <w:tcW w:w="900" w:type="dxa"/>
            <w:tcBorders>
              <w:top w:val="nil"/>
              <w:left w:val="nil"/>
              <w:bottom w:val="single" w:sz="4" w:space="0" w:color="auto"/>
              <w:right w:val="single" w:sz="4" w:space="0" w:color="auto"/>
            </w:tcBorders>
            <w:shd w:val="clear" w:color="000000" w:fill="FFFFFF"/>
            <w:noWrap/>
            <w:vAlign w:val="bottom"/>
          </w:tcPr>
          <w:p w14:paraId="0A2AF067" w14:textId="77777777" w:rsidR="00BF2CEF" w:rsidRPr="000F6B62" w:rsidRDefault="00BF2CEF" w:rsidP="00696D15">
            <w:pPr>
              <w:jc w:val="right"/>
              <w:rPr>
                <w:rFonts w:eastAsia="Times New Roman"/>
                <w:color w:val="000000"/>
                <w:lang w:val="en-IN" w:eastAsia="en-IN"/>
              </w:rPr>
            </w:pPr>
            <w:r w:rsidRPr="000F6B62">
              <w:rPr>
                <w:color w:val="000000"/>
              </w:rPr>
              <w:t>83.61</w:t>
            </w:r>
          </w:p>
        </w:tc>
        <w:tc>
          <w:tcPr>
            <w:tcW w:w="708" w:type="dxa"/>
            <w:tcBorders>
              <w:top w:val="nil"/>
              <w:left w:val="nil"/>
              <w:bottom w:val="single" w:sz="4" w:space="0" w:color="auto"/>
              <w:right w:val="single" w:sz="4" w:space="0" w:color="auto"/>
            </w:tcBorders>
            <w:shd w:val="clear" w:color="000000" w:fill="FFFFFF"/>
            <w:noWrap/>
            <w:vAlign w:val="bottom"/>
          </w:tcPr>
          <w:p w14:paraId="2C554C74" w14:textId="77777777" w:rsidR="00BF2CEF" w:rsidRPr="000F6B62" w:rsidRDefault="00BF2CEF" w:rsidP="00696D15">
            <w:pPr>
              <w:jc w:val="right"/>
              <w:rPr>
                <w:rFonts w:eastAsia="Times New Roman"/>
                <w:color w:val="000000"/>
                <w:lang w:val="en-IN" w:eastAsia="en-IN"/>
              </w:rPr>
            </w:pPr>
            <w:r w:rsidRPr="000F6B62">
              <w:rPr>
                <w:color w:val="000000"/>
              </w:rPr>
              <w:t>87.33</w:t>
            </w:r>
          </w:p>
        </w:tc>
        <w:tc>
          <w:tcPr>
            <w:tcW w:w="709" w:type="dxa"/>
            <w:tcBorders>
              <w:top w:val="nil"/>
              <w:left w:val="nil"/>
              <w:bottom w:val="single" w:sz="4" w:space="0" w:color="auto"/>
              <w:right w:val="single" w:sz="8" w:space="0" w:color="auto"/>
            </w:tcBorders>
            <w:shd w:val="clear" w:color="000000" w:fill="FFFFFF"/>
            <w:noWrap/>
            <w:vAlign w:val="bottom"/>
          </w:tcPr>
          <w:p w14:paraId="5F62B7FC" w14:textId="77777777" w:rsidR="00BF2CEF" w:rsidRPr="000F6B62" w:rsidRDefault="00BF2CEF" w:rsidP="00696D15">
            <w:pPr>
              <w:jc w:val="right"/>
              <w:rPr>
                <w:rFonts w:eastAsia="Times New Roman"/>
                <w:color w:val="000000"/>
                <w:lang w:val="en-IN" w:eastAsia="en-IN"/>
              </w:rPr>
            </w:pPr>
            <w:r w:rsidRPr="000F6B62">
              <w:rPr>
                <w:color w:val="000000"/>
              </w:rPr>
              <w:t>99.68</w:t>
            </w:r>
          </w:p>
        </w:tc>
        <w:tc>
          <w:tcPr>
            <w:tcW w:w="851" w:type="dxa"/>
            <w:tcBorders>
              <w:top w:val="nil"/>
              <w:left w:val="nil"/>
              <w:bottom w:val="single" w:sz="4" w:space="0" w:color="auto"/>
              <w:right w:val="single" w:sz="4" w:space="0" w:color="auto"/>
            </w:tcBorders>
            <w:shd w:val="clear" w:color="000000" w:fill="FFFFFF"/>
            <w:noWrap/>
            <w:vAlign w:val="bottom"/>
          </w:tcPr>
          <w:p w14:paraId="69392113" w14:textId="77777777" w:rsidR="00BF2CEF" w:rsidRPr="000F6B62" w:rsidRDefault="00BF2CEF" w:rsidP="00696D15">
            <w:pPr>
              <w:jc w:val="right"/>
              <w:rPr>
                <w:rFonts w:eastAsia="Times New Roman"/>
                <w:color w:val="000000"/>
                <w:lang w:val="en-IN" w:eastAsia="en-IN"/>
              </w:rPr>
            </w:pPr>
            <w:r w:rsidRPr="000F6B62">
              <w:rPr>
                <w:color w:val="000000"/>
              </w:rPr>
              <w:t>88.24</w:t>
            </w:r>
          </w:p>
        </w:tc>
        <w:tc>
          <w:tcPr>
            <w:tcW w:w="708" w:type="dxa"/>
            <w:tcBorders>
              <w:top w:val="nil"/>
              <w:left w:val="nil"/>
              <w:bottom w:val="single" w:sz="4" w:space="0" w:color="auto"/>
              <w:right w:val="single" w:sz="4" w:space="0" w:color="auto"/>
            </w:tcBorders>
            <w:shd w:val="clear" w:color="000000" w:fill="FFFFFF"/>
            <w:noWrap/>
            <w:vAlign w:val="bottom"/>
          </w:tcPr>
          <w:p w14:paraId="4FB6D0A2" w14:textId="77777777" w:rsidR="00BF2CEF" w:rsidRPr="000F6B62" w:rsidRDefault="00BF2CEF" w:rsidP="00696D15">
            <w:pPr>
              <w:jc w:val="right"/>
              <w:rPr>
                <w:rFonts w:eastAsia="Times New Roman"/>
                <w:color w:val="000000"/>
                <w:lang w:val="en-IN" w:eastAsia="en-IN"/>
              </w:rPr>
            </w:pPr>
            <w:r w:rsidRPr="000F6B62">
              <w:rPr>
                <w:color w:val="000000"/>
              </w:rPr>
              <w:t>91.33</w:t>
            </w:r>
          </w:p>
        </w:tc>
        <w:tc>
          <w:tcPr>
            <w:tcW w:w="709" w:type="dxa"/>
            <w:tcBorders>
              <w:top w:val="nil"/>
              <w:left w:val="nil"/>
              <w:bottom w:val="single" w:sz="4" w:space="0" w:color="auto"/>
              <w:right w:val="single" w:sz="8" w:space="0" w:color="auto"/>
            </w:tcBorders>
            <w:shd w:val="clear" w:color="000000" w:fill="FFFFFF"/>
            <w:noWrap/>
            <w:vAlign w:val="bottom"/>
          </w:tcPr>
          <w:p w14:paraId="336EC4EC" w14:textId="77777777" w:rsidR="00BF2CEF" w:rsidRPr="000F6B62" w:rsidRDefault="00BF2CEF" w:rsidP="00696D15">
            <w:pPr>
              <w:jc w:val="right"/>
              <w:rPr>
                <w:rFonts w:eastAsia="Times New Roman"/>
                <w:color w:val="000000"/>
                <w:lang w:val="en-IN" w:eastAsia="en-IN"/>
              </w:rPr>
            </w:pPr>
            <w:r w:rsidRPr="000F6B62">
              <w:rPr>
                <w:color w:val="000000"/>
              </w:rPr>
              <w:t>99.4</w:t>
            </w:r>
          </w:p>
        </w:tc>
        <w:tc>
          <w:tcPr>
            <w:tcW w:w="851" w:type="dxa"/>
            <w:tcBorders>
              <w:top w:val="nil"/>
              <w:left w:val="nil"/>
              <w:bottom w:val="single" w:sz="4" w:space="0" w:color="auto"/>
              <w:right w:val="single" w:sz="4" w:space="0" w:color="auto"/>
            </w:tcBorders>
            <w:shd w:val="clear" w:color="000000" w:fill="FFFFFF"/>
            <w:noWrap/>
            <w:vAlign w:val="bottom"/>
          </w:tcPr>
          <w:p w14:paraId="3B85650E" w14:textId="77777777" w:rsidR="00BF2CEF" w:rsidRPr="000F6B62" w:rsidRDefault="00BF2CEF" w:rsidP="00696D15">
            <w:pPr>
              <w:jc w:val="right"/>
              <w:rPr>
                <w:rFonts w:eastAsia="Times New Roman"/>
                <w:color w:val="000000"/>
                <w:lang w:val="en-IN" w:eastAsia="en-IN"/>
              </w:rPr>
            </w:pPr>
            <w:r w:rsidRPr="000F6B62">
              <w:rPr>
                <w:color w:val="000000"/>
              </w:rPr>
              <w:t>85.86</w:t>
            </w:r>
          </w:p>
        </w:tc>
        <w:tc>
          <w:tcPr>
            <w:tcW w:w="708" w:type="dxa"/>
            <w:tcBorders>
              <w:top w:val="nil"/>
              <w:left w:val="nil"/>
              <w:bottom w:val="single" w:sz="4" w:space="0" w:color="auto"/>
              <w:right w:val="single" w:sz="4" w:space="0" w:color="auto"/>
            </w:tcBorders>
            <w:shd w:val="clear" w:color="000000" w:fill="FFFFFF"/>
            <w:noWrap/>
            <w:vAlign w:val="bottom"/>
          </w:tcPr>
          <w:p w14:paraId="0782A354" w14:textId="77777777" w:rsidR="00BF2CEF" w:rsidRPr="000F6B62" w:rsidRDefault="00BF2CEF" w:rsidP="00696D15">
            <w:pPr>
              <w:jc w:val="right"/>
              <w:rPr>
                <w:rFonts w:eastAsia="Times New Roman"/>
                <w:color w:val="000000"/>
                <w:lang w:val="en-IN" w:eastAsia="en-IN"/>
              </w:rPr>
            </w:pPr>
            <w:r w:rsidRPr="000F6B62">
              <w:rPr>
                <w:color w:val="000000"/>
              </w:rPr>
              <w:t>90.24</w:t>
            </w:r>
          </w:p>
        </w:tc>
        <w:tc>
          <w:tcPr>
            <w:tcW w:w="851" w:type="dxa"/>
            <w:tcBorders>
              <w:top w:val="nil"/>
              <w:left w:val="nil"/>
              <w:bottom w:val="single" w:sz="4" w:space="0" w:color="auto"/>
              <w:right w:val="single" w:sz="8" w:space="0" w:color="auto"/>
            </w:tcBorders>
            <w:shd w:val="clear" w:color="000000" w:fill="FFFFFF"/>
            <w:noWrap/>
            <w:vAlign w:val="bottom"/>
          </w:tcPr>
          <w:p w14:paraId="39C08DCE" w14:textId="77777777" w:rsidR="00BF2CEF" w:rsidRPr="000F6B62" w:rsidRDefault="00BF2CEF" w:rsidP="00696D15">
            <w:pPr>
              <w:jc w:val="right"/>
              <w:rPr>
                <w:rFonts w:eastAsia="Times New Roman"/>
                <w:color w:val="000000"/>
                <w:lang w:val="en-IN" w:eastAsia="en-IN"/>
              </w:rPr>
            </w:pPr>
            <w:r w:rsidRPr="000F6B62">
              <w:rPr>
                <w:color w:val="000000"/>
              </w:rPr>
              <w:t>99.85</w:t>
            </w:r>
          </w:p>
        </w:tc>
        <w:tc>
          <w:tcPr>
            <w:tcW w:w="850" w:type="dxa"/>
            <w:tcBorders>
              <w:top w:val="nil"/>
              <w:left w:val="nil"/>
              <w:bottom w:val="single" w:sz="4" w:space="0" w:color="auto"/>
              <w:right w:val="single" w:sz="4" w:space="0" w:color="auto"/>
            </w:tcBorders>
            <w:shd w:val="clear" w:color="000000" w:fill="FFFFFF"/>
            <w:noWrap/>
            <w:vAlign w:val="bottom"/>
          </w:tcPr>
          <w:p w14:paraId="2B0CEBD5" w14:textId="77777777" w:rsidR="00BF2CEF" w:rsidRPr="000F6B62" w:rsidRDefault="00BF2CEF" w:rsidP="00696D15">
            <w:pPr>
              <w:jc w:val="right"/>
              <w:rPr>
                <w:rFonts w:eastAsia="Times New Roman"/>
                <w:color w:val="000000"/>
                <w:lang w:val="en-IN" w:eastAsia="en-IN"/>
              </w:rPr>
            </w:pPr>
            <w:r w:rsidRPr="000F6B62">
              <w:rPr>
                <w:color w:val="000000"/>
              </w:rPr>
              <w:t>88.51</w:t>
            </w:r>
          </w:p>
        </w:tc>
        <w:tc>
          <w:tcPr>
            <w:tcW w:w="709" w:type="dxa"/>
            <w:tcBorders>
              <w:top w:val="nil"/>
              <w:left w:val="nil"/>
              <w:bottom w:val="single" w:sz="4" w:space="0" w:color="auto"/>
              <w:right w:val="single" w:sz="4" w:space="0" w:color="auto"/>
            </w:tcBorders>
            <w:shd w:val="clear" w:color="000000" w:fill="FFFFFF"/>
            <w:noWrap/>
            <w:vAlign w:val="bottom"/>
          </w:tcPr>
          <w:p w14:paraId="29C0159C" w14:textId="77777777" w:rsidR="00BF2CEF" w:rsidRPr="000F6B62" w:rsidRDefault="00BF2CEF" w:rsidP="00696D15">
            <w:pPr>
              <w:jc w:val="right"/>
              <w:rPr>
                <w:rFonts w:eastAsia="Times New Roman"/>
                <w:color w:val="000000"/>
                <w:lang w:val="en-IN" w:eastAsia="en-IN"/>
              </w:rPr>
            </w:pPr>
            <w:r w:rsidRPr="000F6B62">
              <w:rPr>
                <w:color w:val="000000"/>
              </w:rPr>
              <w:t>92.31</w:t>
            </w:r>
          </w:p>
        </w:tc>
        <w:tc>
          <w:tcPr>
            <w:tcW w:w="666" w:type="dxa"/>
            <w:tcBorders>
              <w:top w:val="nil"/>
              <w:left w:val="nil"/>
              <w:bottom w:val="single" w:sz="4" w:space="0" w:color="auto"/>
              <w:right w:val="single" w:sz="8" w:space="0" w:color="auto"/>
            </w:tcBorders>
            <w:shd w:val="clear" w:color="000000" w:fill="FFFFFF"/>
            <w:noWrap/>
            <w:vAlign w:val="bottom"/>
          </w:tcPr>
          <w:p w14:paraId="4909C33C" w14:textId="77777777" w:rsidR="00BF2CEF" w:rsidRPr="000F6B62" w:rsidRDefault="00BF2CEF" w:rsidP="00696D15">
            <w:pPr>
              <w:jc w:val="right"/>
              <w:rPr>
                <w:rFonts w:eastAsia="Times New Roman"/>
                <w:color w:val="000000"/>
                <w:lang w:val="en-IN" w:eastAsia="en-IN"/>
              </w:rPr>
            </w:pPr>
            <w:r w:rsidRPr="000F6B62">
              <w:rPr>
                <w:color w:val="000000"/>
              </w:rPr>
              <w:t>99.2</w:t>
            </w:r>
          </w:p>
        </w:tc>
      </w:tr>
      <w:tr w:rsidR="00BF2CEF" w:rsidRPr="00814209" w14:paraId="1DCA4652" w14:textId="77777777" w:rsidTr="00696D15">
        <w:trPr>
          <w:trHeight w:val="309"/>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3A409928"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900" w:type="dxa"/>
            <w:tcBorders>
              <w:top w:val="nil"/>
              <w:left w:val="nil"/>
              <w:bottom w:val="single" w:sz="4" w:space="0" w:color="auto"/>
              <w:right w:val="single" w:sz="4" w:space="0" w:color="auto"/>
            </w:tcBorders>
            <w:shd w:val="clear" w:color="DDEBF7" w:fill="FFFFFF"/>
            <w:noWrap/>
            <w:vAlign w:val="bottom"/>
          </w:tcPr>
          <w:p w14:paraId="5B405B76" w14:textId="77777777" w:rsidR="00BF2CEF" w:rsidRPr="000F6B62" w:rsidRDefault="00BF2CEF" w:rsidP="00696D15">
            <w:pPr>
              <w:jc w:val="right"/>
              <w:rPr>
                <w:rFonts w:eastAsia="Times New Roman"/>
                <w:color w:val="000000"/>
                <w:lang w:val="en-IN" w:eastAsia="en-IN"/>
              </w:rPr>
            </w:pPr>
            <w:r w:rsidRPr="000F6B62">
              <w:rPr>
                <w:color w:val="000000"/>
              </w:rPr>
              <w:t>90.54</w:t>
            </w:r>
          </w:p>
        </w:tc>
        <w:tc>
          <w:tcPr>
            <w:tcW w:w="708" w:type="dxa"/>
            <w:tcBorders>
              <w:top w:val="nil"/>
              <w:left w:val="nil"/>
              <w:bottom w:val="single" w:sz="4" w:space="0" w:color="auto"/>
              <w:right w:val="single" w:sz="4" w:space="0" w:color="auto"/>
            </w:tcBorders>
            <w:shd w:val="clear" w:color="DDEBF7" w:fill="FFFFFF"/>
            <w:noWrap/>
            <w:vAlign w:val="bottom"/>
          </w:tcPr>
          <w:p w14:paraId="4F01A618" w14:textId="77777777" w:rsidR="00BF2CEF" w:rsidRPr="000F6B62" w:rsidRDefault="00BF2CEF" w:rsidP="00696D15">
            <w:pPr>
              <w:jc w:val="right"/>
              <w:rPr>
                <w:rFonts w:eastAsia="Times New Roman"/>
                <w:color w:val="000000"/>
                <w:lang w:val="en-IN" w:eastAsia="en-IN"/>
              </w:rPr>
            </w:pPr>
            <w:r w:rsidRPr="000F6B62">
              <w:rPr>
                <w:color w:val="000000"/>
              </w:rPr>
              <w:t>93.61</w:t>
            </w:r>
          </w:p>
        </w:tc>
        <w:tc>
          <w:tcPr>
            <w:tcW w:w="709" w:type="dxa"/>
            <w:tcBorders>
              <w:top w:val="nil"/>
              <w:left w:val="nil"/>
              <w:bottom w:val="single" w:sz="4" w:space="0" w:color="auto"/>
              <w:right w:val="single" w:sz="8" w:space="0" w:color="auto"/>
            </w:tcBorders>
            <w:shd w:val="clear" w:color="000000" w:fill="FFFFFF"/>
            <w:noWrap/>
            <w:vAlign w:val="bottom"/>
          </w:tcPr>
          <w:p w14:paraId="0D4DB399" w14:textId="77777777" w:rsidR="00BF2CEF" w:rsidRPr="000F6B62" w:rsidRDefault="00BF2CEF" w:rsidP="00696D15">
            <w:pPr>
              <w:jc w:val="right"/>
              <w:rPr>
                <w:rFonts w:eastAsia="Times New Roman"/>
                <w:color w:val="000000"/>
                <w:lang w:val="en-IN" w:eastAsia="en-IN"/>
              </w:rPr>
            </w:pPr>
            <w:r w:rsidRPr="000F6B62">
              <w:rPr>
                <w:color w:val="000000"/>
              </w:rPr>
              <w:t>99.94</w:t>
            </w:r>
          </w:p>
        </w:tc>
        <w:tc>
          <w:tcPr>
            <w:tcW w:w="851" w:type="dxa"/>
            <w:tcBorders>
              <w:top w:val="nil"/>
              <w:left w:val="nil"/>
              <w:bottom w:val="single" w:sz="4" w:space="0" w:color="auto"/>
              <w:right w:val="single" w:sz="4" w:space="0" w:color="auto"/>
            </w:tcBorders>
            <w:shd w:val="clear" w:color="DDEBF7" w:fill="FFFFFF"/>
            <w:noWrap/>
            <w:vAlign w:val="bottom"/>
          </w:tcPr>
          <w:p w14:paraId="78EFB5FE" w14:textId="77777777" w:rsidR="00BF2CEF" w:rsidRPr="000F6B62" w:rsidRDefault="00BF2CEF" w:rsidP="00696D15">
            <w:pPr>
              <w:jc w:val="right"/>
              <w:rPr>
                <w:rFonts w:eastAsia="Times New Roman"/>
                <w:color w:val="000000"/>
                <w:lang w:val="en-IN" w:eastAsia="en-IN"/>
              </w:rPr>
            </w:pPr>
            <w:r w:rsidRPr="000F6B62">
              <w:rPr>
                <w:color w:val="000000"/>
              </w:rPr>
              <w:t>93.56</w:t>
            </w:r>
          </w:p>
        </w:tc>
        <w:tc>
          <w:tcPr>
            <w:tcW w:w="708" w:type="dxa"/>
            <w:tcBorders>
              <w:top w:val="nil"/>
              <w:left w:val="nil"/>
              <w:bottom w:val="single" w:sz="4" w:space="0" w:color="auto"/>
              <w:right w:val="single" w:sz="4" w:space="0" w:color="auto"/>
            </w:tcBorders>
            <w:shd w:val="clear" w:color="000000" w:fill="FFFFFF"/>
            <w:noWrap/>
            <w:vAlign w:val="bottom"/>
          </w:tcPr>
          <w:p w14:paraId="1F25C112" w14:textId="77777777" w:rsidR="00BF2CEF" w:rsidRPr="000F6B62" w:rsidRDefault="00BF2CEF" w:rsidP="00696D15">
            <w:pPr>
              <w:jc w:val="right"/>
              <w:rPr>
                <w:rFonts w:eastAsia="Times New Roman"/>
                <w:color w:val="000000"/>
                <w:lang w:val="en-IN" w:eastAsia="en-IN"/>
              </w:rPr>
            </w:pPr>
            <w:r w:rsidRPr="000F6B62">
              <w:rPr>
                <w:color w:val="000000"/>
              </w:rPr>
              <w:t>95.94</w:t>
            </w:r>
          </w:p>
        </w:tc>
        <w:tc>
          <w:tcPr>
            <w:tcW w:w="709" w:type="dxa"/>
            <w:tcBorders>
              <w:top w:val="nil"/>
              <w:left w:val="nil"/>
              <w:bottom w:val="single" w:sz="4" w:space="0" w:color="auto"/>
              <w:right w:val="single" w:sz="8" w:space="0" w:color="auto"/>
            </w:tcBorders>
            <w:shd w:val="clear" w:color="000000" w:fill="FFFFFF"/>
            <w:noWrap/>
            <w:vAlign w:val="bottom"/>
          </w:tcPr>
          <w:p w14:paraId="066C8351" w14:textId="77777777" w:rsidR="00BF2CEF" w:rsidRPr="000F6B62" w:rsidRDefault="00BF2CEF" w:rsidP="00696D15">
            <w:pPr>
              <w:jc w:val="right"/>
              <w:rPr>
                <w:rFonts w:eastAsia="Times New Roman"/>
                <w:color w:val="000000"/>
                <w:lang w:val="en-IN" w:eastAsia="en-IN"/>
              </w:rPr>
            </w:pPr>
            <w:r w:rsidRPr="000F6B62">
              <w:rPr>
                <w:color w:val="000000"/>
              </w:rPr>
              <w:t>99.83</w:t>
            </w:r>
          </w:p>
        </w:tc>
        <w:tc>
          <w:tcPr>
            <w:tcW w:w="851" w:type="dxa"/>
            <w:tcBorders>
              <w:top w:val="nil"/>
              <w:left w:val="nil"/>
              <w:bottom w:val="single" w:sz="4" w:space="0" w:color="auto"/>
              <w:right w:val="single" w:sz="4" w:space="0" w:color="auto"/>
            </w:tcBorders>
            <w:shd w:val="clear" w:color="DDEBF7" w:fill="FFFFFF"/>
            <w:noWrap/>
            <w:vAlign w:val="bottom"/>
          </w:tcPr>
          <w:p w14:paraId="0BF6819C" w14:textId="77777777" w:rsidR="00BF2CEF" w:rsidRPr="000F6B62" w:rsidRDefault="00BF2CEF" w:rsidP="00696D15">
            <w:pPr>
              <w:jc w:val="right"/>
              <w:rPr>
                <w:rFonts w:eastAsia="Times New Roman"/>
                <w:color w:val="000000"/>
                <w:lang w:val="en-IN" w:eastAsia="en-IN"/>
              </w:rPr>
            </w:pPr>
            <w:r w:rsidRPr="000F6B62">
              <w:rPr>
                <w:color w:val="000000"/>
              </w:rPr>
              <w:t>93.42</w:t>
            </w:r>
          </w:p>
        </w:tc>
        <w:tc>
          <w:tcPr>
            <w:tcW w:w="708" w:type="dxa"/>
            <w:tcBorders>
              <w:top w:val="nil"/>
              <w:left w:val="nil"/>
              <w:bottom w:val="single" w:sz="4" w:space="0" w:color="auto"/>
              <w:right w:val="single" w:sz="4" w:space="0" w:color="auto"/>
            </w:tcBorders>
            <w:shd w:val="clear" w:color="DDEBF7" w:fill="FFFFFF"/>
            <w:noWrap/>
            <w:vAlign w:val="bottom"/>
          </w:tcPr>
          <w:p w14:paraId="0AD70695" w14:textId="77777777" w:rsidR="00BF2CEF" w:rsidRPr="000F6B62" w:rsidRDefault="00BF2CEF" w:rsidP="00696D15">
            <w:pPr>
              <w:jc w:val="right"/>
              <w:rPr>
                <w:rFonts w:eastAsia="Times New Roman"/>
                <w:color w:val="000000"/>
                <w:lang w:val="en-IN" w:eastAsia="en-IN"/>
              </w:rPr>
            </w:pPr>
            <w:r w:rsidRPr="000F6B62">
              <w:rPr>
                <w:color w:val="000000"/>
              </w:rPr>
              <w:t>95.44</w:t>
            </w:r>
          </w:p>
        </w:tc>
        <w:tc>
          <w:tcPr>
            <w:tcW w:w="851" w:type="dxa"/>
            <w:tcBorders>
              <w:top w:val="nil"/>
              <w:left w:val="nil"/>
              <w:bottom w:val="single" w:sz="4" w:space="0" w:color="auto"/>
              <w:right w:val="single" w:sz="8" w:space="0" w:color="auto"/>
            </w:tcBorders>
            <w:shd w:val="clear" w:color="DDEBF7" w:fill="FFFFFF"/>
            <w:noWrap/>
            <w:vAlign w:val="bottom"/>
          </w:tcPr>
          <w:p w14:paraId="76242B7D" w14:textId="77777777" w:rsidR="00BF2CEF" w:rsidRPr="000F6B62" w:rsidRDefault="00BF2CEF" w:rsidP="00696D15">
            <w:pPr>
              <w:jc w:val="right"/>
              <w:rPr>
                <w:rFonts w:eastAsia="Times New Roman"/>
                <w:color w:val="000000"/>
                <w:lang w:val="en-IN" w:eastAsia="en-IN"/>
              </w:rPr>
            </w:pPr>
            <w:r w:rsidRPr="000F6B62">
              <w:rPr>
                <w:color w:val="000000"/>
              </w:rPr>
              <w:t>100</w:t>
            </w:r>
          </w:p>
        </w:tc>
        <w:tc>
          <w:tcPr>
            <w:tcW w:w="850" w:type="dxa"/>
            <w:tcBorders>
              <w:top w:val="nil"/>
              <w:left w:val="nil"/>
              <w:bottom w:val="single" w:sz="4" w:space="0" w:color="auto"/>
              <w:right w:val="single" w:sz="4" w:space="0" w:color="auto"/>
            </w:tcBorders>
            <w:shd w:val="clear" w:color="DDEBF7" w:fill="FFFFFF"/>
            <w:noWrap/>
            <w:vAlign w:val="bottom"/>
          </w:tcPr>
          <w:p w14:paraId="64A53E70" w14:textId="77777777" w:rsidR="00BF2CEF" w:rsidRPr="000F6B62" w:rsidRDefault="00BF2CEF" w:rsidP="00696D15">
            <w:pPr>
              <w:jc w:val="right"/>
              <w:rPr>
                <w:rFonts w:eastAsia="Times New Roman"/>
                <w:color w:val="000000"/>
                <w:lang w:val="en-IN" w:eastAsia="en-IN"/>
              </w:rPr>
            </w:pPr>
            <w:r w:rsidRPr="000F6B62">
              <w:rPr>
                <w:color w:val="000000"/>
              </w:rPr>
              <w:t>95.61</w:t>
            </w:r>
          </w:p>
        </w:tc>
        <w:tc>
          <w:tcPr>
            <w:tcW w:w="709" w:type="dxa"/>
            <w:tcBorders>
              <w:top w:val="nil"/>
              <w:left w:val="nil"/>
              <w:bottom w:val="single" w:sz="4" w:space="0" w:color="auto"/>
              <w:right w:val="single" w:sz="4" w:space="0" w:color="auto"/>
            </w:tcBorders>
            <w:shd w:val="clear" w:color="DDEBF7" w:fill="FFFFFF"/>
            <w:noWrap/>
            <w:vAlign w:val="bottom"/>
          </w:tcPr>
          <w:p w14:paraId="32593B69" w14:textId="77777777" w:rsidR="00BF2CEF" w:rsidRPr="000F6B62" w:rsidRDefault="00BF2CEF" w:rsidP="00696D15">
            <w:pPr>
              <w:jc w:val="right"/>
              <w:rPr>
                <w:rFonts w:eastAsia="Times New Roman"/>
                <w:color w:val="000000"/>
                <w:lang w:val="en-IN" w:eastAsia="en-IN"/>
              </w:rPr>
            </w:pPr>
            <w:r w:rsidRPr="000F6B62">
              <w:rPr>
                <w:color w:val="000000"/>
              </w:rPr>
              <w:t>97.63</w:t>
            </w:r>
          </w:p>
        </w:tc>
        <w:tc>
          <w:tcPr>
            <w:tcW w:w="666" w:type="dxa"/>
            <w:tcBorders>
              <w:top w:val="nil"/>
              <w:left w:val="nil"/>
              <w:bottom w:val="single" w:sz="4" w:space="0" w:color="auto"/>
              <w:right w:val="single" w:sz="8" w:space="0" w:color="auto"/>
            </w:tcBorders>
            <w:shd w:val="clear" w:color="000000" w:fill="FFFFFF"/>
            <w:noWrap/>
            <w:vAlign w:val="bottom"/>
          </w:tcPr>
          <w:p w14:paraId="2448F420" w14:textId="77777777" w:rsidR="00BF2CEF" w:rsidRPr="000F6B62" w:rsidRDefault="00BF2CEF" w:rsidP="00696D15">
            <w:pPr>
              <w:jc w:val="right"/>
              <w:rPr>
                <w:rFonts w:eastAsia="Times New Roman"/>
                <w:color w:val="000000"/>
                <w:lang w:val="en-IN" w:eastAsia="en-IN"/>
              </w:rPr>
            </w:pPr>
            <w:r w:rsidRPr="000F6B62">
              <w:rPr>
                <w:color w:val="000000"/>
              </w:rPr>
              <w:t>100</w:t>
            </w:r>
          </w:p>
        </w:tc>
      </w:tr>
      <w:tr w:rsidR="00BF2CEF" w:rsidRPr="00814209" w14:paraId="3C341EE8" w14:textId="77777777" w:rsidTr="00696D15">
        <w:trPr>
          <w:trHeight w:val="309"/>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73F87155"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900" w:type="dxa"/>
            <w:tcBorders>
              <w:top w:val="nil"/>
              <w:left w:val="nil"/>
              <w:bottom w:val="single" w:sz="4" w:space="0" w:color="auto"/>
              <w:right w:val="single" w:sz="4" w:space="0" w:color="auto"/>
            </w:tcBorders>
            <w:shd w:val="clear" w:color="000000" w:fill="FFFFFF"/>
            <w:noWrap/>
            <w:vAlign w:val="bottom"/>
          </w:tcPr>
          <w:p w14:paraId="1D20B6E7" w14:textId="77777777" w:rsidR="00BF2CEF" w:rsidRPr="000F6B62" w:rsidRDefault="00BF2CEF" w:rsidP="00696D15">
            <w:pPr>
              <w:jc w:val="right"/>
              <w:rPr>
                <w:rFonts w:eastAsia="Times New Roman"/>
                <w:color w:val="000000"/>
                <w:lang w:val="en-IN" w:eastAsia="en-IN"/>
              </w:rPr>
            </w:pPr>
            <w:r w:rsidRPr="000F6B62">
              <w:rPr>
                <w:color w:val="000000"/>
              </w:rPr>
              <w:t>95.04</w:t>
            </w:r>
          </w:p>
        </w:tc>
        <w:tc>
          <w:tcPr>
            <w:tcW w:w="708" w:type="dxa"/>
            <w:tcBorders>
              <w:top w:val="nil"/>
              <w:left w:val="nil"/>
              <w:bottom w:val="single" w:sz="4" w:space="0" w:color="auto"/>
              <w:right w:val="single" w:sz="4" w:space="0" w:color="auto"/>
            </w:tcBorders>
            <w:shd w:val="clear" w:color="000000" w:fill="FFFFFF"/>
            <w:noWrap/>
            <w:vAlign w:val="bottom"/>
          </w:tcPr>
          <w:p w14:paraId="0B157A7D" w14:textId="77777777" w:rsidR="00BF2CEF" w:rsidRPr="000F6B62" w:rsidRDefault="00BF2CEF" w:rsidP="00696D15">
            <w:pPr>
              <w:jc w:val="right"/>
              <w:rPr>
                <w:rFonts w:eastAsia="Times New Roman"/>
                <w:color w:val="000000"/>
                <w:lang w:val="en-IN" w:eastAsia="en-IN"/>
              </w:rPr>
            </w:pPr>
            <w:r w:rsidRPr="000F6B62">
              <w:rPr>
                <w:color w:val="000000"/>
              </w:rPr>
              <w:t>97.36</w:t>
            </w:r>
          </w:p>
        </w:tc>
        <w:tc>
          <w:tcPr>
            <w:tcW w:w="709" w:type="dxa"/>
            <w:tcBorders>
              <w:top w:val="nil"/>
              <w:left w:val="nil"/>
              <w:bottom w:val="single" w:sz="4" w:space="0" w:color="auto"/>
              <w:right w:val="single" w:sz="8" w:space="0" w:color="auto"/>
            </w:tcBorders>
            <w:shd w:val="clear" w:color="000000" w:fill="FFFFFF"/>
            <w:noWrap/>
            <w:vAlign w:val="bottom"/>
          </w:tcPr>
          <w:p w14:paraId="5208B439" w14:textId="77777777" w:rsidR="00BF2CEF" w:rsidRPr="000F6B62" w:rsidRDefault="00BF2CEF" w:rsidP="00696D15">
            <w:pPr>
              <w:jc w:val="right"/>
              <w:rPr>
                <w:rFonts w:eastAsia="Times New Roman"/>
                <w:color w:val="000000"/>
                <w:lang w:val="en-IN" w:eastAsia="en-IN"/>
              </w:rPr>
            </w:pPr>
            <w:r w:rsidRPr="000F6B62">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32F6CBFE" w14:textId="77777777" w:rsidR="00BF2CEF" w:rsidRPr="000F6B62" w:rsidRDefault="00BF2CEF" w:rsidP="00696D15">
            <w:pPr>
              <w:jc w:val="right"/>
              <w:rPr>
                <w:rFonts w:eastAsia="Times New Roman"/>
                <w:color w:val="000000"/>
                <w:lang w:val="en-IN" w:eastAsia="en-IN"/>
              </w:rPr>
            </w:pPr>
            <w:r w:rsidRPr="000F6B62">
              <w:rPr>
                <w:color w:val="000000"/>
              </w:rPr>
              <w:t>95.72</w:t>
            </w:r>
          </w:p>
        </w:tc>
        <w:tc>
          <w:tcPr>
            <w:tcW w:w="708" w:type="dxa"/>
            <w:tcBorders>
              <w:top w:val="nil"/>
              <w:left w:val="nil"/>
              <w:bottom w:val="single" w:sz="4" w:space="0" w:color="auto"/>
              <w:right w:val="single" w:sz="4" w:space="0" w:color="auto"/>
            </w:tcBorders>
            <w:shd w:val="clear" w:color="000000" w:fill="FFFFFF"/>
            <w:noWrap/>
            <w:vAlign w:val="bottom"/>
          </w:tcPr>
          <w:p w14:paraId="40FCAE95" w14:textId="77777777" w:rsidR="00BF2CEF" w:rsidRPr="000F6B62" w:rsidRDefault="00BF2CEF" w:rsidP="00696D15">
            <w:pPr>
              <w:jc w:val="right"/>
              <w:rPr>
                <w:rFonts w:eastAsia="Times New Roman"/>
                <w:color w:val="000000"/>
                <w:lang w:val="en-IN" w:eastAsia="en-IN"/>
              </w:rPr>
            </w:pPr>
            <w:r w:rsidRPr="000F6B62">
              <w:rPr>
                <w:color w:val="000000"/>
              </w:rPr>
              <w:t>98.18</w:t>
            </w:r>
          </w:p>
        </w:tc>
        <w:tc>
          <w:tcPr>
            <w:tcW w:w="709" w:type="dxa"/>
            <w:tcBorders>
              <w:top w:val="nil"/>
              <w:left w:val="nil"/>
              <w:bottom w:val="single" w:sz="4" w:space="0" w:color="auto"/>
              <w:right w:val="single" w:sz="8" w:space="0" w:color="auto"/>
            </w:tcBorders>
            <w:shd w:val="clear" w:color="000000" w:fill="FFFFFF"/>
            <w:noWrap/>
            <w:vAlign w:val="bottom"/>
          </w:tcPr>
          <w:p w14:paraId="38C265C4" w14:textId="77777777" w:rsidR="00BF2CEF" w:rsidRPr="000F6B62" w:rsidRDefault="00BF2CEF" w:rsidP="00696D15">
            <w:pPr>
              <w:jc w:val="right"/>
              <w:rPr>
                <w:rFonts w:eastAsia="Times New Roman"/>
                <w:color w:val="000000"/>
                <w:lang w:val="en-IN" w:eastAsia="en-IN"/>
              </w:rPr>
            </w:pPr>
            <w:r w:rsidRPr="000F6B62">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14C6EFAA" w14:textId="77777777" w:rsidR="00BF2CEF" w:rsidRPr="000F6B62" w:rsidRDefault="00BF2CEF" w:rsidP="00696D15">
            <w:pPr>
              <w:jc w:val="right"/>
              <w:rPr>
                <w:rFonts w:eastAsia="Times New Roman"/>
                <w:color w:val="000000"/>
                <w:lang w:val="en-IN" w:eastAsia="en-IN"/>
              </w:rPr>
            </w:pPr>
            <w:r w:rsidRPr="000F6B62">
              <w:rPr>
                <w:color w:val="000000"/>
              </w:rPr>
              <w:t>96.81</w:t>
            </w:r>
          </w:p>
        </w:tc>
        <w:tc>
          <w:tcPr>
            <w:tcW w:w="708" w:type="dxa"/>
            <w:tcBorders>
              <w:top w:val="nil"/>
              <w:left w:val="nil"/>
              <w:bottom w:val="single" w:sz="4" w:space="0" w:color="auto"/>
              <w:right w:val="single" w:sz="4" w:space="0" w:color="auto"/>
            </w:tcBorders>
            <w:shd w:val="clear" w:color="000000" w:fill="FFFFFF"/>
            <w:noWrap/>
            <w:vAlign w:val="bottom"/>
          </w:tcPr>
          <w:p w14:paraId="2EE50FF8" w14:textId="77777777" w:rsidR="00BF2CEF" w:rsidRPr="000F6B62" w:rsidRDefault="00BF2CEF" w:rsidP="00696D15">
            <w:pPr>
              <w:jc w:val="right"/>
              <w:rPr>
                <w:rFonts w:eastAsia="Times New Roman"/>
                <w:color w:val="000000"/>
                <w:lang w:val="en-IN" w:eastAsia="en-IN"/>
              </w:rPr>
            </w:pPr>
            <w:r w:rsidRPr="000F6B62">
              <w:rPr>
                <w:color w:val="000000"/>
              </w:rPr>
              <w:t>97.98</w:t>
            </w:r>
          </w:p>
        </w:tc>
        <w:tc>
          <w:tcPr>
            <w:tcW w:w="851" w:type="dxa"/>
            <w:tcBorders>
              <w:top w:val="nil"/>
              <w:left w:val="nil"/>
              <w:bottom w:val="single" w:sz="4" w:space="0" w:color="auto"/>
              <w:right w:val="single" w:sz="8" w:space="0" w:color="auto"/>
            </w:tcBorders>
            <w:shd w:val="clear" w:color="000000" w:fill="FFFFFF"/>
            <w:noWrap/>
            <w:vAlign w:val="bottom"/>
          </w:tcPr>
          <w:p w14:paraId="24A27450" w14:textId="77777777" w:rsidR="00BF2CEF" w:rsidRPr="000F6B62" w:rsidRDefault="00BF2CEF" w:rsidP="00696D15">
            <w:pPr>
              <w:jc w:val="right"/>
              <w:rPr>
                <w:rFonts w:eastAsia="Times New Roman"/>
                <w:color w:val="000000"/>
                <w:lang w:val="en-IN" w:eastAsia="en-IN"/>
              </w:rPr>
            </w:pPr>
            <w:r w:rsidRPr="000F6B62">
              <w:rPr>
                <w:color w:val="000000"/>
              </w:rPr>
              <w:t>100</w:t>
            </w:r>
          </w:p>
        </w:tc>
        <w:tc>
          <w:tcPr>
            <w:tcW w:w="850" w:type="dxa"/>
            <w:tcBorders>
              <w:top w:val="nil"/>
              <w:left w:val="nil"/>
              <w:bottom w:val="single" w:sz="4" w:space="0" w:color="auto"/>
              <w:right w:val="single" w:sz="4" w:space="0" w:color="auto"/>
            </w:tcBorders>
            <w:shd w:val="clear" w:color="000000" w:fill="FFFFFF"/>
            <w:noWrap/>
            <w:vAlign w:val="bottom"/>
          </w:tcPr>
          <w:p w14:paraId="0754E507" w14:textId="77777777" w:rsidR="00BF2CEF" w:rsidRPr="000F6B62" w:rsidRDefault="00BF2CEF" w:rsidP="00696D15">
            <w:pPr>
              <w:jc w:val="right"/>
              <w:rPr>
                <w:rFonts w:eastAsia="Times New Roman"/>
                <w:color w:val="000000"/>
                <w:lang w:val="en-IN" w:eastAsia="en-IN"/>
              </w:rPr>
            </w:pPr>
            <w:r w:rsidRPr="000F6B62">
              <w:rPr>
                <w:color w:val="000000"/>
              </w:rPr>
              <w:t>97.87</w:t>
            </w:r>
          </w:p>
        </w:tc>
        <w:tc>
          <w:tcPr>
            <w:tcW w:w="709" w:type="dxa"/>
            <w:tcBorders>
              <w:top w:val="nil"/>
              <w:left w:val="nil"/>
              <w:bottom w:val="single" w:sz="4" w:space="0" w:color="auto"/>
              <w:right w:val="single" w:sz="4" w:space="0" w:color="auto"/>
            </w:tcBorders>
            <w:shd w:val="clear" w:color="000000" w:fill="FFFFFF"/>
            <w:noWrap/>
            <w:vAlign w:val="bottom"/>
          </w:tcPr>
          <w:p w14:paraId="5EE2E75A" w14:textId="77777777" w:rsidR="00BF2CEF" w:rsidRPr="000F6B62" w:rsidRDefault="00BF2CEF" w:rsidP="00696D15">
            <w:pPr>
              <w:jc w:val="right"/>
              <w:rPr>
                <w:rFonts w:eastAsia="Times New Roman"/>
                <w:color w:val="000000"/>
                <w:lang w:val="en-IN" w:eastAsia="en-IN"/>
              </w:rPr>
            </w:pPr>
            <w:r w:rsidRPr="000F6B62">
              <w:rPr>
                <w:color w:val="000000"/>
              </w:rPr>
              <w:t>99</w:t>
            </w:r>
          </w:p>
        </w:tc>
        <w:tc>
          <w:tcPr>
            <w:tcW w:w="666" w:type="dxa"/>
            <w:tcBorders>
              <w:top w:val="nil"/>
              <w:left w:val="nil"/>
              <w:bottom w:val="single" w:sz="4" w:space="0" w:color="auto"/>
              <w:right w:val="single" w:sz="8" w:space="0" w:color="auto"/>
            </w:tcBorders>
            <w:shd w:val="clear" w:color="000000" w:fill="FFFFFF"/>
            <w:noWrap/>
            <w:vAlign w:val="bottom"/>
          </w:tcPr>
          <w:p w14:paraId="41D24F2C" w14:textId="77777777" w:rsidR="00BF2CEF" w:rsidRPr="000F6B62" w:rsidRDefault="00BF2CEF" w:rsidP="00696D15">
            <w:pPr>
              <w:jc w:val="right"/>
              <w:rPr>
                <w:rFonts w:eastAsia="Times New Roman"/>
                <w:color w:val="000000"/>
                <w:lang w:val="en-IN" w:eastAsia="en-IN"/>
              </w:rPr>
            </w:pPr>
            <w:r w:rsidRPr="000F6B62">
              <w:rPr>
                <w:color w:val="000000"/>
              </w:rPr>
              <w:t>100</w:t>
            </w:r>
          </w:p>
        </w:tc>
      </w:tr>
      <w:tr w:rsidR="00BF2CEF" w:rsidRPr="00814209" w14:paraId="1AF14504" w14:textId="77777777" w:rsidTr="00696D15">
        <w:trPr>
          <w:trHeight w:val="508"/>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36926E8B"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900" w:type="dxa"/>
            <w:tcBorders>
              <w:top w:val="nil"/>
              <w:left w:val="nil"/>
              <w:bottom w:val="single" w:sz="8" w:space="0" w:color="auto"/>
              <w:right w:val="single" w:sz="4" w:space="0" w:color="auto"/>
            </w:tcBorders>
            <w:shd w:val="clear" w:color="000000" w:fill="FFFFFF"/>
            <w:noWrap/>
            <w:vAlign w:val="bottom"/>
          </w:tcPr>
          <w:p w14:paraId="2AA7902E" w14:textId="77777777" w:rsidR="00BF2CEF" w:rsidRPr="000F6B62" w:rsidRDefault="00BF2CEF" w:rsidP="00696D15">
            <w:pPr>
              <w:jc w:val="right"/>
              <w:rPr>
                <w:rFonts w:eastAsia="Times New Roman"/>
                <w:color w:val="000000"/>
                <w:lang w:val="en-IN" w:eastAsia="en-IN"/>
              </w:rPr>
            </w:pPr>
            <w:r w:rsidRPr="000F6B62">
              <w:rPr>
                <w:rFonts w:eastAsia="Times New Roman"/>
                <w:color w:val="000000"/>
                <w:lang w:val="en-IN" w:eastAsia="en-IN"/>
              </w:rPr>
              <w:t>86.67</w:t>
            </w:r>
          </w:p>
        </w:tc>
        <w:tc>
          <w:tcPr>
            <w:tcW w:w="1417" w:type="dxa"/>
            <w:gridSpan w:val="2"/>
            <w:tcBorders>
              <w:top w:val="nil"/>
              <w:left w:val="nil"/>
              <w:bottom w:val="single" w:sz="8" w:space="0" w:color="auto"/>
              <w:right w:val="single" w:sz="8" w:space="0" w:color="auto"/>
            </w:tcBorders>
            <w:shd w:val="clear" w:color="000000" w:fill="FFFFFF"/>
            <w:noWrap/>
            <w:vAlign w:val="bottom"/>
          </w:tcPr>
          <w:p w14:paraId="79530BB3" w14:textId="77777777" w:rsidR="00BF2CEF" w:rsidRPr="000F6B62" w:rsidRDefault="00BF2CEF" w:rsidP="00696D15">
            <w:pPr>
              <w:jc w:val="right"/>
              <w:rPr>
                <w:rFonts w:eastAsia="Times New Roman"/>
                <w:color w:val="000000"/>
                <w:lang w:val="en-IN" w:eastAsia="en-IN"/>
              </w:rPr>
            </w:pPr>
          </w:p>
        </w:tc>
        <w:tc>
          <w:tcPr>
            <w:tcW w:w="851" w:type="dxa"/>
            <w:tcBorders>
              <w:top w:val="nil"/>
              <w:left w:val="nil"/>
              <w:bottom w:val="single" w:sz="8" w:space="0" w:color="auto"/>
              <w:right w:val="single" w:sz="4" w:space="0" w:color="auto"/>
            </w:tcBorders>
            <w:shd w:val="clear" w:color="000000" w:fill="FFFFFF"/>
            <w:noWrap/>
            <w:vAlign w:val="bottom"/>
          </w:tcPr>
          <w:p w14:paraId="01F4CDD0" w14:textId="77777777" w:rsidR="00BF2CEF" w:rsidRPr="000F6B62" w:rsidRDefault="00BF2CEF" w:rsidP="00696D15">
            <w:pPr>
              <w:jc w:val="right"/>
              <w:rPr>
                <w:rFonts w:eastAsia="Times New Roman"/>
                <w:color w:val="000000"/>
                <w:lang w:val="en-IN" w:eastAsia="en-IN"/>
              </w:rPr>
            </w:pPr>
            <w:r w:rsidRPr="000F6B62">
              <w:rPr>
                <w:rFonts w:eastAsia="Times New Roman"/>
                <w:color w:val="000000"/>
                <w:lang w:val="en-IN" w:eastAsia="en-IN"/>
              </w:rPr>
              <w:t>86.31</w:t>
            </w:r>
          </w:p>
        </w:tc>
        <w:tc>
          <w:tcPr>
            <w:tcW w:w="1417" w:type="dxa"/>
            <w:gridSpan w:val="2"/>
            <w:tcBorders>
              <w:top w:val="nil"/>
              <w:left w:val="nil"/>
              <w:bottom w:val="single" w:sz="8" w:space="0" w:color="auto"/>
              <w:right w:val="single" w:sz="8" w:space="0" w:color="auto"/>
            </w:tcBorders>
            <w:shd w:val="clear" w:color="000000" w:fill="FFFFFF"/>
            <w:noWrap/>
            <w:vAlign w:val="bottom"/>
          </w:tcPr>
          <w:p w14:paraId="27885ABD" w14:textId="77777777" w:rsidR="00BF2CEF" w:rsidRPr="000F6B62" w:rsidRDefault="00BF2CEF" w:rsidP="00696D15">
            <w:pPr>
              <w:jc w:val="right"/>
              <w:rPr>
                <w:rFonts w:eastAsia="Times New Roman"/>
                <w:color w:val="000000"/>
                <w:lang w:val="en-IN" w:eastAsia="en-IN"/>
              </w:rPr>
            </w:pPr>
          </w:p>
        </w:tc>
        <w:tc>
          <w:tcPr>
            <w:tcW w:w="851" w:type="dxa"/>
            <w:tcBorders>
              <w:top w:val="nil"/>
              <w:left w:val="nil"/>
              <w:bottom w:val="single" w:sz="8" w:space="0" w:color="auto"/>
              <w:right w:val="single" w:sz="4" w:space="0" w:color="auto"/>
            </w:tcBorders>
            <w:shd w:val="clear" w:color="000000" w:fill="FFFFFF"/>
            <w:noWrap/>
            <w:vAlign w:val="bottom"/>
          </w:tcPr>
          <w:p w14:paraId="350DC4A7" w14:textId="77777777" w:rsidR="00BF2CEF" w:rsidRPr="000F6B62" w:rsidRDefault="00BF2CEF" w:rsidP="00696D15">
            <w:pPr>
              <w:jc w:val="right"/>
              <w:rPr>
                <w:rFonts w:eastAsia="Times New Roman"/>
                <w:color w:val="000000"/>
                <w:lang w:val="en-IN" w:eastAsia="en-IN"/>
              </w:rPr>
            </w:pPr>
            <w:r w:rsidRPr="000F6B62">
              <w:rPr>
                <w:rFonts w:eastAsia="Times New Roman"/>
                <w:color w:val="000000"/>
                <w:lang w:val="en-IN" w:eastAsia="en-IN"/>
              </w:rPr>
              <w:t>84.35</w:t>
            </w:r>
          </w:p>
        </w:tc>
        <w:tc>
          <w:tcPr>
            <w:tcW w:w="1559" w:type="dxa"/>
            <w:gridSpan w:val="2"/>
            <w:tcBorders>
              <w:top w:val="nil"/>
              <w:left w:val="nil"/>
              <w:bottom w:val="single" w:sz="8" w:space="0" w:color="auto"/>
              <w:right w:val="single" w:sz="8" w:space="0" w:color="auto"/>
            </w:tcBorders>
            <w:shd w:val="clear" w:color="000000" w:fill="FFFFFF"/>
            <w:noWrap/>
            <w:vAlign w:val="bottom"/>
          </w:tcPr>
          <w:p w14:paraId="6C3E09CA" w14:textId="77777777" w:rsidR="00BF2CEF" w:rsidRPr="000F6B62" w:rsidRDefault="00BF2CEF" w:rsidP="00696D15">
            <w:pPr>
              <w:jc w:val="right"/>
              <w:rPr>
                <w:rFonts w:eastAsia="Times New Roman"/>
                <w:color w:val="000000"/>
                <w:lang w:val="en-IN" w:eastAsia="en-IN"/>
              </w:rPr>
            </w:pPr>
          </w:p>
        </w:tc>
        <w:tc>
          <w:tcPr>
            <w:tcW w:w="850" w:type="dxa"/>
            <w:tcBorders>
              <w:top w:val="nil"/>
              <w:left w:val="nil"/>
              <w:bottom w:val="single" w:sz="8" w:space="0" w:color="auto"/>
              <w:right w:val="single" w:sz="4" w:space="0" w:color="auto"/>
            </w:tcBorders>
            <w:shd w:val="clear" w:color="000000" w:fill="FFFFFF"/>
            <w:noWrap/>
            <w:vAlign w:val="bottom"/>
          </w:tcPr>
          <w:p w14:paraId="230A8365" w14:textId="77777777" w:rsidR="00BF2CEF" w:rsidRPr="000F6B62" w:rsidRDefault="00BF2CEF" w:rsidP="00696D15">
            <w:pPr>
              <w:jc w:val="right"/>
              <w:rPr>
                <w:rFonts w:eastAsia="Times New Roman"/>
                <w:color w:val="000000"/>
                <w:lang w:val="en-IN" w:eastAsia="en-IN"/>
              </w:rPr>
            </w:pPr>
            <w:r w:rsidRPr="000F6B62">
              <w:rPr>
                <w:rFonts w:eastAsia="Times New Roman"/>
                <w:color w:val="000000"/>
                <w:lang w:val="en-IN" w:eastAsia="en-IN"/>
              </w:rPr>
              <w:t>84.21</w:t>
            </w:r>
          </w:p>
        </w:tc>
        <w:tc>
          <w:tcPr>
            <w:tcW w:w="1375" w:type="dxa"/>
            <w:gridSpan w:val="2"/>
            <w:tcBorders>
              <w:top w:val="nil"/>
              <w:left w:val="nil"/>
              <w:bottom w:val="single" w:sz="8" w:space="0" w:color="auto"/>
              <w:right w:val="single" w:sz="8" w:space="0" w:color="auto"/>
            </w:tcBorders>
            <w:shd w:val="clear" w:color="000000" w:fill="FFFFFF"/>
            <w:noWrap/>
            <w:vAlign w:val="bottom"/>
            <w:hideMark/>
          </w:tcPr>
          <w:p w14:paraId="655F7AA7" w14:textId="77777777" w:rsidR="00BF2CEF" w:rsidRPr="000F6B62" w:rsidRDefault="00BF2CEF" w:rsidP="00696D15">
            <w:pPr>
              <w:rPr>
                <w:rFonts w:eastAsia="Times New Roman"/>
                <w:color w:val="000000"/>
                <w:lang w:val="en-IN" w:eastAsia="en-IN"/>
              </w:rPr>
            </w:pPr>
          </w:p>
        </w:tc>
      </w:tr>
    </w:tbl>
    <w:p w14:paraId="34F176F5" w14:textId="77777777" w:rsidR="00BF2CEF" w:rsidRPr="00814209" w:rsidRDefault="00BF2CEF" w:rsidP="00BF2CEF">
      <w:pPr>
        <w:rPr>
          <w:b/>
          <w:u w:val="single"/>
        </w:rPr>
      </w:pPr>
    </w:p>
    <w:p w14:paraId="2E6D59F0" w14:textId="4BECBB50" w:rsidR="00BF2CEF" w:rsidRDefault="00BF2CEF" w:rsidP="00BF2CEF">
      <w:r>
        <w:t xml:space="preserve">Results for legacy </w:t>
      </w:r>
      <w:proofErr w:type="gramStart"/>
      <w:r>
        <w:t>Non-AI</w:t>
      </w:r>
      <w:proofErr w:type="gramEnd"/>
      <w:r>
        <w:t xml:space="preserve"> scheme are shown in </w:t>
      </w:r>
      <w:r>
        <w:fldChar w:fldCharType="begin"/>
      </w:r>
      <w:r>
        <w:instrText xml:space="preserve"> REF _Ref127387325 \h </w:instrText>
      </w:r>
      <w:r>
        <w:fldChar w:fldCharType="separate"/>
      </w:r>
      <w:r w:rsidR="00BB6C76" w:rsidRPr="00814209">
        <w:t xml:space="preserve">Table </w:t>
      </w:r>
      <w:r w:rsidR="00BB6C76">
        <w:rPr>
          <w:noProof/>
        </w:rPr>
        <w:t>46</w:t>
      </w:r>
      <w:r>
        <w:fldChar w:fldCharType="end"/>
      </w:r>
      <w:r>
        <w:t xml:space="preserve"> and </w:t>
      </w:r>
      <w:r>
        <w:fldChar w:fldCharType="begin"/>
      </w:r>
      <w:r>
        <w:instrText xml:space="preserve"> REF _Ref127387332 \h </w:instrText>
      </w:r>
      <w:r>
        <w:fldChar w:fldCharType="separate"/>
      </w:r>
      <w:r w:rsidR="00BB6C76" w:rsidRPr="00814209">
        <w:t xml:space="preserve">Table </w:t>
      </w:r>
      <w:r w:rsidR="00BB6C76">
        <w:rPr>
          <w:noProof/>
        </w:rPr>
        <w:t>47</w:t>
      </w:r>
      <w:r>
        <w:fldChar w:fldCharType="end"/>
      </w:r>
      <w:r>
        <w:t xml:space="preserve">, where </w:t>
      </w:r>
      <w:r>
        <w:fldChar w:fldCharType="begin"/>
      </w:r>
      <w:r>
        <w:instrText xml:space="preserve"> REF _Ref127387325 \h </w:instrText>
      </w:r>
      <w:r>
        <w:fldChar w:fldCharType="separate"/>
      </w:r>
      <w:r w:rsidR="00BB6C76" w:rsidRPr="00814209">
        <w:t xml:space="preserve">Table </w:t>
      </w:r>
      <w:r w:rsidR="00BB6C76">
        <w:rPr>
          <w:noProof/>
        </w:rPr>
        <w:t>46</w:t>
      </w:r>
      <w:r>
        <w:fldChar w:fldCharType="end"/>
      </w:r>
      <w:r>
        <w:t xml:space="preserve"> </w:t>
      </w:r>
      <w:r w:rsidRPr="00814209">
        <w:t>shows the generalization</w:t>
      </w:r>
      <w:r>
        <w:t xml:space="preserve"> performance for legacy scheme where measurements of Set-B of BS beams are used to obtain the best beam</w:t>
      </w:r>
      <w:r w:rsidRPr="00814209">
        <w:t xml:space="preserve">. </w:t>
      </w:r>
      <w:r>
        <w:t xml:space="preserve">Note that, there are 8 beams in Set-B of BS beams, which are measured with 4 UE beams and thus 32 beam pairs are measured to obtain the best beam.  </w:t>
      </w:r>
    </w:p>
    <w:p w14:paraId="34202A39" w14:textId="4C2063AE" w:rsidR="00BF2CEF" w:rsidRPr="00DB1BE0" w:rsidRDefault="00BF2CEF" w:rsidP="00BF2CEF">
      <w:r>
        <w:fldChar w:fldCharType="begin"/>
      </w:r>
      <w:r>
        <w:instrText xml:space="preserve"> REF _Ref127387332 \h </w:instrText>
      </w:r>
      <w:r>
        <w:fldChar w:fldCharType="separate"/>
      </w:r>
      <w:r w:rsidR="00BB6C76" w:rsidRPr="00814209">
        <w:t xml:space="preserve">Table </w:t>
      </w:r>
      <w:r w:rsidR="00BB6C76">
        <w:rPr>
          <w:noProof/>
        </w:rPr>
        <w:t>47</w:t>
      </w:r>
      <w:r>
        <w:fldChar w:fldCharType="end"/>
      </w:r>
      <w:r>
        <w:t xml:space="preserve"> </w:t>
      </w:r>
      <w:r w:rsidRPr="00814209">
        <w:t>shows the generalization performance using Legacy scheme</w:t>
      </w:r>
      <w:r>
        <w:t xml:space="preserve"> based on measurements of set-A beams of BS</w:t>
      </w:r>
      <w:r w:rsidRPr="00814209">
        <w:t xml:space="preserve">. Legacy scheme in this evaluation is based on measurement of beam pairs (total 128) and the Top-1 beam is compared with genie-added Top-K beams 320 </w:t>
      </w:r>
      <w:proofErr w:type="spellStart"/>
      <w:r w:rsidRPr="00814209">
        <w:t>ms</w:t>
      </w:r>
      <w:proofErr w:type="spellEnd"/>
      <w:r w:rsidRPr="00814209">
        <w:t xml:space="preserve"> ahead in time.</w:t>
      </w:r>
    </w:p>
    <w:p w14:paraId="5100A4F9" w14:textId="5FC39016" w:rsidR="00BF2CEF" w:rsidRPr="00814209" w:rsidRDefault="00BF2CEF" w:rsidP="00C73614">
      <w:pPr>
        <w:pStyle w:val="a4"/>
        <w:keepNext/>
        <w:jc w:val="center"/>
      </w:pPr>
      <w:bookmarkStart w:id="115" w:name="_Ref127387325"/>
      <w:r w:rsidRPr="00814209">
        <w:t xml:space="preserve">Table </w:t>
      </w:r>
      <w:fldSimple w:instr=" SEQ Table \* ARABIC ">
        <w:r w:rsidR="00BB6C76">
          <w:rPr>
            <w:noProof/>
          </w:rPr>
          <w:t>46</w:t>
        </w:r>
      </w:fldSimple>
      <w:bookmarkEnd w:id="115"/>
      <w:r w:rsidRPr="00814209">
        <w:t xml:space="preserve"> Generalization performance for Legacy scheme where </w:t>
      </w:r>
      <w:r>
        <w:t xml:space="preserve">set-B of BS beams are measured. Note that, there are 32 Tx-Rx beam pairs corresponds to set-B and 128 beam pairs corresponds to set-A. The best beam out of 32 Tx-Rx beam pairs is </w:t>
      </w:r>
      <w:r w:rsidRPr="00814209">
        <w:t xml:space="preserve">compared with the genie added </w:t>
      </w:r>
      <w:r>
        <w:t xml:space="preserve">Top beams 320 </w:t>
      </w:r>
      <w:proofErr w:type="spellStart"/>
      <w:r>
        <w:t>ms</w:t>
      </w:r>
      <w:proofErr w:type="spellEnd"/>
      <w:r>
        <w:t xml:space="preserve"> ahead in time.</w:t>
      </w:r>
    </w:p>
    <w:tbl>
      <w:tblPr>
        <w:tblW w:w="10498" w:type="dxa"/>
        <w:tblInd w:w="-10" w:type="dxa"/>
        <w:tblLook w:val="04A0" w:firstRow="1" w:lastRow="0" w:firstColumn="1" w:lastColumn="0" w:noHBand="0" w:noVBand="1"/>
      </w:tblPr>
      <w:tblGrid>
        <w:gridCol w:w="1230"/>
        <w:gridCol w:w="853"/>
        <w:gridCol w:w="720"/>
        <w:gridCol w:w="721"/>
        <w:gridCol w:w="834"/>
        <w:gridCol w:w="720"/>
        <w:gridCol w:w="721"/>
        <w:gridCol w:w="834"/>
        <w:gridCol w:w="720"/>
        <w:gridCol w:w="844"/>
        <w:gridCol w:w="853"/>
        <w:gridCol w:w="720"/>
        <w:gridCol w:w="720"/>
        <w:gridCol w:w="8"/>
      </w:tblGrid>
      <w:tr w:rsidR="00BF2CEF" w:rsidRPr="00814209" w14:paraId="5CF9FD17" w14:textId="77777777" w:rsidTr="00696D15">
        <w:trPr>
          <w:trHeight w:val="203"/>
        </w:trPr>
        <w:tc>
          <w:tcPr>
            <w:tcW w:w="10498" w:type="dxa"/>
            <w:gridSpan w:val="14"/>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20C5BD40"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Legacy Scheme based on Set-B measurements (</w:t>
            </w:r>
            <w:proofErr w:type="gramStart"/>
            <w:r w:rsidRPr="00814209">
              <w:rPr>
                <w:rFonts w:eastAsia="Times New Roman"/>
                <w:b/>
                <w:color w:val="000000"/>
                <w:lang w:val="en-IN" w:eastAsia="en-IN"/>
              </w:rPr>
              <w:t>Non-AI</w:t>
            </w:r>
            <w:proofErr w:type="gramEnd"/>
            <w:r w:rsidRPr="00814209">
              <w:rPr>
                <w:rFonts w:eastAsia="Times New Roman"/>
                <w:b/>
                <w:color w:val="000000"/>
                <w:lang w:val="en-IN" w:eastAsia="en-IN"/>
              </w:rPr>
              <w:t>)</w:t>
            </w:r>
          </w:p>
        </w:tc>
      </w:tr>
      <w:tr w:rsidR="00BF2CEF" w:rsidRPr="00814209" w14:paraId="7790AFC9" w14:textId="77777777" w:rsidTr="00696D15">
        <w:trPr>
          <w:trHeight w:val="402"/>
        </w:trPr>
        <w:tc>
          <w:tcPr>
            <w:tcW w:w="1230" w:type="dxa"/>
            <w:vMerge w:val="restart"/>
            <w:tcBorders>
              <w:top w:val="nil"/>
              <w:left w:val="single" w:sz="8" w:space="0" w:color="auto"/>
              <w:right w:val="single" w:sz="8" w:space="0" w:color="auto"/>
            </w:tcBorders>
            <w:shd w:val="clear" w:color="auto" w:fill="9CC2E5" w:themeFill="accent1" w:themeFillTint="99"/>
            <w:vAlign w:val="bottom"/>
            <w:hideMark/>
          </w:tcPr>
          <w:p w14:paraId="7D6F4813"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312CF03F"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294"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40977BB" w14:textId="77777777" w:rsidR="00BF2CEF" w:rsidRPr="00814209" w:rsidRDefault="00BF2CEF" w:rsidP="00696D15">
            <w:pPr>
              <w:jc w:val="center"/>
              <w:rPr>
                <w:rFonts w:eastAsia="Times New Roman"/>
                <w:b/>
                <w:bCs/>
                <w:lang w:val="en-IN" w:eastAsia="en-IN"/>
              </w:rPr>
            </w:pPr>
            <w:r w:rsidRPr="00814209">
              <w:rPr>
                <w:b/>
              </w:rPr>
              <w:t>BS antenna configuration A</w:t>
            </w:r>
          </w:p>
        </w:tc>
        <w:tc>
          <w:tcPr>
            <w:tcW w:w="2275"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A43086B" w14:textId="77777777" w:rsidR="00BF2CEF" w:rsidRPr="00814209" w:rsidRDefault="00BF2CEF" w:rsidP="00696D15">
            <w:pPr>
              <w:jc w:val="center"/>
              <w:rPr>
                <w:rFonts w:eastAsia="Times New Roman"/>
                <w:b/>
                <w:bCs/>
                <w:lang w:val="en-IN" w:eastAsia="en-IN"/>
              </w:rPr>
            </w:pPr>
            <w:r w:rsidRPr="00814209">
              <w:rPr>
                <w:b/>
              </w:rPr>
              <w:t>BS antenna configuration B</w:t>
            </w:r>
          </w:p>
        </w:tc>
        <w:tc>
          <w:tcPr>
            <w:tcW w:w="239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8A6AF4A" w14:textId="77777777" w:rsidR="00BF2CEF" w:rsidRPr="00814209" w:rsidRDefault="00BF2CEF" w:rsidP="00696D15">
            <w:pPr>
              <w:jc w:val="center"/>
              <w:rPr>
                <w:rFonts w:eastAsia="Times New Roman"/>
                <w:b/>
                <w:bCs/>
                <w:lang w:val="en-IN" w:eastAsia="en-IN"/>
              </w:rPr>
            </w:pPr>
            <w:r w:rsidRPr="00814209">
              <w:rPr>
                <w:b/>
              </w:rPr>
              <w:t>BS antenna configuration C</w:t>
            </w:r>
          </w:p>
        </w:tc>
        <w:tc>
          <w:tcPr>
            <w:tcW w:w="2299" w:type="dxa"/>
            <w:gridSpan w:val="4"/>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4D9F691F" w14:textId="77777777" w:rsidR="00BF2CEF" w:rsidRPr="00814209" w:rsidRDefault="00BF2CEF" w:rsidP="00696D15">
            <w:pPr>
              <w:jc w:val="center"/>
              <w:rPr>
                <w:rFonts w:eastAsia="Times New Roman"/>
                <w:b/>
                <w:bCs/>
                <w:lang w:val="en-IN" w:eastAsia="en-IN"/>
              </w:rPr>
            </w:pPr>
            <w:r w:rsidRPr="00814209">
              <w:rPr>
                <w:b/>
              </w:rPr>
              <w:t>BS antenna configuration D</w:t>
            </w:r>
          </w:p>
        </w:tc>
      </w:tr>
      <w:tr w:rsidR="00BF2CEF" w:rsidRPr="00814209" w14:paraId="07FE591C" w14:textId="77777777" w:rsidTr="00696D15">
        <w:trPr>
          <w:gridAfter w:val="1"/>
          <w:wAfter w:w="8" w:type="dxa"/>
          <w:trHeight w:val="203"/>
        </w:trPr>
        <w:tc>
          <w:tcPr>
            <w:tcW w:w="1230" w:type="dxa"/>
            <w:vMerge/>
            <w:tcBorders>
              <w:left w:val="single" w:sz="8" w:space="0" w:color="auto"/>
              <w:bottom w:val="nil"/>
              <w:right w:val="single" w:sz="8" w:space="0" w:color="auto"/>
            </w:tcBorders>
            <w:shd w:val="clear" w:color="auto" w:fill="9CC2E5" w:themeFill="accent1" w:themeFillTint="99"/>
            <w:vAlign w:val="bottom"/>
            <w:hideMark/>
          </w:tcPr>
          <w:p w14:paraId="04B4B6F2" w14:textId="77777777" w:rsidR="00BF2CEF" w:rsidRPr="00814209" w:rsidRDefault="00BF2CEF" w:rsidP="00696D15">
            <w:pPr>
              <w:rPr>
                <w:rFonts w:eastAsia="Times New Roman"/>
                <w:b/>
                <w:bCs/>
                <w:lang w:val="en-IN" w:eastAsia="en-IN"/>
              </w:rPr>
            </w:pPr>
          </w:p>
        </w:tc>
        <w:tc>
          <w:tcPr>
            <w:tcW w:w="853"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23DB1E62"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8295F7C"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640CF4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F5C5EE3"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B0F59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0CB8F5B"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C47718C"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BDBD962"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4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C2F500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3"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E1EFF8D"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63EB598"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EC934D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2CC05BD0" w14:textId="77777777" w:rsidTr="00696D15">
        <w:trPr>
          <w:gridAfter w:val="1"/>
          <w:wAfter w:w="8" w:type="dxa"/>
          <w:trHeight w:val="195"/>
        </w:trPr>
        <w:tc>
          <w:tcPr>
            <w:tcW w:w="1230"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43AD31A8"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853" w:type="dxa"/>
            <w:tcBorders>
              <w:top w:val="single" w:sz="8" w:space="0" w:color="auto"/>
              <w:left w:val="nil"/>
              <w:bottom w:val="single" w:sz="4" w:space="0" w:color="auto"/>
              <w:right w:val="single" w:sz="4" w:space="0" w:color="auto"/>
            </w:tcBorders>
            <w:shd w:val="clear" w:color="DDEBF7" w:fill="FFFFFF"/>
            <w:noWrap/>
            <w:vAlign w:val="bottom"/>
          </w:tcPr>
          <w:p w14:paraId="6656D37E" w14:textId="77777777" w:rsidR="00BF2CEF" w:rsidRPr="00814209" w:rsidRDefault="00BF2CEF" w:rsidP="00696D15">
            <w:pPr>
              <w:jc w:val="right"/>
              <w:rPr>
                <w:rFonts w:eastAsia="Times New Roman"/>
                <w:color w:val="000000"/>
                <w:lang w:val="en-IN" w:eastAsia="en-IN"/>
              </w:rPr>
            </w:pPr>
            <w:r>
              <w:rPr>
                <w:color w:val="000000"/>
              </w:rPr>
              <w:t>20.08</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2BFC8455" w14:textId="77777777" w:rsidR="00BF2CEF" w:rsidRPr="00814209" w:rsidRDefault="00BF2CEF" w:rsidP="00696D15">
            <w:pPr>
              <w:jc w:val="right"/>
              <w:rPr>
                <w:rFonts w:eastAsia="Times New Roman"/>
                <w:color w:val="000000"/>
                <w:lang w:val="en-IN" w:eastAsia="en-IN"/>
              </w:rPr>
            </w:pPr>
            <w:r>
              <w:rPr>
                <w:color w:val="000000"/>
              </w:rPr>
              <w:t>21.8</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116D7883" w14:textId="77777777" w:rsidR="00BF2CEF" w:rsidRPr="00814209" w:rsidRDefault="00BF2CEF" w:rsidP="00696D15">
            <w:pPr>
              <w:jc w:val="right"/>
              <w:rPr>
                <w:rFonts w:eastAsia="Times New Roman"/>
                <w:color w:val="000000"/>
                <w:lang w:val="en-IN" w:eastAsia="en-IN"/>
              </w:rPr>
            </w:pPr>
            <w:r>
              <w:rPr>
                <w:color w:val="000000"/>
              </w:rPr>
              <w:t>87.9</w:t>
            </w:r>
          </w:p>
        </w:tc>
        <w:tc>
          <w:tcPr>
            <w:tcW w:w="834" w:type="dxa"/>
            <w:tcBorders>
              <w:top w:val="single" w:sz="8" w:space="0" w:color="auto"/>
              <w:left w:val="nil"/>
              <w:bottom w:val="single" w:sz="4" w:space="0" w:color="auto"/>
              <w:right w:val="single" w:sz="4" w:space="0" w:color="auto"/>
            </w:tcBorders>
            <w:shd w:val="clear" w:color="DDEBF7" w:fill="FFFFFF"/>
            <w:noWrap/>
            <w:vAlign w:val="bottom"/>
          </w:tcPr>
          <w:p w14:paraId="2FB505F1" w14:textId="77777777" w:rsidR="00BF2CEF" w:rsidRPr="00814209" w:rsidRDefault="00BF2CEF" w:rsidP="00696D15">
            <w:pPr>
              <w:jc w:val="right"/>
              <w:rPr>
                <w:rFonts w:eastAsia="Times New Roman"/>
                <w:color w:val="000000"/>
                <w:lang w:val="en-IN" w:eastAsia="en-IN"/>
              </w:rPr>
            </w:pPr>
            <w:r>
              <w:rPr>
                <w:color w:val="000000"/>
              </w:rPr>
              <w:t>20.11</w:t>
            </w:r>
          </w:p>
        </w:tc>
        <w:tc>
          <w:tcPr>
            <w:tcW w:w="720" w:type="dxa"/>
            <w:tcBorders>
              <w:top w:val="single" w:sz="8" w:space="0" w:color="auto"/>
              <w:left w:val="nil"/>
              <w:bottom w:val="single" w:sz="4" w:space="0" w:color="auto"/>
              <w:right w:val="single" w:sz="4" w:space="0" w:color="auto"/>
            </w:tcBorders>
            <w:shd w:val="clear" w:color="000000" w:fill="FFFFFF"/>
            <w:noWrap/>
            <w:vAlign w:val="bottom"/>
          </w:tcPr>
          <w:p w14:paraId="4EB1CBE9" w14:textId="77777777" w:rsidR="00BF2CEF" w:rsidRPr="00814209" w:rsidRDefault="00BF2CEF" w:rsidP="00696D15">
            <w:pPr>
              <w:jc w:val="right"/>
              <w:rPr>
                <w:rFonts w:eastAsia="Times New Roman"/>
                <w:color w:val="000000"/>
                <w:lang w:val="en-IN" w:eastAsia="en-IN"/>
              </w:rPr>
            </w:pPr>
            <w:r>
              <w:rPr>
                <w:color w:val="000000"/>
              </w:rPr>
              <w:t>21.95</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15E88FED" w14:textId="77777777" w:rsidR="00BF2CEF" w:rsidRPr="00814209" w:rsidRDefault="00BF2CEF" w:rsidP="00696D15">
            <w:pPr>
              <w:jc w:val="right"/>
              <w:rPr>
                <w:rFonts w:eastAsia="Times New Roman"/>
                <w:color w:val="000000"/>
                <w:lang w:val="en-IN" w:eastAsia="en-IN"/>
              </w:rPr>
            </w:pPr>
            <w:r>
              <w:rPr>
                <w:color w:val="000000"/>
              </w:rPr>
              <w:t>85.09</w:t>
            </w:r>
          </w:p>
        </w:tc>
        <w:tc>
          <w:tcPr>
            <w:tcW w:w="834" w:type="dxa"/>
            <w:tcBorders>
              <w:top w:val="single" w:sz="8" w:space="0" w:color="auto"/>
              <w:left w:val="nil"/>
              <w:bottom w:val="single" w:sz="4" w:space="0" w:color="auto"/>
              <w:right w:val="single" w:sz="4" w:space="0" w:color="auto"/>
            </w:tcBorders>
            <w:shd w:val="clear" w:color="DDEBF7" w:fill="FFFFFF"/>
            <w:noWrap/>
            <w:vAlign w:val="bottom"/>
          </w:tcPr>
          <w:p w14:paraId="15E62841" w14:textId="77777777" w:rsidR="00BF2CEF" w:rsidRPr="00814209" w:rsidRDefault="00BF2CEF" w:rsidP="00696D15">
            <w:pPr>
              <w:jc w:val="right"/>
              <w:rPr>
                <w:rFonts w:eastAsia="Times New Roman"/>
                <w:color w:val="000000"/>
                <w:lang w:val="en-IN" w:eastAsia="en-IN"/>
              </w:rPr>
            </w:pPr>
            <w:r>
              <w:rPr>
                <w:color w:val="000000"/>
              </w:rPr>
              <w:t>19.17</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39A2FF16" w14:textId="77777777" w:rsidR="00BF2CEF" w:rsidRPr="00814209" w:rsidRDefault="00BF2CEF" w:rsidP="00696D15">
            <w:pPr>
              <w:jc w:val="right"/>
              <w:rPr>
                <w:rFonts w:eastAsia="Times New Roman"/>
                <w:color w:val="000000"/>
                <w:lang w:val="en-IN" w:eastAsia="en-IN"/>
              </w:rPr>
            </w:pPr>
            <w:r>
              <w:rPr>
                <w:color w:val="000000"/>
              </w:rPr>
              <w:t>20.65</w:t>
            </w:r>
          </w:p>
        </w:tc>
        <w:tc>
          <w:tcPr>
            <w:tcW w:w="844" w:type="dxa"/>
            <w:tcBorders>
              <w:top w:val="single" w:sz="8" w:space="0" w:color="auto"/>
              <w:left w:val="nil"/>
              <w:bottom w:val="single" w:sz="4" w:space="0" w:color="auto"/>
              <w:right w:val="single" w:sz="8" w:space="0" w:color="auto"/>
            </w:tcBorders>
            <w:shd w:val="clear" w:color="DDEBF7" w:fill="FFFFFF"/>
            <w:noWrap/>
            <w:vAlign w:val="bottom"/>
          </w:tcPr>
          <w:p w14:paraId="3D20AEAF" w14:textId="77777777" w:rsidR="00BF2CEF" w:rsidRPr="00814209" w:rsidRDefault="00BF2CEF" w:rsidP="00696D15">
            <w:pPr>
              <w:jc w:val="right"/>
              <w:rPr>
                <w:rFonts w:eastAsia="Times New Roman"/>
                <w:color w:val="000000"/>
                <w:lang w:val="en-IN" w:eastAsia="en-IN"/>
              </w:rPr>
            </w:pPr>
            <w:r>
              <w:rPr>
                <w:color w:val="000000"/>
              </w:rPr>
              <w:t>83.38</w:t>
            </w:r>
          </w:p>
        </w:tc>
        <w:tc>
          <w:tcPr>
            <w:tcW w:w="853" w:type="dxa"/>
            <w:tcBorders>
              <w:top w:val="single" w:sz="8" w:space="0" w:color="auto"/>
              <w:left w:val="nil"/>
              <w:bottom w:val="single" w:sz="4" w:space="0" w:color="auto"/>
              <w:right w:val="single" w:sz="4" w:space="0" w:color="auto"/>
            </w:tcBorders>
            <w:shd w:val="clear" w:color="DDEBF7" w:fill="FFFFFF"/>
            <w:noWrap/>
            <w:vAlign w:val="bottom"/>
          </w:tcPr>
          <w:p w14:paraId="29DA3230" w14:textId="77777777" w:rsidR="00BF2CEF" w:rsidRPr="00814209" w:rsidRDefault="00BF2CEF" w:rsidP="00696D15">
            <w:pPr>
              <w:jc w:val="right"/>
              <w:rPr>
                <w:rFonts w:eastAsia="Times New Roman"/>
                <w:color w:val="000000"/>
                <w:lang w:val="en-IN" w:eastAsia="en-IN"/>
              </w:rPr>
            </w:pPr>
            <w:r>
              <w:rPr>
                <w:color w:val="000000"/>
              </w:rPr>
              <w:t>18.34</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32C42146" w14:textId="77777777" w:rsidR="00BF2CEF" w:rsidRPr="00814209" w:rsidRDefault="00BF2CEF" w:rsidP="00696D15">
            <w:pPr>
              <w:jc w:val="right"/>
              <w:rPr>
                <w:rFonts w:eastAsia="Times New Roman"/>
                <w:color w:val="000000"/>
                <w:lang w:val="en-IN" w:eastAsia="en-IN"/>
              </w:rPr>
            </w:pPr>
            <w:r>
              <w:rPr>
                <w:color w:val="000000"/>
              </w:rPr>
              <w:t>19.94</w:t>
            </w:r>
          </w:p>
        </w:tc>
        <w:tc>
          <w:tcPr>
            <w:tcW w:w="720" w:type="dxa"/>
            <w:tcBorders>
              <w:top w:val="single" w:sz="8" w:space="0" w:color="auto"/>
              <w:left w:val="nil"/>
              <w:bottom w:val="single" w:sz="4" w:space="0" w:color="auto"/>
              <w:right w:val="single" w:sz="8" w:space="0" w:color="auto"/>
            </w:tcBorders>
            <w:shd w:val="clear" w:color="000000" w:fill="FFFFFF"/>
            <w:noWrap/>
            <w:vAlign w:val="bottom"/>
          </w:tcPr>
          <w:p w14:paraId="293D38FF" w14:textId="77777777" w:rsidR="00BF2CEF" w:rsidRPr="00814209" w:rsidRDefault="00BF2CEF" w:rsidP="00696D15">
            <w:pPr>
              <w:jc w:val="right"/>
              <w:rPr>
                <w:rFonts w:eastAsia="Times New Roman"/>
                <w:color w:val="000000"/>
                <w:lang w:val="en-IN" w:eastAsia="en-IN"/>
              </w:rPr>
            </w:pPr>
            <w:r>
              <w:rPr>
                <w:color w:val="000000"/>
              </w:rPr>
              <w:t>81.81</w:t>
            </w:r>
          </w:p>
        </w:tc>
      </w:tr>
      <w:tr w:rsidR="00BF2CEF" w:rsidRPr="00814209" w14:paraId="780A60AC" w14:textId="77777777" w:rsidTr="00696D15">
        <w:trPr>
          <w:gridAfter w:val="1"/>
          <w:wAfter w:w="8" w:type="dxa"/>
          <w:trHeight w:val="195"/>
        </w:trPr>
        <w:tc>
          <w:tcPr>
            <w:tcW w:w="1230" w:type="dxa"/>
            <w:tcBorders>
              <w:top w:val="nil"/>
              <w:left w:val="single" w:sz="8" w:space="0" w:color="auto"/>
              <w:bottom w:val="single" w:sz="4" w:space="0" w:color="auto"/>
              <w:right w:val="single" w:sz="8" w:space="0" w:color="auto"/>
            </w:tcBorders>
            <w:shd w:val="clear" w:color="000000" w:fill="FFFFFF"/>
            <w:noWrap/>
            <w:vAlign w:val="bottom"/>
            <w:hideMark/>
          </w:tcPr>
          <w:p w14:paraId="6A8F17D9"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1/2</w:t>
            </w:r>
          </w:p>
        </w:tc>
        <w:tc>
          <w:tcPr>
            <w:tcW w:w="853" w:type="dxa"/>
            <w:tcBorders>
              <w:top w:val="nil"/>
              <w:left w:val="nil"/>
              <w:bottom w:val="single" w:sz="4" w:space="0" w:color="auto"/>
              <w:right w:val="single" w:sz="4" w:space="0" w:color="auto"/>
            </w:tcBorders>
            <w:shd w:val="clear" w:color="000000" w:fill="FFFFFF"/>
            <w:noWrap/>
            <w:vAlign w:val="bottom"/>
          </w:tcPr>
          <w:p w14:paraId="0E92BF25" w14:textId="77777777" w:rsidR="00BF2CEF" w:rsidRPr="00814209" w:rsidRDefault="00BF2CEF" w:rsidP="00696D15">
            <w:pPr>
              <w:jc w:val="right"/>
              <w:rPr>
                <w:rFonts w:eastAsia="Times New Roman"/>
                <w:color w:val="000000"/>
                <w:lang w:val="en-IN" w:eastAsia="en-IN"/>
              </w:rPr>
            </w:pPr>
            <w:r>
              <w:rPr>
                <w:color w:val="000000"/>
              </w:rPr>
              <w:t>53.32</w:t>
            </w:r>
          </w:p>
        </w:tc>
        <w:tc>
          <w:tcPr>
            <w:tcW w:w="720" w:type="dxa"/>
            <w:tcBorders>
              <w:top w:val="nil"/>
              <w:left w:val="nil"/>
              <w:bottom w:val="single" w:sz="4" w:space="0" w:color="auto"/>
              <w:right w:val="single" w:sz="4" w:space="0" w:color="auto"/>
            </w:tcBorders>
            <w:shd w:val="clear" w:color="000000" w:fill="FFFFFF"/>
            <w:noWrap/>
            <w:vAlign w:val="bottom"/>
          </w:tcPr>
          <w:p w14:paraId="2EBBA3B8" w14:textId="77777777" w:rsidR="00BF2CEF" w:rsidRPr="00814209" w:rsidRDefault="00BF2CEF" w:rsidP="00696D15">
            <w:pPr>
              <w:jc w:val="right"/>
              <w:rPr>
                <w:rFonts w:eastAsia="Times New Roman"/>
                <w:color w:val="000000"/>
                <w:lang w:val="en-IN" w:eastAsia="en-IN"/>
              </w:rPr>
            </w:pPr>
            <w:r>
              <w:rPr>
                <w:color w:val="000000"/>
              </w:rPr>
              <w:t>58.28</w:t>
            </w:r>
          </w:p>
        </w:tc>
        <w:tc>
          <w:tcPr>
            <w:tcW w:w="721" w:type="dxa"/>
            <w:tcBorders>
              <w:top w:val="nil"/>
              <w:left w:val="nil"/>
              <w:bottom w:val="single" w:sz="4" w:space="0" w:color="auto"/>
              <w:right w:val="single" w:sz="8" w:space="0" w:color="auto"/>
            </w:tcBorders>
            <w:shd w:val="clear" w:color="000000" w:fill="FFFFFF"/>
            <w:noWrap/>
            <w:vAlign w:val="bottom"/>
          </w:tcPr>
          <w:p w14:paraId="6F8482F0" w14:textId="77777777" w:rsidR="00BF2CEF" w:rsidRPr="00814209" w:rsidRDefault="00BF2CEF" w:rsidP="00696D15">
            <w:pPr>
              <w:jc w:val="right"/>
              <w:rPr>
                <w:rFonts w:eastAsia="Times New Roman"/>
                <w:color w:val="000000"/>
                <w:lang w:val="en-IN" w:eastAsia="en-IN"/>
              </w:rPr>
            </w:pPr>
            <w:r>
              <w:rPr>
                <w:color w:val="000000"/>
              </w:rPr>
              <w:t>97.5</w:t>
            </w:r>
          </w:p>
        </w:tc>
        <w:tc>
          <w:tcPr>
            <w:tcW w:w="834" w:type="dxa"/>
            <w:tcBorders>
              <w:top w:val="nil"/>
              <w:left w:val="nil"/>
              <w:bottom w:val="single" w:sz="4" w:space="0" w:color="auto"/>
              <w:right w:val="single" w:sz="4" w:space="0" w:color="auto"/>
            </w:tcBorders>
            <w:shd w:val="clear" w:color="000000" w:fill="FFFFFF"/>
            <w:noWrap/>
            <w:vAlign w:val="bottom"/>
          </w:tcPr>
          <w:p w14:paraId="49A01AC3" w14:textId="77777777" w:rsidR="00BF2CEF" w:rsidRPr="00814209" w:rsidRDefault="00BF2CEF" w:rsidP="00696D15">
            <w:pPr>
              <w:jc w:val="right"/>
              <w:rPr>
                <w:rFonts w:eastAsia="Times New Roman"/>
                <w:color w:val="000000"/>
                <w:lang w:val="en-IN" w:eastAsia="en-IN"/>
              </w:rPr>
            </w:pPr>
            <w:r>
              <w:rPr>
                <w:color w:val="000000"/>
              </w:rPr>
              <w:t>49.77</w:t>
            </w:r>
          </w:p>
        </w:tc>
        <w:tc>
          <w:tcPr>
            <w:tcW w:w="720" w:type="dxa"/>
            <w:tcBorders>
              <w:top w:val="nil"/>
              <w:left w:val="nil"/>
              <w:bottom w:val="single" w:sz="4" w:space="0" w:color="auto"/>
              <w:right w:val="single" w:sz="4" w:space="0" w:color="auto"/>
            </w:tcBorders>
            <w:shd w:val="clear" w:color="000000" w:fill="FFFFFF"/>
            <w:noWrap/>
            <w:vAlign w:val="bottom"/>
          </w:tcPr>
          <w:p w14:paraId="1E2F8222" w14:textId="77777777" w:rsidR="00BF2CEF" w:rsidRPr="00814209" w:rsidRDefault="00BF2CEF" w:rsidP="00696D15">
            <w:pPr>
              <w:jc w:val="right"/>
              <w:rPr>
                <w:rFonts w:eastAsia="Times New Roman"/>
                <w:color w:val="000000"/>
                <w:lang w:val="en-IN" w:eastAsia="en-IN"/>
              </w:rPr>
            </w:pPr>
            <w:r>
              <w:rPr>
                <w:color w:val="000000"/>
              </w:rPr>
              <w:t>55.72</w:t>
            </w:r>
          </w:p>
        </w:tc>
        <w:tc>
          <w:tcPr>
            <w:tcW w:w="721" w:type="dxa"/>
            <w:tcBorders>
              <w:top w:val="nil"/>
              <w:left w:val="nil"/>
              <w:bottom w:val="single" w:sz="4" w:space="0" w:color="auto"/>
              <w:right w:val="single" w:sz="8" w:space="0" w:color="auto"/>
            </w:tcBorders>
            <w:shd w:val="clear" w:color="000000" w:fill="FFFFFF"/>
            <w:noWrap/>
            <w:vAlign w:val="bottom"/>
          </w:tcPr>
          <w:p w14:paraId="1FA01D48" w14:textId="77777777" w:rsidR="00BF2CEF" w:rsidRPr="00814209" w:rsidRDefault="00BF2CEF" w:rsidP="00696D15">
            <w:pPr>
              <w:jc w:val="right"/>
              <w:rPr>
                <w:rFonts w:eastAsia="Times New Roman"/>
                <w:color w:val="000000"/>
                <w:lang w:val="en-IN" w:eastAsia="en-IN"/>
              </w:rPr>
            </w:pPr>
            <w:r>
              <w:rPr>
                <w:color w:val="000000"/>
              </w:rPr>
              <w:t>96.99</w:t>
            </w:r>
          </w:p>
        </w:tc>
        <w:tc>
          <w:tcPr>
            <w:tcW w:w="834" w:type="dxa"/>
            <w:tcBorders>
              <w:top w:val="nil"/>
              <w:left w:val="nil"/>
              <w:bottom w:val="single" w:sz="4" w:space="0" w:color="auto"/>
              <w:right w:val="single" w:sz="4" w:space="0" w:color="auto"/>
            </w:tcBorders>
            <w:shd w:val="clear" w:color="000000" w:fill="FFFFFF"/>
            <w:noWrap/>
            <w:vAlign w:val="bottom"/>
          </w:tcPr>
          <w:p w14:paraId="5C901F35" w14:textId="77777777" w:rsidR="00BF2CEF" w:rsidRPr="00814209" w:rsidRDefault="00BF2CEF" w:rsidP="00696D15">
            <w:pPr>
              <w:jc w:val="right"/>
              <w:rPr>
                <w:rFonts w:eastAsia="Times New Roman"/>
                <w:color w:val="000000"/>
                <w:lang w:val="en-IN" w:eastAsia="en-IN"/>
              </w:rPr>
            </w:pPr>
            <w:r>
              <w:rPr>
                <w:color w:val="000000"/>
              </w:rPr>
              <w:t>47.45</w:t>
            </w:r>
          </w:p>
        </w:tc>
        <w:tc>
          <w:tcPr>
            <w:tcW w:w="720" w:type="dxa"/>
            <w:tcBorders>
              <w:top w:val="nil"/>
              <w:left w:val="nil"/>
              <w:bottom w:val="single" w:sz="4" w:space="0" w:color="auto"/>
              <w:right w:val="single" w:sz="4" w:space="0" w:color="auto"/>
            </w:tcBorders>
            <w:shd w:val="clear" w:color="000000" w:fill="FFFFFF"/>
            <w:noWrap/>
            <w:vAlign w:val="bottom"/>
          </w:tcPr>
          <w:p w14:paraId="200A1C1B" w14:textId="77777777" w:rsidR="00BF2CEF" w:rsidRPr="00814209" w:rsidRDefault="00BF2CEF" w:rsidP="00696D15">
            <w:pPr>
              <w:jc w:val="right"/>
              <w:rPr>
                <w:rFonts w:eastAsia="Times New Roman"/>
                <w:color w:val="000000"/>
                <w:lang w:val="en-IN" w:eastAsia="en-IN"/>
              </w:rPr>
            </w:pPr>
            <w:r>
              <w:rPr>
                <w:color w:val="000000"/>
              </w:rPr>
              <w:t>51.63</w:t>
            </w:r>
          </w:p>
        </w:tc>
        <w:tc>
          <w:tcPr>
            <w:tcW w:w="844" w:type="dxa"/>
            <w:tcBorders>
              <w:top w:val="nil"/>
              <w:left w:val="nil"/>
              <w:bottom w:val="single" w:sz="4" w:space="0" w:color="auto"/>
              <w:right w:val="single" w:sz="8" w:space="0" w:color="auto"/>
            </w:tcBorders>
            <w:shd w:val="clear" w:color="000000" w:fill="FFFFFF"/>
            <w:noWrap/>
            <w:vAlign w:val="bottom"/>
          </w:tcPr>
          <w:p w14:paraId="3EE50835" w14:textId="77777777" w:rsidR="00BF2CEF" w:rsidRPr="00814209" w:rsidRDefault="00BF2CEF" w:rsidP="00696D15">
            <w:pPr>
              <w:jc w:val="right"/>
              <w:rPr>
                <w:rFonts w:eastAsia="Times New Roman"/>
                <w:color w:val="000000"/>
                <w:lang w:val="en-IN" w:eastAsia="en-IN"/>
              </w:rPr>
            </w:pPr>
            <w:r>
              <w:rPr>
                <w:color w:val="000000"/>
              </w:rPr>
              <w:t>97.04</w:t>
            </w:r>
          </w:p>
        </w:tc>
        <w:tc>
          <w:tcPr>
            <w:tcW w:w="853" w:type="dxa"/>
            <w:tcBorders>
              <w:top w:val="nil"/>
              <w:left w:val="nil"/>
              <w:bottom w:val="single" w:sz="4" w:space="0" w:color="auto"/>
              <w:right w:val="single" w:sz="4" w:space="0" w:color="auto"/>
            </w:tcBorders>
            <w:shd w:val="clear" w:color="000000" w:fill="FFFFFF"/>
            <w:noWrap/>
            <w:vAlign w:val="bottom"/>
          </w:tcPr>
          <w:p w14:paraId="7378AF45" w14:textId="77777777" w:rsidR="00BF2CEF" w:rsidRPr="00814209" w:rsidRDefault="00BF2CEF" w:rsidP="00696D15">
            <w:pPr>
              <w:jc w:val="right"/>
              <w:rPr>
                <w:rFonts w:eastAsia="Times New Roman"/>
                <w:color w:val="000000"/>
                <w:lang w:val="en-IN" w:eastAsia="en-IN"/>
              </w:rPr>
            </w:pPr>
            <w:r>
              <w:rPr>
                <w:color w:val="000000"/>
              </w:rPr>
              <w:t>42.78</w:t>
            </w:r>
          </w:p>
        </w:tc>
        <w:tc>
          <w:tcPr>
            <w:tcW w:w="720" w:type="dxa"/>
            <w:tcBorders>
              <w:top w:val="nil"/>
              <w:left w:val="nil"/>
              <w:bottom w:val="single" w:sz="4" w:space="0" w:color="auto"/>
              <w:right w:val="single" w:sz="4" w:space="0" w:color="auto"/>
            </w:tcBorders>
            <w:shd w:val="clear" w:color="000000" w:fill="FFFFFF"/>
            <w:noWrap/>
            <w:vAlign w:val="bottom"/>
          </w:tcPr>
          <w:p w14:paraId="77E8D7FC" w14:textId="77777777" w:rsidR="00BF2CEF" w:rsidRPr="00814209" w:rsidRDefault="00BF2CEF" w:rsidP="00696D15">
            <w:pPr>
              <w:jc w:val="right"/>
              <w:rPr>
                <w:rFonts w:eastAsia="Times New Roman"/>
                <w:color w:val="000000"/>
                <w:lang w:val="en-IN" w:eastAsia="en-IN"/>
              </w:rPr>
            </w:pPr>
            <w:r>
              <w:rPr>
                <w:color w:val="000000"/>
              </w:rPr>
              <w:t>50.79</w:t>
            </w:r>
          </w:p>
        </w:tc>
        <w:tc>
          <w:tcPr>
            <w:tcW w:w="720" w:type="dxa"/>
            <w:tcBorders>
              <w:top w:val="nil"/>
              <w:left w:val="nil"/>
              <w:bottom w:val="single" w:sz="4" w:space="0" w:color="auto"/>
              <w:right w:val="single" w:sz="8" w:space="0" w:color="auto"/>
            </w:tcBorders>
            <w:shd w:val="clear" w:color="000000" w:fill="FFFFFF"/>
            <w:noWrap/>
            <w:vAlign w:val="bottom"/>
          </w:tcPr>
          <w:p w14:paraId="3AB2CA5F" w14:textId="77777777" w:rsidR="00BF2CEF" w:rsidRPr="00814209" w:rsidRDefault="00BF2CEF" w:rsidP="00696D15">
            <w:pPr>
              <w:jc w:val="right"/>
              <w:rPr>
                <w:rFonts w:eastAsia="Times New Roman"/>
                <w:color w:val="000000"/>
                <w:lang w:val="en-IN" w:eastAsia="en-IN"/>
              </w:rPr>
            </w:pPr>
            <w:r>
              <w:rPr>
                <w:color w:val="000000"/>
              </w:rPr>
              <w:t>95.86</w:t>
            </w:r>
          </w:p>
        </w:tc>
      </w:tr>
      <w:tr w:rsidR="00BF2CEF" w:rsidRPr="00814209" w14:paraId="5D28A2F6" w14:textId="77777777" w:rsidTr="00696D15">
        <w:trPr>
          <w:gridAfter w:val="1"/>
          <w:wAfter w:w="8" w:type="dxa"/>
          <w:trHeight w:val="195"/>
        </w:trPr>
        <w:tc>
          <w:tcPr>
            <w:tcW w:w="1230" w:type="dxa"/>
            <w:tcBorders>
              <w:top w:val="nil"/>
              <w:left w:val="single" w:sz="8" w:space="0" w:color="auto"/>
              <w:bottom w:val="single" w:sz="4" w:space="0" w:color="auto"/>
              <w:right w:val="single" w:sz="8" w:space="0" w:color="auto"/>
            </w:tcBorders>
            <w:shd w:val="clear" w:color="DDEBF7" w:fill="FFFFFF"/>
            <w:noWrap/>
            <w:vAlign w:val="bottom"/>
            <w:hideMark/>
          </w:tcPr>
          <w:p w14:paraId="412B8F3C"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853" w:type="dxa"/>
            <w:tcBorders>
              <w:top w:val="nil"/>
              <w:left w:val="nil"/>
              <w:bottom w:val="single" w:sz="4" w:space="0" w:color="auto"/>
              <w:right w:val="single" w:sz="4" w:space="0" w:color="auto"/>
            </w:tcBorders>
            <w:shd w:val="clear" w:color="DDEBF7" w:fill="FFFFFF"/>
            <w:noWrap/>
            <w:vAlign w:val="bottom"/>
          </w:tcPr>
          <w:p w14:paraId="3F22C83D" w14:textId="77777777" w:rsidR="00BF2CEF" w:rsidRPr="00814209" w:rsidRDefault="00BF2CEF" w:rsidP="00696D15">
            <w:pPr>
              <w:jc w:val="right"/>
              <w:rPr>
                <w:rFonts w:eastAsia="Times New Roman"/>
                <w:color w:val="000000"/>
                <w:lang w:val="en-IN" w:eastAsia="en-IN"/>
              </w:rPr>
            </w:pPr>
            <w:r>
              <w:rPr>
                <w:color w:val="000000"/>
              </w:rPr>
              <w:t>69.91</w:t>
            </w:r>
          </w:p>
        </w:tc>
        <w:tc>
          <w:tcPr>
            <w:tcW w:w="720" w:type="dxa"/>
            <w:tcBorders>
              <w:top w:val="nil"/>
              <w:left w:val="nil"/>
              <w:bottom w:val="single" w:sz="4" w:space="0" w:color="auto"/>
              <w:right w:val="single" w:sz="4" w:space="0" w:color="auto"/>
            </w:tcBorders>
            <w:shd w:val="clear" w:color="DDEBF7" w:fill="FFFFFF"/>
            <w:noWrap/>
            <w:vAlign w:val="bottom"/>
          </w:tcPr>
          <w:p w14:paraId="3468A507" w14:textId="77777777" w:rsidR="00BF2CEF" w:rsidRPr="00814209" w:rsidRDefault="00BF2CEF" w:rsidP="00696D15">
            <w:pPr>
              <w:jc w:val="right"/>
              <w:rPr>
                <w:rFonts w:eastAsia="Times New Roman"/>
                <w:color w:val="000000"/>
                <w:lang w:val="en-IN" w:eastAsia="en-IN"/>
              </w:rPr>
            </w:pPr>
            <w:r>
              <w:rPr>
                <w:color w:val="000000"/>
              </w:rPr>
              <w:t>74.84</w:t>
            </w:r>
          </w:p>
        </w:tc>
        <w:tc>
          <w:tcPr>
            <w:tcW w:w="721" w:type="dxa"/>
            <w:tcBorders>
              <w:top w:val="nil"/>
              <w:left w:val="nil"/>
              <w:bottom w:val="single" w:sz="4" w:space="0" w:color="auto"/>
              <w:right w:val="single" w:sz="8" w:space="0" w:color="auto"/>
            </w:tcBorders>
            <w:shd w:val="clear" w:color="000000" w:fill="FFFFFF"/>
            <w:noWrap/>
            <w:vAlign w:val="bottom"/>
          </w:tcPr>
          <w:p w14:paraId="2D8FC15B" w14:textId="77777777" w:rsidR="00BF2CEF" w:rsidRPr="00814209" w:rsidRDefault="00BF2CEF" w:rsidP="00696D15">
            <w:pPr>
              <w:jc w:val="right"/>
              <w:rPr>
                <w:rFonts w:eastAsia="Times New Roman"/>
                <w:color w:val="000000"/>
                <w:lang w:val="en-IN" w:eastAsia="en-IN"/>
              </w:rPr>
            </w:pPr>
            <w:r>
              <w:rPr>
                <w:color w:val="000000"/>
              </w:rPr>
              <w:t>99.42</w:t>
            </w:r>
          </w:p>
        </w:tc>
        <w:tc>
          <w:tcPr>
            <w:tcW w:w="834" w:type="dxa"/>
            <w:tcBorders>
              <w:top w:val="nil"/>
              <w:left w:val="nil"/>
              <w:bottom w:val="single" w:sz="4" w:space="0" w:color="auto"/>
              <w:right w:val="single" w:sz="4" w:space="0" w:color="auto"/>
            </w:tcBorders>
            <w:shd w:val="clear" w:color="DDEBF7" w:fill="FFFFFF"/>
            <w:noWrap/>
            <w:vAlign w:val="bottom"/>
          </w:tcPr>
          <w:p w14:paraId="7EF9824B" w14:textId="77777777" w:rsidR="00BF2CEF" w:rsidRPr="00814209" w:rsidRDefault="00BF2CEF" w:rsidP="00696D15">
            <w:pPr>
              <w:jc w:val="right"/>
              <w:rPr>
                <w:rFonts w:eastAsia="Times New Roman"/>
                <w:color w:val="000000"/>
                <w:lang w:val="en-IN" w:eastAsia="en-IN"/>
              </w:rPr>
            </w:pPr>
            <w:r>
              <w:rPr>
                <w:color w:val="000000"/>
              </w:rPr>
              <w:t>67.5</w:t>
            </w:r>
          </w:p>
        </w:tc>
        <w:tc>
          <w:tcPr>
            <w:tcW w:w="720" w:type="dxa"/>
            <w:tcBorders>
              <w:top w:val="nil"/>
              <w:left w:val="nil"/>
              <w:bottom w:val="single" w:sz="4" w:space="0" w:color="auto"/>
              <w:right w:val="single" w:sz="4" w:space="0" w:color="auto"/>
            </w:tcBorders>
            <w:shd w:val="clear" w:color="000000" w:fill="FFFFFF"/>
            <w:noWrap/>
            <w:vAlign w:val="bottom"/>
          </w:tcPr>
          <w:p w14:paraId="450866F7" w14:textId="77777777" w:rsidR="00BF2CEF" w:rsidRPr="00814209" w:rsidRDefault="00BF2CEF" w:rsidP="00696D15">
            <w:pPr>
              <w:jc w:val="right"/>
              <w:rPr>
                <w:rFonts w:eastAsia="Times New Roman"/>
                <w:color w:val="000000"/>
                <w:lang w:val="en-IN" w:eastAsia="en-IN"/>
              </w:rPr>
            </w:pPr>
            <w:r>
              <w:rPr>
                <w:color w:val="000000"/>
              </w:rPr>
              <w:t>75.21</w:t>
            </w:r>
          </w:p>
        </w:tc>
        <w:tc>
          <w:tcPr>
            <w:tcW w:w="721" w:type="dxa"/>
            <w:tcBorders>
              <w:top w:val="nil"/>
              <w:left w:val="nil"/>
              <w:bottom w:val="single" w:sz="4" w:space="0" w:color="auto"/>
              <w:right w:val="single" w:sz="8" w:space="0" w:color="auto"/>
            </w:tcBorders>
            <w:shd w:val="clear" w:color="000000" w:fill="FFFFFF"/>
            <w:noWrap/>
            <w:vAlign w:val="bottom"/>
          </w:tcPr>
          <w:p w14:paraId="6E62E4F9" w14:textId="77777777" w:rsidR="00BF2CEF" w:rsidRPr="00814209" w:rsidRDefault="00BF2CEF" w:rsidP="00696D15">
            <w:pPr>
              <w:jc w:val="right"/>
              <w:rPr>
                <w:rFonts w:eastAsia="Times New Roman"/>
                <w:color w:val="000000"/>
                <w:lang w:val="en-IN" w:eastAsia="en-IN"/>
              </w:rPr>
            </w:pPr>
            <w:r>
              <w:rPr>
                <w:color w:val="000000"/>
              </w:rPr>
              <w:t>99.32</w:t>
            </w:r>
          </w:p>
        </w:tc>
        <w:tc>
          <w:tcPr>
            <w:tcW w:w="834" w:type="dxa"/>
            <w:tcBorders>
              <w:top w:val="nil"/>
              <w:left w:val="nil"/>
              <w:bottom w:val="single" w:sz="4" w:space="0" w:color="auto"/>
              <w:right w:val="single" w:sz="4" w:space="0" w:color="auto"/>
            </w:tcBorders>
            <w:shd w:val="clear" w:color="DDEBF7" w:fill="FFFFFF"/>
            <w:noWrap/>
            <w:vAlign w:val="bottom"/>
          </w:tcPr>
          <w:p w14:paraId="62F71D17" w14:textId="77777777" w:rsidR="00BF2CEF" w:rsidRPr="00814209" w:rsidRDefault="00BF2CEF" w:rsidP="00696D15">
            <w:pPr>
              <w:jc w:val="right"/>
              <w:rPr>
                <w:rFonts w:eastAsia="Times New Roman"/>
                <w:color w:val="000000"/>
                <w:lang w:val="en-IN" w:eastAsia="en-IN"/>
              </w:rPr>
            </w:pPr>
            <w:r>
              <w:rPr>
                <w:color w:val="000000"/>
              </w:rPr>
              <w:t>62.84</w:t>
            </w:r>
          </w:p>
        </w:tc>
        <w:tc>
          <w:tcPr>
            <w:tcW w:w="720" w:type="dxa"/>
            <w:tcBorders>
              <w:top w:val="nil"/>
              <w:left w:val="nil"/>
              <w:bottom w:val="single" w:sz="4" w:space="0" w:color="auto"/>
              <w:right w:val="single" w:sz="4" w:space="0" w:color="auto"/>
            </w:tcBorders>
            <w:shd w:val="clear" w:color="DDEBF7" w:fill="FFFFFF"/>
            <w:noWrap/>
            <w:vAlign w:val="bottom"/>
          </w:tcPr>
          <w:p w14:paraId="3D23E647" w14:textId="77777777" w:rsidR="00BF2CEF" w:rsidRPr="00814209" w:rsidRDefault="00BF2CEF" w:rsidP="00696D15">
            <w:pPr>
              <w:jc w:val="right"/>
              <w:rPr>
                <w:rFonts w:eastAsia="Times New Roman"/>
                <w:color w:val="000000"/>
                <w:lang w:val="en-IN" w:eastAsia="en-IN"/>
              </w:rPr>
            </w:pPr>
            <w:r>
              <w:rPr>
                <w:color w:val="000000"/>
              </w:rPr>
              <w:t>71.77</w:t>
            </w:r>
          </w:p>
        </w:tc>
        <w:tc>
          <w:tcPr>
            <w:tcW w:w="844" w:type="dxa"/>
            <w:tcBorders>
              <w:top w:val="nil"/>
              <w:left w:val="nil"/>
              <w:bottom w:val="single" w:sz="4" w:space="0" w:color="auto"/>
              <w:right w:val="single" w:sz="8" w:space="0" w:color="auto"/>
            </w:tcBorders>
            <w:shd w:val="clear" w:color="DDEBF7" w:fill="FFFFFF"/>
            <w:noWrap/>
            <w:vAlign w:val="bottom"/>
          </w:tcPr>
          <w:p w14:paraId="2546135A" w14:textId="77777777" w:rsidR="00BF2CEF" w:rsidRPr="00814209" w:rsidRDefault="00BF2CEF" w:rsidP="00696D15">
            <w:pPr>
              <w:jc w:val="right"/>
              <w:rPr>
                <w:rFonts w:eastAsia="Times New Roman"/>
                <w:color w:val="000000"/>
                <w:lang w:val="en-IN" w:eastAsia="en-IN"/>
              </w:rPr>
            </w:pPr>
            <w:r>
              <w:rPr>
                <w:color w:val="000000"/>
              </w:rPr>
              <w:t>99.48</w:t>
            </w:r>
          </w:p>
        </w:tc>
        <w:tc>
          <w:tcPr>
            <w:tcW w:w="853" w:type="dxa"/>
            <w:tcBorders>
              <w:top w:val="nil"/>
              <w:left w:val="nil"/>
              <w:bottom w:val="single" w:sz="4" w:space="0" w:color="auto"/>
              <w:right w:val="single" w:sz="4" w:space="0" w:color="auto"/>
            </w:tcBorders>
            <w:shd w:val="clear" w:color="DDEBF7" w:fill="FFFFFF"/>
            <w:noWrap/>
            <w:vAlign w:val="bottom"/>
          </w:tcPr>
          <w:p w14:paraId="0C612A35" w14:textId="77777777" w:rsidR="00BF2CEF" w:rsidRPr="00814209" w:rsidRDefault="00BF2CEF" w:rsidP="00696D15">
            <w:pPr>
              <w:jc w:val="right"/>
              <w:rPr>
                <w:rFonts w:eastAsia="Times New Roman"/>
                <w:color w:val="000000"/>
                <w:lang w:val="en-IN" w:eastAsia="en-IN"/>
              </w:rPr>
            </w:pPr>
            <w:r>
              <w:rPr>
                <w:color w:val="000000"/>
              </w:rPr>
              <w:t>57.6</w:t>
            </w:r>
          </w:p>
        </w:tc>
        <w:tc>
          <w:tcPr>
            <w:tcW w:w="720" w:type="dxa"/>
            <w:tcBorders>
              <w:top w:val="nil"/>
              <w:left w:val="nil"/>
              <w:bottom w:val="single" w:sz="4" w:space="0" w:color="auto"/>
              <w:right w:val="single" w:sz="4" w:space="0" w:color="auto"/>
            </w:tcBorders>
            <w:shd w:val="clear" w:color="DDEBF7" w:fill="FFFFFF"/>
            <w:noWrap/>
            <w:vAlign w:val="bottom"/>
          </w:tcPr>
          <w:p w14:paraId="069CE3D0" w14:textId="77777777" w:rsidR="00BF2CEF" w:rsidRPr="00814209" w:rsidRDefault="00BF2CEF" w:rsidP="00696D15">
            <w:pPr>
              <w:jc w:val="right"/>
              <w:rPr>
                <w:rFonts w:eastAsia="Times New Roman"/>
                <w:color w:val="000000"/>
                <w:lang w:val="en-IN" w:eastAsia="en-IN"/>
              </w:rPr>
            </w:pPr>
            <w:r>
              <w:rPr>
                <w:color w:val="000000"/>
              </w:rPr>
              <w:t>67.35</w:t>
            </w:r>
          </w:p>
        </w:tc>
        <w:tc>
          <w:tcPr>
            <w:tcW w:w="720" w:type="dxa"/>
            <w:tcBorders>
              <w:top w:val="nil"/>
              <w:left w:val="nil"/>
              <w:bottom w:val="single" w:sz="4" w:space="0" w:color="auto"/>
              <w:right w:val="single" w:sz="8" w:space="0" w:color="auto"/>
            </w:tcBorders>
            <w:shd w:val="clear" w:color="000000" w:fill="FFFFFF"/>
            <w:noWrap/>
            <w:vAlign w:val="bottom"/>
          </w:tcPr>
          <w:p w14:paraId="4BDC4AA6" w14:textId="77777777" w:rsidR="00BF2CEF" w:rsidRPr="00814209" w:rsidRDefault="00BF2CEF" w:rsidP="00696D15">
            <w:pPr>
              <w:jc w:val="right"/>
              <w:rPr>
                <w:rFonts w:eastAsia="Times New Roman"/>
                <w:color w:val="000000"/>
                <w:lang w:val="en-IN" w:eastAsia="en-IN"/>
              </w:rPr>
            </w:pPr>
            <w:r>
              <w:rPr>
                <w:color w:val="000000"/>
              </w:rPr>
              <w:t>99.53</w:t>
            </w:r>
          </w:p>
        </w:tc>
      </w:tr>
      <w:tr w:rsidR="00BF2CEF" w:rsidRPr="00814209" w14:paraId="675D23C3" w14:textId="77777777" w:rsidTr="00696D15">
        <w:trPr>
          <w:gridAfter w:val="1"/>
          <w:wAfter w:w="8" w:type="dxa"/>
          <w:trHeight w:val="363"/>
        </w:trPr>
        <w:tc>
          <w:tcPr>
            <w:tcW w:w="1230" w:type="dxa"/>
            <w:tcBorders>
              <w:top w:val="nil"/>
              <w:left w:val="single" w:sz="8" w:space="0" w:color="auto"/>
              <w:bottom w:val="single" w:sz="4" w:space="0" w:color="auto"/>
              <w:right w:val="single" w:sz="8" w:space="0" w:color="auto"/>
            </w:tcBorders>
            <w:shd w:val="clear" w:color="000000" w:fill="FFFFFF"/>
            <w:noWrap/>
            <w:vAlign w:val="bottom"/>
            <w:hideMark/>
          </w:tcPr>
          <w:p w14:paraId="7B009D57"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853" w:type="dxa"/>
            <w:tcBorders>
              <w:top w:val="nil"/>
              <w:left w:val="nil"/>
              <w:bottom w:val="single" w:sz="4" w:space="0" w:color="auto"/>
              <w:right w:val="single" w:sz="4" w:space="0" w:color="auto"/>
            </w:tcBorders>
            <w:shd w:val="clear" w:color="000000" w:fill="FFFFFF"/>
            <w:noWrap/>
            <w:vAlign w:val="bottom"/>
          </w:tcPr>
          <w:p w14:paraId="61A11AF9" w14:textId="77777777" w:rsidR="00BF2CEF" w:rsidRPr="00814209" w:rsidRDefault="00BF2CEF" w:rsidP="00696D15">
            <w:pPr>
              <w:jc w:val="right"/>
              <w:rPr>
                <w:rFonts w:eastAsia="Times New Roman"/>
                <w:color w:val="000000"/>
                <w:lang w:val="en-IN" w:eastAsia="en-IN"/>
              </w:rPr>
            </w:pPr>
            <w:r>
              <w:rPr>
                <w:color w:val="000000"/>
              </w:rPr>
              <w:t>80.14</w:t>
            </w:r>
          </w:p>
        </w:tc>
        <w:tc>
          <w:tcPr>
            <w:tcW w:w="720" w:type="dxa"/>
            <w:tcBorders>
              <w:top w:val="nil"/>
              <w:left w:val="nil"/>
              <w:bottom w:val="single" w:sz="4" w:space="0" w:color="auto"/>
              <w:right w:val="single" w:sz="4" w:space="0" w:color="auto"/>
            </w:tcBorders>
            <w:shd w:val="clear" w:color="000000" w:fill="FFFFFF"/>
            <w:noWrap/>
            <w:vAlign w:val="bottom"/>
          </w:tcPr>
          <w:p w14:paraId="7C94B2C5" w14:textId="77777777" w:rsidR="00BF2CEF" w:rsidRPr="00814209" w:rsidRDefault="00BF2CEF" w:rsidP="00696D15">
            <w:pPr>
              <w:jc w:val="right"/>
              <w:rPr>
                <w:rFonts w:eastAsia="Times New Roman"/>
                <w:color w:val="000000"/>
                <w:lang w:val="en-IN" w:eastAsia="en-IN"/>
              </w:rPr>
            </w:pPr>
            <w:r>
              <w:rPr>
                <w:color w:val="000000"/>
              </w:rPr>
              <w:t>86.64</w:t>
            </w:r>
          </w:p>
        </w:tc>
        <w:tc>
          <w:tcPr>
            <w:tcW w:w="721" w:type="dxa"/>
            <w:tcBorders>
              <w:top w:val="nil"/>
              <w:left w:val="nil"/>
              <w:bottom w:val="single" w:sz="4" w:space="0" w:color="auto"/>
              <w:right w:val="single" w:sz="8" w:space="0" w:color="auto"/>
            </w:tcBorders>
            <w:shd w:val="clear" w:color="000000" w:fill="FFFFFF"/>
            <w:noWrap/>
            <w:vAlign w:val="bottom"/>
          </w:tcPr>
          <w:p w14:paraId="6F9B3A7B" w14:textId="77777777" w:rsidR="00BF2CEF" w:rsidRPr="00814209" w:rsidRDefault="00BF2CEF" w:rsidP="00696D15">
            <w:pPr>
              <w:jc w:val="right"/>
              <w:rPr>
                <w:rFonts w:eastAsia="Times New Roman"/>
                <w:color w:val="000000"/>
                <w:lang w:val="en-IN" w:eastAsia="en-IN"/>
              </w:rPr>
            </w:pPr>
            <w:r>
              <w:rPr>
                <w:color w:val="000000"/>
              </w:rPr>
              <w:t>100</w:t>
            </w:r>
          </w:p>
        </w:tc>
        <w:tc>
          <w:tcPr>
            <w:tcW w:w="834" w:type="dxa"/>
            <w:tcBorders>
              <w:top w:val="nil"/>
              <w:left w:val="nil"/>
              <w:bottom w:val="single" w:sz="4" w:space="0" w:color="auto"/>
              <w:right w:val="single" w:sz="4" w:space="0" w:color="auto"/>
            </w:tcBorders>
            <w:shd w:val="clear" w:color="000000" w:fill="FFFFFF"/>
            <w:noWrap/>
            <w:vAlign w:val="bottom"/>
          </w:tcPr>
          <w:p w14:paraId="311F77E5" w14:textId="77777777" w:rsidR="00BF2CEF" w:rsidRPr="00814209" w:rsidRDefault="00BF2CEF" w:rsidP="00696D15">
            <w:pPr>
              <w:jc w:val="right"/>
              <w:rPr>
                <w:rFonts w:eastAsia="Times New Roman"/>
                <w:color w:val="000000"/>
                <w:lang w:val="en-IN" w:eastAsia="en-IN"/>
              </w:rPr>
            </w:pPr>
            <w:r>
              <w:rPr>
                <w:color w:val="000000"/>
              </w:rPr>
              <w:t>74.84</w:t>
            </w:r>
          </w:p>
        </w:tc>
        <w:tc>
          <w:tcPr>
            <w:tcW w:w="720" w:type="dxa"/>
            <w:tcBorders>
              <w:top w:val="nil"/>
              <w:left w:val="nil"/>
              <w:bottom w:val="single" w:sz="4" w:space="0" w:color="auto"/>
              <w:right w:val="single" w:sz="4" w:space="0" w:color="auto"/>
            </w:tcBorders>
            <w:shd w:val="clear" w:color="000000" w:fill="FFFFFF"/>
            <w:noWrap/>
            <w:vAlign w:val="bottom"/>
          </w:tcPr>
          <w:p w14:paraId="1F4765BC" w14:textId="77777777" w:rsidR="00BF2CEF" w:rsidRPr="00814209" w:rsidRDefault="00BF2CEF" w:rsidP="00696D15">
            <w:pPr>
              <w:jc w:val="right"/>
              <w:rPr>
                <w:rFonts w:eastAsia="Times New Roman"/>
                <w:color w:val="000000"/>
                <w:lang w:val="en-IN" w:eastAsia="en-IN"/>
              </w:rPr>
            </w:pPr>
            <w:r>
              <w:rPr>
                <w:color w:val="000000"/>
              </w:rPr>
              <w:t>83.51</w:t>
            </w:r>
          </w:p>
        </w:tc>
        <w:tc>
          <w:tcPr>
            <w:tcW w:w="721" w:type="dxa"/>
            <w:tcBorders>
              <w:top w:val="nil"/>
              <w:left w:val="nil"/>
              <w:bottom w:val="single" w:sz="4" w:space="0" w:color="auto"/>
              <w:right w:val="single" w:sz="8" w:space="0" w:color="auto"/>
            </w:tcBorders>
            <w:shd w:val="clear" w:color="000000" w:fill="FFFFFF"/>
            <w:noWrap/>
            <w:vAlign w:val="bottom"/>
          </w:tcPr>
          <w:p w14:paraId="11169319" w14:textId="77777777" w:rsidR="00BF2CEF" w:rsidRPr="00814209" w:rsidRDefault="00BF2CEF" w:rsidP="00696D15">
            <w:pPr>
              <w:jc w:val="right"/>
              <w:rPr>
                <w:rFonts w:eastAsia="Times New Roman"/>
                <w:color w:val="000000"/>
                <w:lang w:val="en-IN" w:eastAsia="en-IN"/>
              </w:rPr>
            </w:pPr>
            <w:r>
              <w:rPr>
                <w:color w:val="000000"/>
              </w:rPr>
              <w:t>100</w:t>
            </w:r>
          </w:p>
        </w:tc>
        <w:tc>
          <w:tcPr>
            <w:tcW w:w="834" w:type="dxa"/>
            <w:tcBorders>
              <w:top w:val="nil"/>
              <w:left w:val="nil"/>
              <w:bottom w:val="single" w:sz="4" w:space="0" w:color="auto"/>
              <w:right w:val="single" w:sz="4" w:space="0" w:color="auto"/>
            </w:tcBorders>
            <w:shd w:val="clear" w:color="000000" w:fill="FFFFFF"/>
            <w:noWrap/>
            <w:vAlign w:val="bottom"/>
          </w:tcPr>
          <w:p w14:paraId="2A15E998" w14:textId="77777777" w:rsidR="00BF2CEF" w:rsidRPr="00814209" w:rsidRDefault="00BF2CEF" w:rsidP="00696D15">
            <w:pPr>
              <w:jc w:val="right"/>
              <w:rPr>
                <w:rFonts w:eastAsia="Times New Roman"/>
                <w:color w:val="000000"/>
                <w:lang w:val="en-IN" w:eastAsia="en-IN"/>
              </w:rPr>
            </w:pPr>
            <w:r>
              <w:rPr>
                <w:color w:val="000000"/>
              </w:rPr>
              <w:t>72.14</w:t>
            </w:r>
          </w:p>
        </w:tc>
        <w:tc>
          <w:tcPr>
            <w:tcW w:w="720" w:type="dxa"/>
            <w:tcBorders>
              <w:top w:val="nil"/>
              <w:left w:val="nil"/>
              <w:bottom w:val="single" w:sz="4" w:space="0" w:color="auto"/>
              <w:right w:val="single" w:sz="4" w:space="0" w:color="auto"/>
            </w:tcBorders>
            <w:shd w:val="clear" w:color="000000" w:fill="FFFFFF"/>
            <w:noWrap/>
            <w:vAlign w:val="bottom"/>
          </w:tcPr>
          <w:p w14:paraId="25AF38F2" w14:textId="77777777" w:rsidR="00BF2CEF" w:rsidRPr="00814209" w:rsidRDefault="00BF2CEF" w:rsidP="00696D15">
            <w:pPr>
              <w:jc w:val="right"/>
              <w:rPr>
                <w:rFonts w:eastAsia="Times New Roman"/>
                <w:color w:val="000000"/>
                <w:lang w:val="en-IN" w:eastAsia="en-IN"/>
              </w:rPr>
            </w:pPr>
            <w:r>
              <w:rPr>
                <w:color w:val="000000"/>
              </w:rPr>
              <w:t>84.18</w:t>
            </w:r>
          </w:p>
        </w:tc>
        <w:tc>
          <w:tcPr>
            <w:tcW w:w="844" w:type="dxa"/>
            <w:tcBorders>
              <w:top w:val="nil"/>
              <w:left w:val="nil"/>
              <w:bottom w:val="single" w:sz="4" w:space="0" w:color="auto"/>
              <w:right w:val="single" w:sz="8" w:space="0" w:color="auto"/>
            </w:tcBorders>
            <w:shd w:val="clear" w:color="000000" w:fill="FFFFFF"/>
            <w:noWrap/>
            <w:vAlign w:val="bottom"/>
          </w:tcPr>
          <w:p w14:paraId="4E2875C1" w14:textId="77777777" w:rsidR="00BF2CEF" w:rsidRPr="00814209" w:rsidRDefault="00BF2CEF" w:rsidP="00696D15">
            <w:pPr>
              <w:jc w:val="right"/>
              <w:rPr>
                <w:rFonts w:eastAsia="Times New Roman"/>
                <w:color w:val="000000"/>
                <w:lang w:val="en-IN" w:eastAsia="en-IN"/>
              </w:rPr>
            </w:pPr>
            <w:r>
              <w:rPr>
                <w:color w:val="000000"/>
              </w:rPr>
              <w:t>100</w:t>
            </w:r>
          </w:p>
        </w:tc>
        <w:tc>
          <w:tcPr>
            <w:tcW w:w="853" w:type="dxa"/>
            <w:tcBorders>
              <w:top w:val="nil"/>
              <w:left w:val="nil"/>
              <w:bottom w:val="single" w:sz="4" w:space="0" w:color="auto"/>
              <w:right w:val="single" w:sz="4" w:space="0" w:color="auto"/>
            </w:tcBorders>
            <w:shd w:val="clear" w:color="000000" w:fill="FFFFFF"/>
            <w:noWrap/>
            <w:vAlign w:val="bottom"/>
          </w:tcPr>
          <w:p w14:paraId="013A3ECA" w14:textId="77777777" w:rsidR="00BF2CEF" w:rsidRPr="00814209" w:rsidRDefault="00BF2CEF" w:rsidP="00696D15">
            <w:pPr>
              <w:jc w:val="right"/>
              <w:rPr>
                <w:rFonts w:eastAsia="Times New Roman"/>
                <w:color w:val="000000"/>
                <w:lang w:val="en-IN" w:eastAsia="en-IN"/>
              </w:rPr>
            </w:pPr>
            <w:r>
              <w:rPr>
                <w:color w:val="000000"/>
              </w:rPr>
              <w:t>69.33</w:t>
            </w:r>
          </w:p>
        </w:tc>
        <w:tc>
          <w:tcPr>
            <w:tcW w:w="720" w:type="dxa"/>
            <w:tcBorders>
              <w:top w:val="nil"/>
              <w:left w:val="nil"/>
              <w:bottom w:val="single" w:sz="4" w:space="0" w:color="auto"/>
              <w:right w:val="single" w:sz="4" w:space="0" w:color="auto"/>
            </w:tcBorders>
            <w:shd w:val="clear" w:color="000000" w:fill="FFFFFF"/>
            <w:noWrap/>
            <w:vAlign w:val="bottom"/>
          </w:tcPr>
          <w:p w14:paraId="32877E69" w14:textId="77777777" w:rsidR="00BF2CEF" w:rsidRPr="00814209" w:rsidRDefault="00BF2CEF" w:rsidP="00696D15">
            <w:pPr>
              <w:jc w:val="right"/>
              <w:rPr>
                <w:rFonts w:eastAsia="Times New Roman"/>
                <w:color w:val="000000"/>
                <w:lang w:val="en-IN" w:eastAsia="en-IN"/>
              </w:rPr>
            </w:pPr>
            <w:r>
              <w:rPr>
                <w:color w:val="000000"/>
              </w:rPr>
              <w:t>81.84</w:t>
            </w:r>
          </w:p>
        </w:tc>
        <w:tc>
          <w:tcPr>
            <w:tcW w:w="720" w:type="dxa"/>
            <w:tcBorders>
              <w:top w:val="nil"/>
              <w:left w:val="nil"/>
              <w:bottom w:val="single" w:sz="4" w:space="0" w:color="auto"/>
              <w:right w:val="single" w:sz="8" w:space="0" w:color="auto"/>
            </w:tcBorders>
            <w:shd w:val="clear" w:color="000000" w:fill="FFFFFF"/>
            <w:noWrap/>
            <w:vAlign w:val="bottom"/>
          </w:tcPr>
          <w:p w14:paraId="13095060" w14:textId="77777777" w:rsidR="00BF2CEF" w:rsidRPr="00814209" w:rsidRDefault="00BF2CEF" w:rsidP="00696D15">
            <w:pPr>
              <w:jc w:val="right"/>
              <w:rPr>
                <w:rFonts w:eastAsia="Times New Roman"/>
                <w:color w:val="000000"/>
                <w:lang w:val="en-IN" w:eastAsia="en-IN"/>
              </w:rPr>
            </w:pPr>
            <w:r>
              <w:rPr>
                <w:color w:val="000000"/>
              </w:rPr>
              <w:t>100</w:t>
            </w:r>
          </w:p>
        </w:tc>
      </w:tr>
      <w:tr w:rsidR="00BF2CEF" w:rsidRPr="00814209" w14:paraId="0A34DBFD" w14:textId="77777777" w:rsidTr="00696D15">
        <w:trPr>
          <w:gridAfter w:val="1"/>
          <w:wAfter w:w="8" w:type="dxa"/>
          <w:trHeight w:val="320"/>
        </w:trPr>
        <w:tc>
          <w:tcPr>
            <w:tcW w:w="1230" w:type="dxa"/>
            <w:tcBorders>
              <w:top w:val="nil"/>
              <w:left w:val="single" w:sz="8" w:space="0" w:color="auto"/>
              <w:bottom w:val="single" w:sz="8" w:space="0" w:color="auto"/>
              <w:right w:val="single" w:sz="8" w:space="0" w:color="auto"/>
            </w:tcBorders>
            <w:shd w:val="clear" w:color="000000" w:fill="FFFFFF"/>
            <w:vAlign w:val="bottom"/>
            <w:hideMark/>
          </w:tcPr>
          <w:p w14:paraId="7B31F0D3"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853" w:type="dxa"/>
            <w:tcBorders>
              <w:top w:val="nil"/>
              <w:left w:val="nil"/>
              <w:bottom w:val="single" w:sz="8" w:space="0" w:color="auto"/>
              <w:right w:val="single" w:sz="4" w:space="0" w:color="auto"/>
            </w:tcBorders>
            <w:shd w:val="clear" w:color="000000" w:fill="FFFFFF"/>
            <w:noWrap/>
            <w:vAlign w:val="bottom"/>
          </w:tcPr>
          <w:p w14:paraId="45F0D646"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46.93</w:t>
            </w:r>
          </w:p>
        </w:tc>
        <w:tc>
          <w:tcPr>
            <w:tcW w:w="1441" w:type="dxa"/>
            <w:gridSpan w:val="2"/>
            <w:tcBorders>
              <w:top w:val="nil"/>
              <w:left w:val="nil"/>
              <w:bottom w:val="single" w:sz="8" w:space="0" w:color="auto"/>
              <w:right w:val="single" w:sz="8" w:space="0" w:color="auto"/>
            </w:tcBorders>
            <w:shd w:val="clear" w:color="000000" w:fill="FFFFFF"/>
            <w:noWrap/>
            <w:vAlign w:val="bottom"/>
          </w:tcPr>
          <w:p w14:paraId="43590C94" w14:textId="77777777" w:rsidR="00BF2CEF" w:rsidRPr="00814209" w:rsidRDefault="00BF2CEF" w:rsidP="00696D15">
            <w:pPr>
              <w:rPr>
                <w:rFonts w:eastAsia="Times New Roman"/>
                <w:color w:val="000000"/>
                <w:lang w:val="en-IN" w:eastAsia="en-IN"/>
              </w:rPr>
            </w:pPr>
          </w:p>
        </w:tc>
        <w:tc>
          <w:tcPr>
            <w:tcW w:w="834" w:type="dxa"/>
            <w:tcBorders>
              <w:top w:val="nil"/>
              <w:left w:val="nil"/>
              <w:bottom w:val="single" w:sz="8" w:space="0" w:color="auto"/>
              <w:right w:val="single" w:sz="4" w:space="0" w:color="auto"/>
            </w:tcBorders>
            <w:shd w:val="clear" w:color="000000" w:fill="FFFFFF"/>
            <w:noWrap/>
            <w:vAlign w:val="bottom"/>
          </w:tcPr>
          <w:p w14:paraId="4A4458BD"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37.93</w:t>
            </w:r>
          </w:p>
        </w:tc>
        <w:tc>
          <w:tcPr>
            <w:tcW w:w="1441" w:type="dxa"/>
            <w:gridSpan w:val="2"/>
            <w:tcBorders>
              <w:top w:val="nil"/>
              <w:left w:val="nil"/>
              <w:bottom w:val="single" w:sz="8" w:space="0" w:color="auto"/>
              <w:right w:val="single" w:sz="8" w:space="0" w:color="auto"/>
            </w:tcBorders>
            <w:shd w:val="clear" w:color="000000" w:fill="FFFFFF"/>
            <w:noWrap/>
            <w:vAlign w:val="bottom"/>
          </w:tcPr>
          <w:p w14:paraId="3B0D35BC" w14:textId="77777777" w:rsidR="00BF2CEF" w:rsidRPr="00814209" w:rsidRDefault="00BF2CEF" w:rsidP="00696D15">
            <w:pPr>
              <w:rPr>
                <w:rFonts w:eastAsia="Times New Roman"/>
                <w:color w:val="000000"/>
                <w:lang w:val="en-IN" w:eastAsia="en-IN"/>
              </w:rPr>
            </w:pPr>
          </w:p>
        </w:tc>
        <w:tc>
          <w:tcPr>
            <w:tcW w:w="834" w:type="dxa"/>
            <w:tcBorders>
              <w:top w:val="nil"/>
              <w:left w:val="nil"/>
              <w:bottom w:val="single" w:sz="8" w:space="0" w:color="auto"/>
              <w:right w:val="single" w:sz="4" w:space="0" w:color="auto"/>
            </w:tcBorders>
            <w:shd w:val="clear" w:color="000000" w:fill="FFFFFF"/>
            <w:noWrap/>
            <w:vAlign w:val="bottom"/>
          </w:tcPr>
          <w:p w14:paraId="04D3366E"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34.79</w:t>
            </w:r>
          </w:p>
        </w:tc>
        <w:tc>
          <w:tcPr>
            <w:tcW w:w="1564" w:type="dxa"/>
            <w:gridSpan w:val="2"/>
            <w:tcBorders>
              <w:top w:val="nil"/>
              <w:left w:val="nil"/>
              <w:bottom w:val="single" w:sz="8" w:space="0" w:color="auto"/>
              <w:right w:val="single" w:sz="8" w:space="0" w:color="auto"/>
            </w:tcBorders>
            <w:shd w:val="clear" w:color="000000" w:fill="FFFFFF"/>
            <w:noWrap/>
            <w:vAlign w:val="bottom"/>
          </w:tcPr>
          <w:p w14:paraId="35DBD83A" w14:textId="77777777" w:rsidR="00BF2CEF" w:rsidRPr="00814209" w:rsidRDefault="00BF2CEF" w:rsidP="00696D15">
            <w:pPr>
              <w:rPr>
                <w:rFonts w:eastAsia="Times New Roman"/>
                <w:color w:val="000000"/>
                <w:lang w:val="en-IN" w:eastAsia="en-IN"/>
              </w:rPr>
            </w:pPr>
          </w:p>
        </w:tc>
        <w:tc>
          <w:tcPr>
            <w:tcW w:w="853" w:type="dxa"/>
            <w:tcBorders>
              <w:top w:val="nil"/>
              <w:left w:val="nil"/>
              <w:bottom w:val="single" w:sz="8" w:space="0" w:color="auto"/>
              <w:right w:val="single" w:sz="4" w:space="0" w:color="auto"/>
            </w:tcBorders>
            <w:shd w:val="clear" w:color="000000" w:fill="FFFFFF"/>
            <w:noWrap/>
            <w:vAlign w:val="bottom"/>
          </w:tcPr>
          <w:p w14:paraId="4E0300BC"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26.94</w:t>
            </w:r>
          </w:p>
        </w:tc>
        <w:tc>
          <w:tcPr>
            <w:tcW w:w="1440" w:type="dxa"/>
            <w:gridSpan w:val="2"/>
            <w:tcBorders>
              <w:top w:val="nil"/>
              <w:left w:val="nil"/>
              <w:bottom w:val="single" w:sz="8" w:space="0" w:color="auto"/>
              <w:right w:val="single" w:sz="8" w:space="0" w:color="auto"/>
            </w:tcBorders>
            <w:shd w:val="clear" w:color="000000" w:fill="FFFFFF"/>
            <w:noWrap/>
            <w:vAlign w:val="bottom"/>
          </w:tcPr>
          <w:p w14:paraId="64401A11" w14:textId="77777777" w:rsidR="00BF2CEF" w:rsidRPr="00814209" w:rsidRDefault="00BF2CEF" w:rsidP="00696D15">
            <w:pPr>
              <w:rPr>
                <w:rFonts w:eastAsia="Times New Roman"/>
                <w:color w:val="000000"/>
                <w:lang w:val="en-IN" w:eastAsia="en-IN"/>
              </w:rPr>
            </w:pPr>
          </w:p>
        </w:tc>
      </w:tr>
    </w:tbl>
    <w:p w14:paraId="28E83C46" w14:textId="77777777" w:rsidR="00BF2CEF" w:rsidRPr="00814209" w:rsidRDefault="00BF2CEF" w:rsidP="00BF2CEF">
      <w:pPr>
        <w:rPr>
          <w:b/>
          <w:u w:val="single"/>
        </w:rPr>
      </w:pPr>
    </w:p>
    <w:p w14:paraId="705D0838" w14:textId="2ECEA6FC" w:rsidR="00BF2CEF" w:rsidRPr="00814209" w:rsidRDefault="00BF2CEF" w:rsidP="00C73614">
      <w:pPr>
        <w:pStyle w:val="a4"/>
        <w:keepNext/>
        <w:jc w:val="center"/>
      </w:pPr>
      <w:bookmarkStart w:id="116" w:name="_Ref127387332"/>
      <w:r w:rsidRPr="00814209">
        <w:t xml:space="preserve">Table </w:t>
      </w:r>
      <w:fldSimple w:instr=" SEQ Table \* ARABIC ">
        <w:r w:rsidR="00BB6C76">
          <w:rPr>
            <w:noProof/>
          </w:rPr>
          <w:t>47</w:t>
        </w:r>
      </w:fldSimple>
      <w:bookmarkEnd w:id="116"/>
      <w:r w:rsidRPr="00814209">
        <w:t xml:space="preserve">: Generalization performance for Legacy scheme where </w:t>
      </w:r>
      <w:r>
        <w:t>set-A of BS beams are measured. Note that, there are 128 beam pairs corresponds to set-A</w:t>
      </w:r>
      <w:r w:rsidRPr="00814209">
        <w:t xml:space="preserve"> </w:t>
      </w:r>
      <w:r>
        <w:t xml:space="preserve">and the best beam is </w:t>
      </w:r>
      <w:r w:rsidRPr="00814209">
        <w:t xml:space="preserve">compared with the genie added Top beams 320 </w:t>
      </w:r>
      <w:proofErr w:type="spellStart"/>
      <w:r w:rsidRPr="00814209">
        <w:t>ms</w:t>
      </w:r>
      <w:proofErr w:type="spellEnd"/>
      <w:r w:rsidRPr="00814209">
        <w:t xml:space="preserve"> ahead in time.</w:t>
      </w:r>
    </w:p>
    <w:tbl>
      <w:tblPr>
        <w:tblW w:w="10507" w:type="dxa"/>
        <w:tblInd w:w="-10" w:type="dxa"/>
        <w:tblLook w:val="04A0" w:firstRow="1" w:lastRow="0" w:firstColumn="1" w:lastColumn="0" w:noHBand="0" w:noVBand="1"/>
      </w:tblPr>
      <w:tblGrid>
        <w:gridCol w:w="1232"/>
        <w:gridCol w:w="854"/>
        <w:gridCol w:w="721"/>
        <w:gridCol w:w="722"/>
        <w:gridCol w:w="835"/>
        <w:gridCol w:w="721"/>
        <w:gridCol w:w="722"/>
        <w:gridCol w:w="835"/>
        <w:gridCol w:w="721"/>
        <w:gridCol w:w="845"/>
        <w:gridCol w:w="854"/>
        <w:gridCol w:w="721"/>
        <w:gridCol w:w="721"/>
        <w:gridCol w:w="6"/>
      </w:tblGrid>
      <w:tr w:rsidR="00BF2CEF" w:rsidRPr="00814209" w14:paraId="7A2EDC98" w14:textId="77777777" w:rsidTr="00696D15">
        <w:trPr>
          <w:trHeight w:val="175"/>
        </w:trPr>
        <w:tc>
          <w:tcPr>
            <w:tcW w:w="10507" w:type="dxa"/>
            <w:gridSpan w:val="14"/>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3C112E6D"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Legacy Scheme based on Set-A measurements (</w:t>
            </w:r>
            <w:proofErr w:type="gramStart"/>
            <w:r w:rsidRPr="00814209">
              <w:rPr>
                <w:rFonts w:eastAsia="Times New Roman"/>
                <w:b/>
                <w:color w:val="000000"/>
                <w:lang w:val="en-IN" w:eastAsia="en-IN"/>
              </w:rPr>
              <w:t>Non-AI</w:t>
            </w:r>
            <w:proofErr w:type="gramEnd"/>
            <w:r w:rsidRPr="00814209">
              <w:rPr>
                <w:rFonts w:eastAsia="Times New Roman"/>
                <w:b/>
                <w:color w:val="000000"/>
                <w:lang w:val="en-IN" w:eastAsia="en-IN"/>
              </w:rPr>
              <w:t>)</w:t>
            </w:r>
          </w:p>
        </w:tc>
      </w:tr>
      <w:tr w:rsidR="00BF2CEF" w:rsidRPr="00814209" w14:paraId="714A023C" w14:textId="77777777" w:rsidTr="00696D15">
        <w:trPr>
          <w:trHeight w:val="345"/>
        </w:trPr>
        <w:tc>
          <w:tcPr>
            <w:tcW w:w="1232" w:type="dxa"/>
            <w:vMerge w:val="restart"/>
            <w:tcBorders>
              <w:top w:val="nil"/>
              <w:left w:val="single" w:sz="8" w:space="0" w:color="auto"/>
              <w:right w:val="single" w:sz="8" w:space="0" w:color="auto"/>
            </w:tcBorders>
            <w:shd w:val="clear" w:color="auto" w:fill="9CC2E5" w:themeFill="accent1" w:themeFillTint="99"/>
            <w:vAlign w:val="bottom"/>
            <w:hideMark/>
          </w:tcPr>
          <w:p w14:paraId="72D19A9E"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6E2592B6"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29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27A3EF0" w14:textId="77777777" w:rsidR="00BF2CEF" w:rsidRPr="00814209" w:rsidRDefault="00BF2CEF" w:rsidP="00696D15">
            <w:pPr>
              <w:jc w:val="center"/>
              <w:rPr>
                <w:rFonts w:eastAsia="Times New Roman"/>
                <w:b/>
                <w:bCs/>
                <w:lang w:val="en-IN" w:eastAsia="en-IN"/>
              </w:rPr>
            </w:pPr>
            <w:r w:rsidRPr="00814209">
              <w:rPr>
                <w:b/>
              </w:rPr>
              <w:t>BS antenna configuration A</w:t>
            </w:r>
          </w:p>
        </w:tc>
        <w:tc>
          <w:tcPr>
            <w:tcW w:w="227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6CD498B" w14:textId="77777777" w:rsidR="00BF2CEF" w:rsidRPr="00814209" w:rsidRDefault="00BF2CEF" w:rsidP="00696D15">
            <w:pPr>
              <w:jc w:val="center"/>
              <w:rPr>
                <w:rFonts w:eastAsia="Times New Roman"/>
                <w:b/>
                <w:bCs/>
                <w:lang w:val="en-IN" w:eastAsia="en-IN"/>
              </w:rPr>
            </w:pPr>
            <w:r w:rsidRPr="00814209">
              <w:rPr>
                <w:b/>
              </w:rPr>
              <w:t>BS antenna configuration B</w:t>
            </w:r>
          </w:p>
        </w:tc>
        <w:tc>
          <w:tcPr>
            <w:tcW w:w="240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C8B107E" w14:textId="77777777" w:rsidR="00BF2CEF" w:rsidRPr="00814209" w:rsidRDefault="00BF2CEF" w:rsidP="00696D15">
            <w:pPr>
              <w:jc w:val="center"/>
              <w:rPr>
                <w:rFonts w:eastAsia="Times New Roman"/>
                <w:b/>
                <w:bCs/>
                <w:lang w:val="en-IN" w:eastAsia="en-IN"/>
              </w:rPr>
            </w:pPr>
            <w:r w:rsidRPr="00814209">
              <w:rPr>
                <w:b/>
              </w:rPr>
              <w:t>BS antenna configuration C</w:t>
            </w:r>
          </w:p>
        </w:tc>
        <w:tc>
          <w:tcPr>
            <w:tcW w:w="2297" w:type="dxa"/>
            <w:gridSpan w:val="4"/>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E04980D" w14:textId="77777777" w:rsidR="00BF2CEF" w:rsidRPr="00814209" w:rsidRDefault="00BF2CEF" w:rsidP="00696D15">
            <w:pPr>
              <w:jc w:val="center"/>
              <w:rPr>
                <w:rFonts w:eastAsia="Times New Roman"/>
                <w:b/>
                <w:bCs/>
                <w:lang w:val="en-IN" w:eastAsia="en-IN"/>
              </w:rPr>
            </w:pPr>
            <w:r w:rsidRPr="00814209">
              <w:rPr>
                <w:b/>
              </w:rPr>
              <w:t>BS antenna configuration D</w:t>
            </w:r>
          </w:p>
        </w:tc>
      </w:tr>
      <w:tr w:rsidR="00BF2CEF" w:rsidRPr="00814209" w14:paraId="12B2AFD9" w14:textId="77777777" w:rsidTr="00696D15">
        <w:trPr>
          <w:gridAfter w:val="1"/>
          <w:wAfter w:w="6" w:type="dxa"/>
          <w:trHeight w:val="175"/>
        </w:trPr>
        <w:tc>
          <w:tcPr>
            <w:tcW w:w="1232" w:type="dxa"/>
            <w:vMerge/>
            <w:tcBorders>
              <w:left w:val="single" w:sz="8" w:space="0" w:color="auto"/>
              <w:bottom w:val="nil"/>
              <w:right w:val="single" w:sz="8" w:space="0" w:color="auto"/>
            </w:tcBorders>
            <w:shd w:val="clear" w:color="auto" w:fill="9CC2E5" w:themeFill="accent1" w:themeFillTint="99"/>
            <w:vAlign w:val="bottom"/>
            <w:hideMark/>
          </w:tcPr>
          <w:p w14:paraId="3F44BDFE" w14:textId="77777777" w:rsidR="00BF2CEF" w:rsidRPr="00814209" w:rsidRDefault="00BF2CEF" w:rsidP="00696D15">
            <w:pPr>
              <w:rPr>
                <w:rFonts w:eastAsia="Times New Roman"/>
                <w:b/>
                <w:bCs/>
                <w:lang w:val="en-IN" w:eastAsia="en-IN"/>
              </w:rPr>
            </w:pPr>
          </w:p>
        </w:tc>
        <w:tc>
          <w:tcPr>
            <w:tcW w:w="854"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4B399F6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CA4FBF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0644DB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306248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DB2ECC3"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431B96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2A2769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DAD48EB"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4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BD317B8"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C41B81A"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040712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3417F04"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4C8F005F" w14:textId="77777777" w:rsidTr="00696D15">
        <w:trPr>
          <w:gridAfter w:val="1"/>
          <w:wAfter w:w="6" w:type="dxa"/>
          <w:trHeight w:val="168"/>
        </w:trPr>
        <w:tc>
          <w:tcPr>
            <w:tcW w:w="1232"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6C10C0D1"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854" w:type="dxa"/>
            <w:tcBorders>
              <w:top w:val="single" w:sz="8" w:space="0" w:color="auto"/>
              <w:left w:val="nil"/>
              <w:bottom w:val="single" w:sz="4" w:space="0" w:color="auto"/>
              <w:right w:val="single" w:sz="4" w:space="0" w:color="auto"/>
            </w:tcBorders>
            <w:shd w:val="clear" w:color="DDEBF7" w:fill="FFFFFF"/>
            <w:noWrap/>
            <w:vAlign w:val="bottom"/>
          </w:tcPr>
          <w:p w14:paraId="59C1F97A" w14:textId="77777777" w:rsidR="00BF2CEF" w:rsidRPr="00814209" w:rsidRDefault="00BF2CEF" w:rsidP="00696D15">
            <w:pPr>
              <w:jc w:val="right"/>
              <w:rPr>
                <w:rFonts w:eastAsia="Times New Roman"/>
                <w:color w:val="000000"/>
                <w:lang w:val="en-IN" w:eastAsia="en-IN"/>
              </w:rPr>
            </w:pPr>
            <w:r>
              <w:rPr>
                <w:color w:val="000000"/>
              </w:rPr>
              <w:t>76.24</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018C985D" w14:textId="77777777" w:rsidR="00BF2CEF" w:rsidRPr="00814209" w:rsidRDefault="00BF2CEF" w:rsidP="00696D15">
            <w:pPr>
              <w:jc w:val="right"/>
              <w:rPr>
                <w:rFonts w:eastAsia="Times New Roman"/>
                <w:color w:val="000000"/>
                <w:lang w:val="en-IN" w:eastAsia="en-IN"/>
              </w:rPr>
            </w:pPr>
            <w:r>
              <w:rPr>
                <w:color w:val="000000"/>
              </w:rPr>
              <w:t>80.08</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09BDCF80" w14:textId="77777777" w:rsidR="00BF2CEF" w:rsidRPr="00814209" w:rsidRDefault="00BF2CEF" w:rsidP="00696D15">
            <w:pPr>
              <w:jc w:val="right"/>
              <w:rPr>
                <w:rFonts w:eastAsia="Times New Roman"/>
                <w:color w:val="000000"/>
                <w:lang w:val="en-IN" w:eastAsia="en-IN"/>
              </w:rPr>
            </w:pPr>
            <w:r>
              <w:rPr>
                <w:color w:val="000000"/>
              </w:rPr>
              <w:t>88.85</w:t>
            </w:r>
          </w:p>
        </w:tc>
        <w:tc>
          <w:tcPr>
            <w:tcW w:w="835" w:type="dxa"/>
            <w:tcBorders>
              <w:top w:val="single" w:sz="8" w:space="0" w:color="auto"/>
              <w:left w:val="nil"/>
              <w:bottom w:val="single" w:sz="4" w:space="0" w:color="auto"/>
              <w:right w:val="single" w:sz="4" w:space="0" w:color="auto"/>
            </w:tcBorders>
            <w:shd w:val="clear" w:color="DDEBF7" w:fill="FFFFFF"/>
            <w:noWrap/>
            <w:vAlign w:val="bottom"/>
          </w:tcPr>
          <w:p w14:paraId="51CE1F51" w14:textId="77777777" w:rsidR="00BF2CEF" w:rsidRPr="00814209" w:rsidRDefault="00BF2CEF" w:rsidP="00696D15">
            <w:pPr>
              <w:jc w:val="right"/>
              <w:rPr>
                <w:rFonts w:eastAsia="Times New Roman"/>
                <w:color w:val="000000"/>
                <w:lang w:val="en-IN" w:eastAsia="en-IN"/>
              </w:rPr>
            </w:pPr>
            <w:r>
              <w:rPr>
                <w:color w:val="000000"/>
              </w:rPr>
              <w:t>74.33</w:t>
            </w:r>
          </w:p>
        </w:tc>
        <w:tc>
          <w:tcPr>
            <w:tcW w:w="721" w:type="dxa"/>
            <w:tcBorders>
              <w:top w:val="single" w:sz="8" w:space="0" w:color="auto"/>
              <w:left w:val="nil"/>
              <w:bottom w:val="single" w:sz="4" w:space="0" w:color="auto"/>
              <w:right w:val="single" w:sz="4" w:space="0" w:color="auto"/>
            </w:tcBorders>
            <w:shd w:val="clear" w:color="000000" w:fill="FFFFFF"/>
            <w:noWrap/>
            <w:vAlign w:val="bottom"/>
          </w:tcPr>
          <w:p w14:paraId="6B944625" w14:textId="77777777" w:rsidR="00BF2CEF" w:rsidRPr="00814209" w:rsidRDefault="00BF2CEF" w:rsidP="00696D15">
            <w:pPr>
              <w:jc w:val="right"/>
              <w:rPr>
                <w:rFonts w:eastAsia="Times New Roman"/>
                <w:color w:val="000000"/>
                <w:lang w:val="en-IN" w:eastAsia="en-IN"/>
              </w:rPr>
            </w:pPr>
            <w:r>
              <w:rPr>
                <w:color w:val="000000"/>
              </w:rPr>
              <w:t>77.84</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3253E830" w14:textId="77777777" w:rsidR="00BF2CEF" w:rsidRPr="00814209" w:rsidRDefault="00BF2CEF" w:rsidP="00696D15">
            <w:pPr>
              <w:jc w:val="right"/>
              <w:rPr>
                <w:rFonts w:eastAsia="Times New Roman"/>
                <w:color w:val="000000"/>
                <w:lang w:val="en-IN" w:eastAsia="en-IN"/>
              </w:rPr>
            </w:pPr>
            <w:r>
              <w:rPr>
                <w:color w:val="000000"/>
              </w:rPr>
              <w:t>87.73</w:t>
            </w:r>
          </w:p>
        </w:tc>
        <w:tc>
          <w:tcPr>
            <w:tcW w:w="835" w:type="dxa"/>
            <w:tcBorders>
              <w:top w:val="single" w:sz="8" w:space="0" w:color="auto"/>
              <w:left w:val="nil"/>
              <w:bottom w:val="single" w:sz="4" w:space="0" w:color="auto"/>
              <w:right w:val="single" w:sz="4" w:space="0" w:color="auto"/>
            </w:tcBorders>
            <w:shd w:val="clear" w:color="DDEBF7" w:fill="FFFFFF"/>
            <w:noWrap/>
            <w:vAlign w:val="bottom"/>
          </w:tcPr>
          <w:p w14:paraId="57FF3EE5" w14:textId="77777777" w:rsidR="00BF2CEF" w:rsidRPr="00814209" w:rsidRDefault="00BF2CEF" w:rsidP="00696D15">
            <w:pPr>
              <w:jc w:val="right"/>
              <w:rPr>
                <w:rFonts w:eastAsia="Times New Roman"/>
                <w:color w:val="000000"/>
                <w:lang w:val="en-IN" w:eastAsia="en-IN"/>
              </w:rPr>
            </w:pPr>
            <w:r>
              <w:rPr>
                <w:color w:val="000000"/>
              </w:rPr>
              <w:t>72.66</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761CBFA3" w14:textId="77777777" w:rsidR="00BF2CEF" w:rsidRPr="00814209" w:rsidRDefault="00BF2CEF" w:rsidP="00696D15">
            <w:pPr>
              <w:jc w:val="right"/>
              <w:rPr>
                <w:rFonts w:eastAsia="Times New Roman"/>
                <w:color w:val="000000"/>
                <w:lang w:val="en-IN" w:eastAsia="en-IN"/>
              </w:rPr>
            </w:pPr>
            <w:r>
              <w:rPr>
                <w:color w:val="000000"/>
              </w:rPr>
              <w:t>77.21</w:t>
            </w:r>
          </w:p>
        </w:tc>
        <w:tc>
          <w:tcPr>
            <w:tcW w:w="844" w:type="dxa"/>
            <w:tcBorders>
              <w:top w:val="single" w:sz="8" w:space="0" w:color="auto"/>
              <w:left w:val="nil"/>
              <w:bottom w:val="single" w:sz="4" w:space="0" w:color="auto"/>
              <w:right w:val="single" w:sz="8" w:space="0" w:color="auto"/>
            </w:tcBorders>
            <w:shd w:val="clear" w:color="DDEBF7" w:fill="FFFFFF"/>
            <w:noWrap/>
            <w:vAlign w:val="bottom"/>
          </w:tcPr>
          <w:p w14:paraId="47F0D85C" w14:textId="77777777" w:rsidR="00BF2CEF" w:rsidRPr="00814209" w:rsidRDefault="00BF2CEF" w:rsidP="00696D15">
            <w:pPr>
              <w:jc w:val="right"/>
              <w:rPr>
                <w:rFonts w:eastAsia="Times New Roman"/>
                <w:color w:val="000000"/>
                <w:lang w:val="en-IN" w:eastAsia="en-IN"/>
              </w:rPr>
            </w:pPr>
            <w:r>
              <w:rPr>
                <w:color w:val="000000"/>
              </w:rPr>
              <w:t>88.25</w:t>
            </w:r>
          </w:p>
        </w:tc>
        <w:tc>
          <w:tcPr>
            <w:tcW w:w="854" w:type="dxa"/>
            <w:tcBorders>
              <w:top w:val="single" w:sz="8" w:space="0" w:color="auto"/>
              <w:left w:val="nil"/>
              <w:bottom w:val="single" w:sz="4" w:space="0" w:color="auto"/>
              <w:right w:val="single" w:sz="4" w:space="0" w:color="auto"/>
            </w:tcBorders>
            <w:shd w:val="clear" w:color="DDEBF7" w:fill="FFFFFF"/>
            <w:noWrap/>
            <w:vAlign w:val="bottom"/>
          </w:tcPr>
          <w:p w14:paraId="7DA91CE8" w14:textId="77777777" w:rsidR="00BF2CEF" w:rsidRPr="00814209" w:rsidRDefault="00BF2CEF" w:rsidP="00696D15">
            <w:pPr>
              <w:jc w:val="right"/>
              <w:rPr>
                <w:rFonts w:eastAsia="Times New Roman"/>
                <w:color w:val="000000"/>
                <w:lang w:val="en-IN" w:eastAsia="en-IN"/>
              </w:rPr>
            </w:pPr>
            <w:r>
              <w:rPr>
                <w:color w:val="000000"/>
              </w:rPr>
              <w:t>71.79</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5BC6E82A" w14:textId="77777777" w:rsidR="00BF2CEF" w:rsidRPr="00814209" w:rsidRDefault="00BF2CEF" w:rsidP="00696D15">
            <w:pPr>
              <w:jc w:val="right"/>
              <w:rPr>
                <w:rFonts w:eastAsia="Times New Roman"/>
                <w:color w:val="000000"/>
                <w:lang w:val="en-IN" w:eastAsia="en-IN"/>
              </w:rPr>
            </w:pPr>
            <w:r>
              <w:rPr>
                <w:color w:val="000000"/>
              </w:rPr>
              <w:t>76.61</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78C58512" w14:textId="77777777" w:rsidR="00BF2CEF" w:rsidRPr="00814209" w:rsidRDefault="00BF2CEF" w:rsidP="00696D15">
            <w:pPr>
              <w:jc w:val="right"/>
              <w:rPr>
                <w:rFonts w:eastAsia="Times New Roman"/>
                <w:color w:val="000000"/>
                <w:lang w:val="en-IN" w:eastAsia="en-IN"/>
              </w:rPr>
            </w:pPr>
            <w:r>
              <w:rPr>
                <w:color w:val="000000"/>
              </w:rPr>
              <w:t>86.5</w:t>
            </w:r>
          </w:p>
        </w:tc>
      </w:tr>
      <w:tr w:rsidR="00BF2CEF" w:rsidRPr="00814209" w14:paraId="508BEF12" w14:textId="77777777" w:rsidTr="00696D15">
        <w:trPr>
          <w:gridAfter w:val="1"/>
          <w:wAfter w:w="6" w:type="dxa"/>
          <w:trHeight w:val="168"/>
        </w:trPr>
        <w:tc>
          <w:tcPr>
            <w:tcW w:w="1232" w:type="dxa"/>
            <w:tcBorders>
              <w:top w:val="nil"/>
              <w:left w:val="single" w:sz="8" w:space="0" w:color="auto"/>
              <w:bottom w:val="single" w:sz="4" w:space="0" w:color="auto"/>
              <w:right w:val="single" w:sz="8" w:space="0" w:color="auto"/>
            </w:tcBorders>
            <w:shd w:val="clear" w:color="000000" w:fill="FFFFFF"/>
            <w:noWrap/>
            <w:vAlign w:val="bottom"/>
            <w:hideMark/>
          </w:tcPr>
          <w:p w14:paraId="250E07AB"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lastRenderedPageBreak/>
              <w:t>Top 1/2</w:t>
            </w:r>
          </w:p>
        </w:tc>
        <w:tc>
          <w:tcPr>
            <w:tcW w:w="854" w:type="dxa"/>
            <w:tcBorders>
              <w:top w:val="nil"/>
              <w:left w:val="nil"/>
              <w:bottom w:val="single" w:sz="4" w:space="0" w:color="auto"/>
              <w:right w:val="single" w:sz="4" w:space="0" w:color="auto"/>
            </w:tcBorders>
            <w:shd w:val="clear" w:color="000000" w:fill="FFFFFF"/>
            <w:noWrap/>
            <w:vAlign w:val="bottom"/>
          </w:tcPr>
          <w:p w14:paraId="2648E5B8" w14:textId="77777777" w:rsidR="00BF2CEF" w:rsidRPr="00814209" w:rsidRDefault="00BF2CEF" w:rsidP="00696D15">
            <w:pPr>
              <w:jc w:val="right"/>
              <w:rPr>
                <w:rFonts w:eastAsia="Times New Roman"/>
                <w:color w:val="000000"/>
                <w:lang w:val="en-IN" w:eastAsia="en-IN"/>
              </w:rPr>
            </w:pPr>
            <w:r>
              <w:rPr>
                <w:color w:val="000000"/>
              </w:rPr>
              <w:t>85.78</w:t>
            </w:r>
          </w:p>
        </w:tc>
        <w:tc>
          <w:tcPr>
            <w:tcW w:w="721" w:type="dxa"/>
            <w:tcBorders>
              <w:top w:val="nil"/>
              <w:left w:val="nil"/>
              <w:bottom w:val="single" w:sz="4" w:space="0" w:color="auto"/>
              <w:right w:val="single" w:sz="4" w:space="0" w:color="auto"/>
            </w:tcBorders>
            <w:shd w:val="clear" w:color="000000" w:fill="FFFFFF"/>
            <w:noWrap/>
            <w:vAlign w:val="bottom"/>
          </w:tcPr>
          <w:p w14:paraId="55A178F8" w14:textId="77777777" w:rsidR="00BF2CEF" w:rsidRPr="00814209" w:rsidRDefault="00BF2CEF" w:rsidP="00696D15">
            <w:pPr>
              <w:jc w:val="right"/>
              <w:rPr>
                <w:rFonts w:eastAsia="Times New Roman"/>
                <w:color w:val="000000"/>
                <w:lang w:val="en-IN" w:eastAsia="en-IN"/>
              </w:rPr>
            </w:pPr>
            <w:r>
              <w:rPr>
                <w:color w:val="000000"/>
              </w:rPr>
              <w:t>90.97</w:t>
            </w:r>
          </w:p>
        </w:tc>
        <w:tc>
          <w:tcPr>
            <w:tcW w:w="721" w:type="dxa"/>
            <w:tcBorders>
              <w:top w:val="nil"/>
              <w:left w:val="nil"/>
              <w:bottom w:val="single" w:sz="4" w:space="0" w:color="auto"/>
              <w:right w:val="single" w:sz="8" w:space="0" w:color="auto"/>
            </w:tcBorders>
            <w:shd w:val="clear" w:color="000000" w:fill="FFFFFF"/>
            <w:noWrap/>
            <w:vAlign w:val="bottom"/>
          </w:tcPr>
          <w:p w14:paraId="2EAA939E" w14:textId="77777777" w:rsidR="00BF2CEF" w:rsidRPr="00814209" w:rsidRDefault="00BF2CEF" w:rsidP="00696D15">
            <w:pPr>
              <w:jc w:val="right"/>
              <w:rPr>
                <w:rFonts w:eastAsia="Times New Roman"/>
                <w:color w:val="000000"/>
                <w:lang w:val="en-IN" w:eastAsia="en-IN"/>
              </w:rPr>
            </w:pPr>
            <w:r>
              <w:rPr>
                <w:color w:val="000000"/>
              </w:rPr>
              <w:t>97.62</w:t>
            </w:r>
          </w:p>
        </w:tc>
        <w:tc>
          <w:tcPr>
            <w:tcW w:w="835" w:type="dxa"/>
            <w:tcBorders>
              <w:top w:val="nil"/>
              <w:left w:val="nil"/>
              <w:bottom w:val="single" w:sz="4" w:space="0" w:color="auto"/>
              <w:right w:val="single" w:sz="4" w:space="0" w:color="auto"/>
            </w:tcBorders>
            <w:shd w:val="clear" w:color="000000" w:fill="FFFFFF"/>
            <w:noWrap/>
            <w:vAlign w:val="bottom"/>
          </w:tcPr>
          <w:p w14:paraId="60EDDFD9" w14:textId="77777777" w:rsidR="00BF2CEF" w:rsidRPr="00814209" w:rsidRDefault="00BF2CEF" w:rsidP="00696D15">
            <w:pPr>
              <w:jc w:val="right"/>
              <w:rPr>
                <w:rFonts w:eastAsia="Times New Roman"/>
                <w:color w:val="000000"/>
                <w:lang w:val="en-IN" w:eastAsia="en-IN"/>
              </w:rPr>
            </w:pPr>
            <w:r>
              <w:rPr>
                <w:color w:val="000000"/>
              </w:rPr>
              <w:t>83.93</w:t>
            </w:r>
          </w:p>
        </w:tc>
        <w:tc>
          <w:tcPr>
            <w:tcW w:w="721" w:type="dxa"/>
            <w:tcBorders>
              <w:top w:val="nil"/>
              <w:left w:val="nil"/>
              <w:bottom w:val="single" w:sz="4" w:space="0" w:color="auto"/>
              <w:right w:val="single" w:sz="4" w:space="0" w:color="auto"/>
            </w:tcBorders>
            <w:shd w:val="clear" w:color="000000" w:fill="FFFFFF"/>
            <w:noWrap/>
            <w:vAlign w:val="bottom"/>
          </w:tcPr>
          <w:p w14:paraId="20B184AA" w14:textId="77777777" w:rsidR="00BF2CEF" w:rsidRPr="00814209" w:rsidRDefault="00BF2CEF" w:rsidP="00696D15">
            <w:pPr>
              <w:jc w:val="right"/>
              <w:rPr>
                <w:rFonts w:eastAsia="Times New Roman"/>
                <w:color w:val="000000"/>
                <w:lang w:val="en-IN" w:eastAsia="en-IN"/>
              </w:rPr>
            </w:pPr>
            <w:r>
              <w:rPr>
                <w:color w:val="000000"/>
              </w:rPr>
              <w:t>88.64</w:t>
            </w:r>
          </w:p>
        </w:tc>
        <w:tc>
          <w:tcPr>
            <w:tcW w:w="721" w:type="dxa"/>
            <w:tcBorders>
              <w:top w:val="nil"/>
              <w:left w:val="nil"/>
              <w:bottom w:val="single" w:sz="4" w:space="0" w:color="auto"/>
              <w:right w:val="single" w:sz="8" w:space="0" w:color="auto"/>
            </w:tcBorders>
            <w:shd w:val="clear" w:color="000000" w:fill="FFFFFF"/>
            <w:noWrap/>
            <w:vAlign w:val="bottom"/>
          </w:tcPr>
          <w:p w14:paraId="553B38C3" w14:textId="77777777" w:rsidR="00BF2CEF" w:rsidRPr="00814209" w:rsidRDefault="00BF2CEF" w:rsidP="00696D15">
            <w:pPr>
              <w:jc w:val="right"/>
              <w:rPr>
                <w:rFonts w:eastAsia="Times New Roman"/>
                <w:color w:val="000000"/>
                <w:lang w:val="en-IN" w:eastAsia="en-IN"/>
              </w:rPr>
            </w:pPr>
            <w:r>
              <w:rPr>
                <w:color w:val="000000"/>
              </w:rPr>
              <w:t>97.5</w:t>
            </w:r>
          </w:p>
        </w:tc>
        <w:tc>
          <w:tcPr>
            <w:tcW w:w="835" w:type="dxa"/>
            <w:tcBorders>
              <w:top w:val="nil"/>
              <w:left w:val="nil"/>
              <w:bottom w:val="single" w:sz="4" w:space="0" w:color="auto"/>
              <w:right w:val="single" w:sz="4" w:space="0" w:color="auto"/>
            </w:tcBorders>
            <w:shd w:val="clear" w:color="000000" w:fill="FFFFFF"/>
            <w:noWrap/>
            <w:vAlign w:val="bottom"/>
          </w:tcPr>
          <w:p w14:paraId="5BFD63DC" w14:textId="77777777" w:rsidR="00BF2CEF" w:rsidRPr="00814209" w:rsidRDefault="00BF2CEF" w:rsidP="00696D15">
            <w:pPr>
              <w:jc w:val="right"/>
              <w:rPr>
                <w:rFonts w:eastAsia="Times New Roman"/>
                <w:color w:val="000000"/>
                <w:lang w:val="en-IN" w:eastAsia="en-IN"/>
              </w:rPr>
            </w:pPr>
            <w:r>
              <w:rPr>
                <w:color w:val="000000"/>
              </w:rPr>
              <w:t>84.86</w:t>
            </w:r>
          </w:p>
        </w:tc>
        <w:tc>
          <w:tcPr>
            <w:tcW w:w="721" w:type="dxa"/>
            <w:tcBorders>
              <w:top w:val="nil"/>
              <w:left w:val="nil"/>
              <w:bottom w:val="single" w:sz="4" w:space="0" w:color="auto"/>
              <w:right w:val="single" w:sz="4" w:space="0" w:color="auto"/>
            </w:tcBorders>
            <w:shd w:val="clear" w:color="000000" w:fill="FFFFFF"/>
            <w:noWrap/>
            <w:vAlign w:val="bottom"/>
          </w:tcPr>
          <w:p w14:paraId="22ECD2A7" w14:textId="77777777" w:rsidR="00BF2CEF" w:rsidRPr="00814209" w:rsidRDefault="00BF2CEF" w:rsidP="00696D15">
            <w:pPr>
              <w:jc w:val="right"/>
              <w:rPr>
                <w:rFonts w:eastAsia="Times New Roman"/>
                <w:color w:val="000000"/>
                <w:lang w:val="en-IN" w:eastAsia="en-IN"/>
              </w:rPr>
            </w:pPr>
            <w:r>
              <w:rPr>
                <w:color w:val="000000"/>
              </w:rPr>
              <w:t>90.52</w:t>
            </w:r>
          </w:p>
        </w:tc>
        <w:tc>
          <w:tcPr>
            <w:tcW w:w="844" w:type="dxa"/>
            <w:tcBorders>
              <w:top w:val="nil"/>
              <w:left w:val="nil"/>
              <w:bottom w:val="single" w:sz="4" w:space="0" w:color="auto"/>
              <w:right w:val="single" w:sz="8" w:space="0" w:color="auto"/>
            </w:tcBorders>
            <w:shd w:val="clear" w:color="000000" w:fill="FFFFFF"/>
            <w:noWrap/>
            <w:vAlign w:val="bottom"/>
          </w:tcPr>
          <w:p w14:paraId="725A2170" w14:textId="77777777" w:rsidR="00BF2CEF" w:rsidRPr="00814209" w:rsidRDefault="00BF2CEF" w:rsidP="00696D15">
            <w:pPr>
              <w:jc w:val="right"/>
              <w:rPr>
                <w:rFonts w:eastAsia="Times New Roman"/>
                <w:color w:val="000000"/>
                <w:lang w:val="en-IN" w:eastAsia="en-IN"/>
              </w:rPr>
            </w:pPr>
            <w:r>
              <w:rPr>
                <w:color w:val="000000"/>
              </w:rPr>
              <w:t>98.32</w:t>
            </w:r>
          </w:p>
        </w:tc>
        <w:tc>
          <w:tcPr>
            <w:tcW w:w="854" w:type="dxa"/>
            <w:tcBorders>
              <w:top w:val="nil"/>
              <w:left w:val="nil"/>
              <w:bottom w:val="single" w:sz="4" w:space="0" w:color="auto"/>
              <w:right w:val="single" w:sz="4" w:space="0" w:color="auto"/>
            </w:tcBorders>
            <w:shd w:val="clear" w:color="000000" w:fill="FFFFFF"/>
            <w:noWrap/>
            <w:vAlign w:val="bottom"/>
          </w:tcPr>
          <w:p w14:paraId="06C1BE8D" w14:textId="77777777" w:rsidR="00BF2CEF" w:rsidRPr="00814209" w:rsidRDefault="00BF2CEF" w:rsidP="00696D15">
            <w:pPr>
              <w:jc w:val="right"/>
              <w:rPr>
                <w:rFonts w:eastAsia="Times New Roman"/>
                <w:color w:val="000000"/>
                <w:lang w:val="en-IN" w:eastAsia="en-IN"/>
              </w:rPr>
            </w:pPr>
            <w:r>
              <w:rPr>
                <w:color w:val="000000"/>
              </w:rPr>
              <w:t>85.42</w:t>
            </w:r>
          </w:p>
        </w:tc>
        <w:tc>
          <w:tcPr>
            <w:tcW w:w="721" w:type="dxa"/>
            <w:tcBorders>
              <w:top w:val="nil"/>
              <w:left w:val="nil"/>
              <w:bottom w:val="single" w:sz="4" w:space="0" w:color="auto"/>
              <w:right w:val="single" w:sz="4" w:space="0" w:color="auto"/>
            </w:tcBorders>
            <w:shd w:val="clear" w:color="000000" w:fill="FFFFFF"/>
            <w:noWrap/>
            <w:vAlign w:val="bottom"/>
          </w:tcPr>
          <w:p w14:paraId="51B7DA40" w14:textId="77777777" w:rsidR="00BF2CEF" w:rsidRPr="00814209" w:rsidRDefault="00BF2CEF" w:rsidP="00696D15">
            <w:pPr>
              <w:jc w:val="right"/>
              <w:rPr>
                <w:rFonts w:eastAsia="Times New Roman"/>
                <w:color w:val="000000"/>
                <w:lang w:val="en-IN" w:eastAsia="en-IN"/>
              </w:rPr>
            </w:pPr>
            <w:r>
              <w:rPr>
                <w:color w:val="000000"/>
              </w:rPr>
              <w:t>90.66</w:t>
            </w:r>
          </w:p>
        </w:tc>
        <w:tc>
          <w:tcPr>
            <w:tcW w:w="721" w:type="dxa"/>
            <w:tcBorders>
              <w:top w:val="nil"/>
              <w:left w:val="nil"/>
              <w:bottom w:val="single" w:sz="4" w:space="0" w:color="auto"/>
              <w:right w:val="single" w:sz="8" w:space="0" w:color="auto"/>
            </w:tcBorders>
            <w:shd w:val="clear" w:color="000000" w:fill="FFFFFF"/>
            <w:noWrap/>
            <w:vAlign w:val="bottom"/>
          </w:tcPr>
          <w:p w14:paraId="153C977A" w14:textId="77777777" w:rsidR="00BF2CEF" w:rsidRPr="00814209" w:rsidRDefault="00BF2CEF" w:rsidP="00696D15">
            <w:pPr>
              <w:jc w:val="right"/>
              <w:rPr>
                <w:rFonts w:eastAsia="Times New Roman"/>
                <w:color w:val="000000"/>
                <w:lang w:val="en-IN" w:eastAsia="en-IN"/>
              </w:rPr>
            </w:pPr>
            <w:r>
              <w:rPr>
                <w:color w:val="000000"/>
              </w:rPr>
              <w:t>97.9</w:t>
            </w:r>
          </w:p>
        </w:tc>
      </w:tr>
      <w:tr w:rsidR="00BF2CEF" w:rsidRPr="00814209" w14:paraId="00565A90" w14:textId="77777777" w:rsidTr="00696D15">
        <w:trPr>
          <w:gridAfter w:val="1"/>
          <w:wAfter w:w="6" w:type="dxa"/>
          <w:trHeight w:val="168"/>
        </w:trPr>
        <w:tc>
          <w:tcPr>
            <w:tcW w:w="1232" w:type="dxa"/>
            <w:tcBorders>
              <w:top w:val="nil"/>
              <w:left w:val="single" w:sz="8" w:space="0" w:color="auto"/>
              <w:bottom w:val="single" w:sz="4" w:space="0" w:color="auto"/>
              <w:right w:val="single" w:sz="8" w:space="0" w:color="auto"/>
            </w:tcBorders>
            <w:shd w:val="clear" w:color="DDEBF7" w:fill="FFFFFF"/>
            <w:noWrap/>
            <w:vAlign w:val="bottom"/>
            <w:hideMark/>
          </w:tcPr>
          <w:p w14:paraId="235F77E2"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854" w:type="dxa"/>
            <w:tcBorders>
              <w:top w:val="nil"/>
              <w:left w:val="nil"/>
              <w:bottom w:val="single" w:sz="4" w:space="0" w:color="auto"/>
              <w:right w:val="single" w:sz="4" w:space="0" w:color="auto"/>
            </w:tcBorders>
            <w:shd w:val="clear" w:color="DDEBF7" w:fill="FFFFFF"/>
            <w:noWrap/>
            <w:vAlign w:val="bottom"/>
          </w:tcPr>
          <w:p w14:paraId="2086D39F" w14:textId="77777777" w:rsidR="00BF2CEF" w:rsidRPr="00814209" w:rsidRDefault="00BF2CEF" w:rsidP="00696D15">
            <w:pPr>
              <w:jc w:val="right"/>
              <w:rPr>
                <w:rFonts w:eastAsia="Times New Roman"/>
                <w:color w:val="000000"/>
                <w:lang w:val="en-IN" w:eastAsia="en-IN"/>
              </w:rPr>
            </w:pPr>
            <w:r>
              <w:rPr>
                <w:color w:val="000000"/>
              </w:rPr>
              <w:t>89.71</w:t>
            </w:r>
          </w:p>
        </w:tc>
        <w:tc>
          <w:tcPr>
            <w:tcW w:w="721" w:type="dxa"/>
            <w:tcBorders>
              <w:top w:val="nil"/>
              <w:left w:val="nil"/>
              <w:bottom w:val="single" w:sz="4" w:space="0" w:color="auto"/>
              <w:right w:val="single" w:sz="4" w:space="0" w:color="auto"/>
            </w:tcBorders>
            <w:shd w:val="clear" w:color="DDEBF7" w:fill="FFFFFF"/>
            <w:noWrap/>
            <w:vAlign w:val="bottom"/>
          </w:tcPr>
          <w:p w14:paraId="6F714F47" w14:textId="77777777" w:rsidR="00BF2CEF" w:rsidRPr="00814209" w:rsidRDefault="00BF2CEF" w:rsidP="00696D15">
            <w:pPr>
              <w:jc w:val="right"/>
              <w:rPr>
                <w:rFonts w:eastAsia="Times New Roman"/>
                <w:color w:val="000000"/>
                <w:lang w:val="en-IN" w:eastAsia="en-IN"/>
              </w:rPr>
            </w:pPr>
            <w:r>
              <w:rPr>
                <w:color w:val="000000"/>
              </w:rPr>
              <w:t>95.18</w:t>
            </w:r>
          </w:p>
        </w:tc>
        <w:tc>
          <w:tcPr>
            <w:tcW w:w="721" w:type="dxa"/>
            <w:tcBorders>
              <w:top w:val="nil"/>
              <w:left w:val="nil"/>
              <w:bottom w:val="single" w:sz="4" w:space="0" w:color="auto"/>
              <w:right w:val="single" w:sz="8" w:space="0" w:color="auto"/>
            </w:tcBorders>
            <w:shd w:val="clear" w:color="000000" w:fill="FFFFFF"/>
            <w:noWrap/>
            <w:vAlign w:val="bottom"/>
          </w:tcPr>
          <w:p w14:paraId="68FB52CC" w14:textId="77777777" w:rsidR="00BF2CEF" w:rsidRPr="00814209" w:rsidRDefault="00BF2CEF" w:rsidP="00696D15">
            <w:pPr>
              <w:jc w:val="right"/>
              <w:rPr>
                <w:rFonts w:eastAsia="Times New Roman"/>
                <w:color w:val="000000"/>
                <w:lang w:val="en-IN" w:eastAsia="en-IN"/>
              </w:rPr>
            </w:pPr>
            <w:r>
              <w:rPr>
                <w:color w:val="000000"/>
              </w:rPr>
              <w:t>99.65</w:t>
            </w:r>
          </w:p>
        </w:tc>
        <w:tc>
          <w:tcPr>
            <w:tcW w:w="835" w:type="dxa"/>
            <w:tcBorders>
              <w:top w:val="nil"/>
              <w:left w:val="nil"/>
              <w:bottom w:val="single" w:sz="4" w:space="0" w:color="auto"/>
              <w:right w:val="single" w:sz="4" w:space="0" w:color="auto"/>
            </w:tcBorders>
            <w:shd w:val="clear" w:color="DDEBF7" w:fill="FFFFFF"/>
            <w:noWrap/>
            <w:vAlign w:val="bottom"/>
          </w:tcPr>
          <w:p w14:paraId="0CA44DA1" w14:textId="77777777" w:rsidR="00BF2CEF" w:rsidRPr="00814209" w:rsidRDefault="00BF2CEF" w:rsidP="00696D15">
            <w:pPr>
              <w:jc w:val="right"/>
              <w:rPr>
                <w:rFonts w:eastAsia="Times New Roman"/>
                <w:color w:val="000000"/>
                <w:lang w:val="en-IN" w:eastAsia="en-IN"/>
              </w:rPr>
            </w:pPr>
            <w:r>
              <w:rPr>
                <w:color w:val="000000"/>
              </w:rPr>
              <w:t>89.12</w:t>
            </w:r>
          </w:p>
        </w:tc>
        <w:tc>
          <w:tcPr>
            <w:tcW w:w="721" w:type="dxa"/>
            <w:tcBorders>
              <w:top w:val="nil"/>
              <w:left w:val="nil"/>
              <w:bottom w:val="single" w:sz="4" w:space="0" w:color="auto"/>
              <w:right w:val="single" w:sz="4" w:space="0" w:color="auto"/>
            </w:tcBorders>
            <w:shd w:val="clear" w:color="000000" w:fill="FFFFFF"/>
            <w:noWrap/>
            <w:vAlign w:val="bottom"/>
          </w:tcPr>
          <w:p w14:paraId="1642D416" w14:textId="77777777" w:rsidR="00BF2CEF" w:rsidRPr="00814209" w:rsidRDefault="00BF2CEF" w:rsidP="00696D15">
            <w:pPr>
              <w:jc w:val="right"/>
              <w:rPr>
                <w:rFonts w:eastAsia="Times New Roman"/>
                <w:color w:val="000000"/>
                <w:lang w:val="en-IN" w:eastAsia="en-IN"/>
              </w:rPr>
            </w:pPr>
            <w:r>
              <w:rPr>
                <w:color w:val="000000"/>
              </w:rPr>
              <w:t>94.1</w:t>
            </w:r>
          </w:p>
        </w:tc>
        <w:tc>
          <w:tcPr>
            <w:tcW w:w="721" w:type="dxa"/>
            <w:tcBorders>
              <w:top w:val="nil"/>
              <w:left w:val="nil"/>
              <w:bottom w:val="single" w:sz="4" w:space="0" w:color="auto"/>
              <w:right w:val="single" w:sz="8" w:space="0" w:color="auto"/>
            </w:tcBorders>
            <w:shd w:val="clear" w:color="000000" w:fill="FFFFFF"/>
            <w:noWrap/>
            <w:vAlign w:val="bottom"/>
          </w:tcPr>
          <w:p w14:paraId="1CCF051E" w14:textId="77777777" w:rsidR="00BF2CEF" w:rsidRPr="00814209" w:rsidRDefault="00BF2CEF" w:rsidP="00696D15">
            <w:pPr>
              <w:jc w:val="right"/>
              <w:rPr>
                <w:rFonts w:eastAsia="Times New Roman"/>
                <w:color w:val="000000"/>
                <w:lang w:val="en-IN" w:eastAsia="en-IN"/>
              </w:rPr>
            </w:pPr>
            <w:r>
              <w:rPr>
                <w:color w:val="000000"/>
              </w:rPr>
              <w:t>99.57</w:t>
            </w:r>
          </w:p>
        </w:tc>
        <w:tc>
          <w:tcPr>
            <w:tcW w:w="835" w:type="dxa"/>
            <w:tcBorders>
              <w:top w:val="nil"/>
              <w:left w:val="nil"/>
              <w:bottom w:val="single" w:sz="4" w:space="0" w:color="auto"/>
              <w:right w:val="single" w:sz="4" w:space="0" w:color="auto"/>
            </w:tcBorders>
            <w:shd w:val="clear" w:color="DDEBF7" w:fill="FFFFFF"/>
            <w:noWrap/>
            <w:vAlign w:val="bottom"/>
          </w:tcPr>
          <w:p w14:paraId="4D04216C" w14:textId="77777777" w:rsidR="00BF2CEF" w:rsidRPr="00814209" w:rsidRDefault="00BF2CEF" w:rsidP="00696D15">
            <w:pPr>
              <w:jc w:val="right"/>
              <w:rPr>
                <w:rFonts w:eastAsia="Times New Roman"/>
                <w:color w:val="000000"/>
                <w:lang w:val="en-IN" w:eastAsia="en-IN"/>
              </w:rPr>
            </w:pPr>
            <w:r>
              <w:rPr>
                <w:color w:val="000000"/>
              </w:rPr>
              <w:t>90.89</w:t>
            </w:r>
          </w:p>
        </w:tc>
        <w:tc>
          <w:tcPr>
            <w:tcW w:w="721" w:type="dxa"/>
            <w:tcBorders>
              <w:top w:val="nil"/>
              <w:left w:val="nil"/>
              <w:bottom w:val="single" w:sz="4" w:space="0" w:color="auto"/>
              <w:right w:val="single" w:sz="4" w:space="0" w:color="auto"/>
            </w:tcBorders>
            <w:shd w:val="clear" w:color="DDEBF7" w:fill="FFFFFF"/>
            <w:noWrap/>
            <w:vAlign w:val="bottom"/>
          </w:tcPr>
          <w:p w14:paraId="3282F7B0" w14:textId="77777777" w:rsidR="00BF2CEF" w:rsidRPr="00814209" w:rsidRDefault="00BF2CEF" w:rsidP="00696D15">
            <w:pPr>
              <w:jc w:val="right"/>
              <w:rPr>
                <w:rFonts w:eastAsia="Times New Roman"/>
                <w:color w:val="000000"/>
                <w:lang w:val="en-IN" w:eastAsia="en-IN"/>
              </w:rPr>
            </w:pPr>
            <w:r>
              <w:rPr>
                <w:color w:val="000000"/>
              </w:rPr>
              <w:t>95.44</w:t>
            </w:r>
          </w:p>
        </w:tc>
        <w:tc>
          <w:tcPr>
            <w:tcW w:w="844" w:type="dxa"/>
            <w:tcBorders>
              <w:top w:val="nil"/>
              <w:left w:val="nil"/>
              <w:bottom w:val="single" w:sz="4" w:space="0" w:color="auto"/>
              <w:right w:val="single" w:sz="8" w:space="0" w:color="auto"/>
            </w:tcBorders>
            <w:shd w:val="clear" w:color="DDEBF7" w:fill="FFFFFF"/>
            <w:noWrap/>
            <w:vAlign w:val="bottom"/>
          </w:tcPr>
          <w:p w14:paraId="6564F167" w14:textId="77777777" w:rsidR="00BF2CEF" w:rsidRPr="00814209" w:rsidRDefault="00BF2CEF" w:rsidP="00696D15">
            <w:pPr>
              <w:jc w:val="right"/>
              <w:rPr>
                <w:rFonts w:eastAsia="Times New Roman"/>
                <w:color w:val="000000"/>
                <w:lang w:val="en-IN" w:eastAsia="en-IN"/>
              </w:rPr>
            </w:pPr>
            <w:r>
              <w:rPr>
                <w:color w:val="000000"/>
              </w:rPr>
              <w:t>99.88</w:t>
            </w:r>
          </w:p>
        </w:tc>
        <w:tc>
          <w:tcPr>
            <w:tcW w:w="854" w:type="dxa"/>
            <w:tcBorders>
              <w:top w:val="nil"/>
              <w:left w:val="nil"/>
              <w:bottom w:val="single" w:sz="4" w:space="0" w:color="auto"/>
              <w:right w:val="single" w:sz="4" w:space="0" w:color="auto"/>
            </w:tcBorders>
            <w:shd w:val="clear" w:color="DDEBF7" w:fill="FFFFFF"/>
            <w:noWrap/>
            <w:vAlign w:val="bottom"/>
          </w:tcPr>
          <w:p w14:paraId="6C8DEDC8" w14:textId="77777777" w:rsidR="00BF2CEF" w:rsidRPr="00814209" w:rsidRDefault="00BF2CEF" w:rsidP="00696D15">
            <w:pPr>
              <w:jc w:val="right"/>
              <w:rPr>
                <w:rFonts w:eastAsia="Times New Roman"/>
                <w:color w:val="000000"/>
                <w:lang w:val="en-IN" w:eastAsia="en-IN"/>
              </w:rPr>
            </w:pPr>
            <w:r>
              <w:rPr>
                <w:color w:val="000000"/>
              </w:rPr>
              <w:t>92.28</w:t>
            </w:r>
          </w:p>
        </w:tc>
        <w:tc>
          <w:tcPr>
            <w:tcW w:w="721" w:type="dxa"/>
            <w:tcBorders>
              <w:top w:val="nil"/>
              <w:left w:val="nil"/>
              <w:bottom w:val="single" w:sz="4" w:space="0" w:color="auto"/>
              <w:right w:val="single" w:sz="4" w:space="0" w:color="auto"/>
            </w:tcBorders>
            <w:shd w:val="clear" w:color="DDEBF7" w:fill="FFFFFF"/>
            <w:noWrap/>
            <w:vAlign w:val="bottom"/>
          </w:tcPr>
          <w:p w14:paraId="1BE80B0B" w14:textId="77777777" w:rsidR="00BF2CEF" w:rsidRPr="00814209" w:rsidRDefault="00BF2CEF" w:rsidP="00696D15">
            <w:pPr>
              <w:jc w:val="right"/>
              <w:rPr>
                <w:rFonts w:eastAsia="Times New Roman"/>
                <w:color w:val="000000"/>
                <w:lang w:val="en-IN" w:eastAsia="en-IN"/>
              </w:rPr>
            </w:pPr>
            <w:r>
              <w:rPr>
                <w:color w:val="000000"/>
              </w:rPr>
              <w:t>95.92</w:t>
            </w:r>
          </w:p>
        </w:tc>
        <w:tc>
          <w:tcPr>
            <w:tcW w:w="721" w:type="dxa"/>
            <w:tcBorders>
              <w:top w:val="nil"/>
              <w:left w:val="nil"/>
              <w:bottom w:val="single" w:sz="4" w:space="0" w:color="auto"/>
              <w:right w:val="single" w:sz="8" w:space="0" w:color="auto"/>
            </w:tcBorders>
            <w:shd w:val="clear" w:color="000000" w:fill="FFFFFF"/>
            <w:noWrap/>
            <w:vAlign w:val="bottom"/>
          </w:tcPr>
          <w:p w14:paraId="2FFC625D" w14:textId="77777777" w:rsidR="00BF2CEF" w:rsidRPr="00814209" w:rsidRDefault="00BF2CEF" w:rsidP="00696D15">
            <w:pPr>
              <w:jc w:val="right"/>
              <w:rPr>
                <w:rFonts w:eastAsia="Times New Roman"/>
                <w:color w:val="000000"/>
                <w:lang w:val="en-IN" w:eastAsia="en-IN"/>
              </w:rPr>
            </w:pPr>
            <w:r>
              <w:rPr>
                <w:color w:val="000000"/>
              </w:rPr>
              <w:t>99.66</w:t>
            </w:r>
          </w:p>
        </w:tc>
      </w:tr>
      <w:tr w:rsidR="00BF2CEF" w:rsidRPr="00814209" w14:paraId="6E08D7F6" w14:textId="77777777" w:rsidTr="00696D15">
        <w:trPr>
          <w:gridAfter w:val="1"/>
          <w:wAfter w:w="6" w:type="dxa"/>
          <w:trHeight w:val="312"/>
        </w:trPr>
        <w:tc>
          <w:tcPr>
            <w:tcW w:w="1232" w:type="dxa"/>
            <w:tcBorders>
              <w:top w:val="nil"/>
              <w:left w:val="single" w:sz="8" w:space="0" w:color="auto"/>
              <w:bottom w:val="single" w:sz="4" w:space="0" w:color="auto"/>
              <w:right w:val="single" w:sz="8" w:space="0" w:color="auto"/>
            </w:tcBorders>
            <w:shd w:val="clear" w:color="000000" w:fill="FFFFFF"/>
            <w:noWrap/>
            <w:vAlign w:val="bottom"/>
            <w:hideMark/>
          </w:tcPr>
          <w:p w14:paraId="0BDCF273"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854" w:type="dxa"/>
            <w:tcBorders>
              <w:top w:val="nil"/>
              <w:left w:val="nil"/>
              <w:bottom w:val="single" w:sz="4" w:space="0" w:color="auto"/>
              <w:right w:val="single" w:sz="4" w:space="0" w:color="auto"/>
            </w:tcBorders>
            <w:shd w:val="clear" w:color="000000" w:fill="FFFFFF"/>
            <w:noWrap/>
            <w:vAlign w:val="bottom"/>
          </w:tcPr>
          <w:p w14:paraId="364DD8BB" w14:textId="77777777" w:rsidR="00BF2CEF" w:rsidRPr="00814209" w:rsidRDefault="00BF2CEF" w:rsidP="00696D15">
            <w:pPr>
              <w:jc w:val="right"/>
              <w:rPr>
                <w:rFonts w:eastAsia="Times New Roman"/>
                <w:color w:val="000000"/>
                <w:lang w:val="en-IN" w:eastAsia="en-IN"/>
              </w:rPr>
            </w:pPr>
            <w:r>
              <w:rPr>
                <w:color w:val="000000"/>
              </w:rPr>
              <w:t>91.31</w:t>
            </w:r>
          </w:p>
        </w:tc>
        <w:tc>
          <w:tcPr>
            <w:tcW w:w="721" w:type="dxa"/>
            <w:tcBorders>
              <w:top w:val="nil"/>
              <w:left w:val="nil"/>
              <w:bottom w:val="single" w:sz="4" w:space="0" w:color="auto"/>
              <w:right w:val="single" w:sz="4" w:space="0" w:color="auto"/>
            </w:tcBorders>
            <w:shd w:val="clear" w:color="000000" w:fill="FFFFFF"/>
            <w:noWrap/>
            <w:vAlign w:val="bottom"/>
          </w:tcPr>
          <w:p w14:paraId="63805391" w14:textId="77777777" w:rsidR="00BF2CEF" w:rsidRPr="00814209" w:rsidRDefault="00BF2CEF" w:rsidP="00696D15">
            <w:pPr>
              <w:jc w:val="right"/>
              <w:rPr>
                <w:rFonts w:eastAsia="Times New Roman"/>
                <w:color w:val="000000"/>
                <w:lang w:val="en-IN" w:eastAsia="en-IN"/>
              </w:rPr>
            </w:pPr>
            <w:r>
              <w:rPr>
                <w:color w:val="000000"/>
              </w:rPr>
              <w:t>96.7</w:t>
            </w:r>
          </w:p>
        </w:tc>
        <w:tc>
          <w:tcPr>
            <w:tcW w:w="721" w:type="dxa"/>
            <w:tcBorders>
              <w:top w:val="nil"/>
              <w:left w:val="nil"/>
              <w:bottom w:val="single" w:sz="4" w:space="0" w:color="auto"/>
              <w:right w:val="single" w:sz="8" w:space="0" w:color="auto"/>
            </w:tcBorders>
            <w:shd w:val="clear" w:color="000000" w:fill="FFFFFF"/>
            <w:noWrap/>
            <w:vAlign w:val="bottom"/>
          </w:tcPr>
          <w:p w14:paraId="4D12C3D5" w14:textId="77777777" w:rsidR="00BF2CEF" w:rsidRPr="00814209" w:rsidRDefault="00BF2CEF" w:rsidP="00696D15">
            <w:pPr>
              <w:jc w:val="right"/>
              <w:rPr>
                <w:rFonts w:eastAsia="Times New Roman"/>
                <w:color w:val="000000"/>
                <w:lang w:val="en-IN" w:eastAsia="en-IN"/>
              </w:rPr>
            </w:pPr>
            <w:r>
              <w:rPr>
                <w:color w:val="000000"/>
              </w:rPr>
              <w:t>100</w:t>
            </w:r>
          </w:p>
        </w:tc>
        <w:tc>
          <w:tcPr>
            <w:tcW w:w="835" w:type="dxa"/>
            <w:tcBorders>
              <w:top w:val="nil"/>
              <w:left w:val="nil"/>
              <w:bottom w:val="single" w:sz="4" w:space="0" w:color="auto"/>
              <w:right w:val="single" w:sz="4" w:space="0" w:color="auto"/>
            </w:tcBorders>
            <w:shd w:val="clear" w:color="000000" w:fill="FFFFFF"/>
            <w:noWrap/>
            <w:vAlign w:val="bottom"/>
          </w:tcPr>
          <w:p w14:paraId="63EF9A45" w14:textId="77777777" w:rsidR="00BF2CEF" w:rsidRPr="00814209" w:rsidRDefault="00BF2CEF" w:rsidP="00696D15">
            <w:pPr>
              <w:jc w:val="right"/>
              <w:rPr>
                <w:rFonts w:eastAsia="Times New Roman"/>
                <w:color w:val="000000"/>
                <w:lang w:val="en-IN" w:eastAsia="en-IN"/>
              </w:rPr>
            </w:pPr>
            <w:r>
              <w:rPr>
                <w:color w:val="000000"/>
              </w:rPr>
              <w:t>92.01</w:t>
            </w:r>
          </w:p>
        </w:tc>
        <w:tc>
          <w:tcPr>
            <w:tcW w:w="721" w:type="dxa"/>
            <w:tcBorders>
              <w:top w:val="nil"/>
              <w:left w:val="nil"/>
              <w:bottom w:val="single" w:sz="4" w:space="0" w:color="auto"/>
              <w:right w:val="single" w:sz="4" w:space="0" w:color="auto"/>
            </w:tcBorders>
            <w:shd w:val="clear" w:color="000000" w:fill="FFFFFF"/>
            <w:noWrap/>
            <w:vAlign w:val="bottom"/>
          </w:tcPr>
          <w:p w14:paraId="79FE2560" w14:textId="77777777" w:rsidR="00BF2CEF" w:rsidRPr="00814209" w:rsidRDefault="00BF2CEF" w:rsidP="00696D15">
            <w:pPr>
              <w:jc w:val="right"/>
              <w:rPr>
                <w:rFonts w:eastAsia="Times New Roman"/>
                <w:color w:val="000000"/>
                <w:lang w:val="en-IN" w:eastAsia="en-IN"/>
              </w:rPr>
            </w:pPr>
            <w:r>
              <w:rPr>
                <w:color w:val="000000"/>
              </w:rPr>
              <w:t>96.62</w:t>
            </w:r>
          </w:p>
        </w:tc>
        <w:tc>
          <w:tcPr>
            <w:tcW w:w="721" w:type="dxa"/>
            <w:tcBorders>
              <w:top w:val="nil"/>
              <w:left w:val="nil"/>
              <w:bottom w:val="single" w:sz="4" w:space="0" w:color="auto"/>
              <w:right w:val="single" w:sz="8" w:space="0" w:color="auto"/>
            </w:tcBorders>
            <w:shd w:val="clear" w:color="000000" w:fill="FFFFFF"/>
            <w:noWrap/>
            <w:vAlign w:val="bottom"/>
          </w:tcPr>
          <w:p w14:paraId="25ECCBB0" w14:textId="77777777" w:rsidR="00BF2CEF" w:rsidRPr="00814209" w:rsidRDefault="00BF2CEF" w:rsidP="00696D15">
            <w:pPr>
              <w:jc w:val="right"/>
              <w:rPr>
                <w:rFonts w:eastAsia="Times New Roman"/>
                <w:color w:val="000000"/>
                <w:lang w:val="en-IN" w:eastAsia="en-IN"/>
              </w:rPr>
            </w:pPr>
            <w:r>
              <w:rPr>
                <w:color w:val="000000"/>
              </w:rPr>
              <w:t>100</w:t>
            </w:r>
          </w:p>
        </w:tc>
        <w:tc>
          <w:tcPr>
            <w:tcW w:w="835" w:type="dxa"/>
            <w:tcBorders>
              <w:top w:val="nil"/>
              <w:left w:val="nil"/>
              <w:bottom w:val="single" w:sz="4" w:space="0" w:color="auto"/>
              <w:right w:val="single" w:sz="4" w:space="0" w:color="auto"/>
            </w:tcBorders>
            <w:shd w:val="clear" w:color="000000" w:fill="FFFFFF"/>
            <w:noWrap/>
            <w:vAlign w:val="bottom"/>
          </w:tcPr>
          <w:p w14:paraId="084EE380" w14:textId="77777777" w:rsidR="00BF2CEF" w:rsidRPr="00814209" w:rsidRDefault="00BF2CEF" w:rsidP="00696D15">
            <w:pPr>
              <w:jc w:val="right"/>
              <w:rPr>
                <w:rFonts w:eastAsia="Times New Roman"/>
                <w:color w:val="000000"/>
                <w:lang w:val="en-IN" w:eastAsia="en-IN"/>
              </w:rPr>
            </w:pPr>
            <w:r>
              <w:rPr>
                <w:color w:val="000000"/>
              </w:rPr>
              <w:t>93.68</w:t>
            </w:r>
          </w:p>
        </w:tc>
        <w:tc>
          <w:tcPr>
            <w:tcW w:w="721" w:type="dxa"/>
            <w:tcBorders>
              <w:top w:val="nil"/>
              <w:left w:val="nil"/>
              <w:bottom w:val="single" w:sz="4" w:space="0" w:color="auto"/>
              <w:right w:val="single" w:sz="4" w:space="0" w:color="auto"/>
            </w:tcBorders>
            <w:shd w:val="clear" w:color="000000" w:fill="FFFFFF"/>
            <w:noWrap/>
            <w:vAlign w:val="bottom"/>
          </w:tcPr>
          <w:p w14:paraId="557A60B1" w14:textId="77777777" w:rsidR="00BF2CEF" w:rsidRPr="00814209" w:rsidRDefault="00BF2CEF" w:rsidP="00696D15">
            <w:pPr>
              <w:jc w:val="right"/>
              <w:rPr>
                <w:rFonts w:eastAsia="Times New Roman"/>
                <w:color w:val="000000"/>
                <w:lang w:val="en-IN" w:eastAsia="en-IN"/>
              </w:rPr>
            </w:pPr>
            <w:r>
              <w:rPr>
                <w:color w:val="000000"/>
              </w:rPr>
              <w:t>97.21</w:t>
            </w:r>
          </w:p>
        </w:tc>
        <w:tc>
          <w:tcPr>
            <w:tcW w:w="844" w:type="dxa"/>
            <w:tcBorders>
              <w:top w:val="nil"/>
              <w:left w:val="nil"/>
              <w:bottom w:val="single" w:sz="4" w:space="0" w:color="auto"/>
              <w:right w:val="single" w:sz="8" w:space="0" w:color="auto"/>
            </w:tcBorders>
            <w:shd w:val="clear" w:color="000000" w:fill="FFFFFF"/>
            <w:noWrap/>
            <w:vAlign w:val="bottom"/>
          </w:tcPr>
          <w:p w14:paraId="52DC532C" w14:textId="77777777" w:rsidR="00BF2CEF" w:rsidRPr="00814209" w:rsidRDefault="00BF2CEF" w:rsidP="00696D15">
            <w:pPr>
              <w:jc w:val="right"/>
              <w:rPr>
                <w:rFonts w:eastAsia="Times New Roman"/>
                <w:color w:val="000000"/>
                <w:lang w:val="en-IN" w:eastAsia="en-IN"/>
              </w:rPr>
            </w:pPr>
            <w:r>
              <w:rPr>
                <w:color w:val="000000"/>
              </w:rPr>
              <w:t>100</w:t>
            </w:r>
          </w:p>
        </w:tc>
        <w:tc>
          <w:tcPr>
            <w:tcW w:w="854" w:type="dxa"/>
            <w:tcBorders>
              <w:top w:val="nil"/>
              <w:left w:val="nil"/>
              <w:bottom w:val="single" w:sz="4" w:space="0" w:color="auto"/>
              <w:right w:val="single" w:sz="4" w:space="0" w:color="auto"/>
            </w:tcBorders>
            <w:shd w:val="clear" w:color="000000" w:fill="FFFFFF"/>
            <w:noWrap/>
            <w:vAlign w:val="bottom"/>
          </w:tcPr>
          <w:p w14:paraId="696F95E6" w14:textId="77777777" w:rsidR="00BF2CEF" w:rsidRPr="00814209" w:rsidRDefault="00BF2CEF" w:rsidP="00696D15">
            <w:pPr>
              <w:jc w:val="right"/>
              <w:rPr>
                <w:rFonts w:eastAsia="Times New Roman"/>
                <w:color w:val="000000"/>
                <w:lang w:val="en-IN" w:eastAsia="en-IN"/>
              </w:rPr>
            </w:pPr>
            <w:r>
              <w:rPr>
                <w:color w:val="000000"/>
              </w:rPr>
              <w:t>95.42</w:t>
            </w:r>
          </w:p>
        </w:tc>
        <w:tc>
          <w:tcPr>
            <w:tcW w:w="721" w:type="dxa"/>
            <w:tcBorders>
              <w:top w:val="nil"/>
              <w:left w:val="nil"/>
              <w:bottom w:val="single" w:sz="4" w:space="0" w:color="auto"/>
              <w:right w:val="single" w:sz="4" w:space="0" w:color="auto"/>
            </w:tcBorders>
            <w:shd w:val="clear" w:color="000000" w:fill="FFFFFF"/>
            <w:noWrap/>
            <w:vAlign w:val="bottom"/>
          </w:tcPr>
          <w:p w14:paraId="78D68D5D" w14:textId="77777777" w:rsidR="00BF2CEF" w:rsidRPr="00814209" w:rsidRDefault="00BF2CEF" w:rsidP="00696D15">
            <w:pPr>
              <w:jc w:val="right"/>
              <w:rPr>
                <w:rFonts w:eastAsia="Times New Roman"/>
                <w:color w:val="000000"/>
                <w:lang w:val="en-IN" w:eastAsia="en-IN"/>
              </w:rPr>
            </w:pPr>
            <w:r>
              <w:rPr>
                <w:color w:val="000000"/>
              </w:rPr>
              <w:t>98.2</w:t>
            </w:r>
          </w:p>
        </w:tc>
        <w:tc>
          <w:tcPr>
            <w:tcW w:w="721" w:type="dxa"/>
            <w:tcBorders>
              <w:top w:val="nil"/>
              <w:left w:val="nil"/>
              <w:bottom w:val="single" w:sz="4" w:space="0" w:color="auto"/>
              <w:right w:val="single" w:sz="8" w:space="0" w:color="auto"/>
            </w:tcBorders>
            <w:shd w:val="clear" w:color="000000" w:fill="FFFFFF"/>
            <w:noWrap/>
            <w:vAlign w:val="bottom"/>
          </w:tcPr>
          <w:p w14:paraId="59FA2FCE" w14:textId="77777777" w:rsidR="00BF2CEF" w:rsidRPr="00814209" w:rsidRDefault="00BF2CEF" w:rsidP="00696D15">
            <w:pPr>
              <w:jc w:val="right"/>
              <w:rPr>
                <w:rFonts w:eastAsia="Times New Roman"/>
                <w:color w:val="000000"/>
                <w:lang w:val="en-IN" w:eastAsia="en-IN"/>
              </w:rPr>
            </w:pPr>
            <w:r>
              <w:rPr>
                <w:color w:val="000000"/>
              </w:rPr>
              <w:t>100</w:t>
            </w:r>
          </w:p>
        </w:tc>
      </w:tr>
      <w:tr w:rsidR="00BF2CEF" w:rsidRPr="00814209" w14:paraId="07511F4F" w14:textId="77777777" w:rsidTr="00696D15">
        <w:trPr>
          <w:gridAfter w:val="1"/>
          <w:wAfter w:w="5" w:type="dxa"/>
          <w:trHeight w:val="275"/>
        </w:trPr>
        <w:tc>
          <w:tcPr>
            <w:tcW w:w="1232" w:type="dxa"/>
            <w:tcBorders>
              <w:top w:val="nil"/>
              <w:left w:val="single" w:sz="8" w:space="0" w:color="auto"/>
              <w:bottom w:val="single" w:sz="8" w:space="0" w:color="auto"/>
              <w:right w:val="single" w:sz="8" w:space="0" w:color="auto"/>
            </w:tcBorders>
            <w:shd w:val="clear" w:color="000000" w:fill="FFFFFF"/>
            <w:vAlign w:val="bottom"/>
            <w:hideMark/>
          </w:tcPr>
          <w:p w14:paraId="6451E84F"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854" w:type="dxa"/>
            <w:tcBorders>
              <w:top w:val="nil"/>
              <w:left w:val="nil"/>
              <w:bottom w:val="single" w:sz="8" w:space="0" w:color="auto"/>
              <w:right w:val="single" w:sz="4" w:space="0" w:color="auto"/>
            </w:tcBorders>
            <w:shd w:val="clear" w:color="000000" w:fill="FFFFFF"/>
            <w:noWrap/>
            <w:vAlign w:val="bottom"/>
          </w:tcPr>
          <w:p w14:paraId="354A06ED"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88.65</w:t>
            </w:r>
          </w:p>
        </w:tc>
        <w:tc>
          <w:tcPr>
            <w:tcW w:w="1442" w:type="dxa"/>
            <w:gridSpan w:val="2"/>
            <w:tcBorders>
              <w:top w:val="nil"/>
              <w:left w:val="nil"/>
              <w:bottom w:val="single" w:sz="8" w:space="0" w:color="auto"/>
              <w:right w:val="single" w:sz="8" w:space="0" w:color="auto"/>
            </w:tcBorders>
            <w:shd w:val="clear" w:color="000000" w:fill="FFFFFF"/>
            <w:noWrap/>
            <w:vAlign w:val="bottom"/>
          </w:tcPr>
          <w:p w14:paraId="73F87EF9" w14:textId="77777777" w:rsidR="00BF2CEF" w:rsidRPr="00814209" w:rsidRDefault="00BF2CEF" w:rsidP="00696D15">
            <w:pPr>
              <w:rPr>
                <w:rFonts w:eastAsia="Times New Roman"/>
                <w:color w:val="000000"/>
                <w:lang w:val="en-IN" w:eastAsia="en-IN"/>
              </w:rPr>
            </w:pPr>
          </w:p>
        </w:tc>
        <w:tc>
          <w:tcPr>
            <w:tcW w:w="835" w:type="dxa"/>
            <w:tcBorders>
              <w:top w:val="nil"/>
              <w:left w:val="nil"/>
              <w:bottom w:val="single" w:sz="8" w:space="0" w:color="auto"/>
              <w:right w:val="single" w:sz="4" w:space="0" w:color="auto"/>
            </w:tcBorders>
            <w:shd w:val="clear" w:color="000000" w:fill="FFFFFF"/>
            <w:noWrap/>
            <w:vAlign w:val="bottom"/>
          </w:tcPr>
          <w:p w14:paraId="1F2BFE3C"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84.05</w:t>
            </w:r>
          </w:p>
        </w:tc>
        <w:tc>
          <w:tcPr>
            <w:tcW w:w="1442" w:type="dxa"/>
            <w:gridSpan w:val="2"/>
            <w:tcBorders>
              <w:top w:val="nil"/>
              <w:left w:val="nil"/>
              <w:bottom w:val="single" w:sz="8" w:space="0" w:color="auto"/>
              <w:right w:val="single" w:sz="8" w:space="0" w:color="auto"/>
            </w:tcBorders>
            <w:shd w:val="clear" w:color="000000" w:fill="FFFFFF"/>
            <w:noWrap/>
            <w:vAlign w:val="bottom"/>
          </w:tcPr>
          <w:p w14:paraId="75C50D4C" w14:textId="77777777" w:rsidR="00BF2CEF" w:rsidRPr="00814209" w:rsidRDefault="00BF2CEF" w:rsidP="00696D15">
            <w:pPr>
              <w:rPr>
                <w:rFonts w:eastAsia="Times New Roman"/>
                <w:color w:val="000000"/>
                <w:lang w:val="en-IN" w:eastAsia="en-IN"/>
              </w:rPr>
            </w:pPr>
          </w:p>
        </w:tc>
        <w:tc>
          <w:tcPr>
            <w:tcW w:w="835" w:type="dxa"/>
            <w:tcBorders>
              <w:top w:val="nil"/>
              <w:left w:val="nil"/>
              <w:bottom w:val="single" w:sz="8" w:space="0" w:color="auto"/>
              <w:right w:val="single" w:sz="4" w:space="0" w:color="auto"/>
            </w:tcBorders>
            <w:shd w:val="clear" w:color="000000" w:fill="FFFFFF"/>
            <w:noWrap/>
            <w:vAlign w:val="bottom"/>
          </w:tcPr>
          <w:p w14:paraId="239C2415"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85.88</w:t>
            </w:r>
          </w:p>
        </w:tc>
        <w:tc>
          <w:tcPr>
            <w:tcW w:w="1566" w:type="dxa"/>
            <w:gridSpan w:val="2"/>
            <w:tcBorders>
              <w:top w:val="nil"/>
              <w:left w:val="nil"/>
              <w:bottom w:val="single" w:sz="8" w:space="0" w:color="auto"/>
              <w:right w:val="single" w:sz="8" w:space="0" w:color="auto"/>
            </w:tcBorders>
            <w:shd w:val="clear" w:color="000000" w:fill="FFFFFF"/>
            <w:noWrap/>
            <w:vAlign w:val="bottom"/>
          </w:tcPr>
          <w:p w14:paraId="3820FCB1" w14:textId="77777777" w:rsidR="00BF2CEF" w:rsidRPr="00814209" w:rsidRDefault="00BF2CEF" w:rsidP="00696D15">
            <w:pPr>
              <w:rPr>
                <w:rFonts w:eastAsia="Times New Roman"/>
                <w:color w:val="000000"/>
                <w:lang w:val="en-IN" w:eastAsia="en-IN"/>
              </w:rPr>
            </w:pPr>
          </w:p>
        </w:tc>
        <w:tc>
          <w:tcPr>
            <w:tcW w:w="854" w:type="dxa"/>
            <w:tcBorders>
              <w:top w:val="nil"/>
              <w:left w:val="nil"/>
              <w:bottom w:val="single" w:sz="8" w:space="0" w:color="auto"/>
              <w:right w:val="single" w:sz="4" w:space="0" w:color="auto"/>
            </w:tcBorders>
            <w:shd w:val="clear" w:color="000000" w:fill="FFFFFF"/>
            <w:noWrap/>
            <w:vAlign w:val="bottom"/>
          </w:tcPr>
          <w:p w14:paraId="648ADB94"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81.79</w:t>
            </w:r>
          </w:p>
        </w:tc>
        <w:tc>
          <w:tcPr>
            <w:tcW w:w="1442" w:type="dxa"/>
            <w:gridSpan w:val="2"/>
            <w:tcBorders>
              <w:top w:val="nil"/>
              <w:left w:val="nil"/>
              <w:bottom w:val="single" w:sz="8" w:space="0" w:color="auto"/>
              <w:right w:val="single" w:sz="8" w:space="0" w:color="auto"/>
            </w:tcBorders>
            <w:shd w:val="clear" w:color="000000" w:fill="FFFFFF"/>
            <w:noWrap/>
            <w:vAlign w:val="bottom"/>
          </w:tcPr>
          <w:p w14:paraId="3E16AF55" w14:textId="77777777" w:rsidR="00BF2CEF" w:rsidRPr="00814209" w:rsidRDefault="00BF2CEF" w:rsidP="00696D15">
            <w:pPr>
              <w:rPr>
                <w:rFonts w:eastAsia="Times New Roman"/>
                <w:color w:val="000000"/>
                <w:lang w:val="en-IN" w:eastAsia="en-IN"/>
              </w:rPr>
            </w:pPr>
          </w:p>
        </w:tc>
      </w:tr>
    </w:tbl>
    <w:p w14:paraId="4E2ABB7E" w14:textId="77777777" w:rsidR="00BF2CEF" w:rsidRPr="00814209" w:rsidRDefault="00BF2CEF" w:rsidP="00BF2CEF">
      <w:pPr>
        <w:rPr>
          <w:b/>
          <w:u w:val="single"/>
        </w:rPr>
      </w:pPr>
    </w:p>
    <w:p w14:paraId="5867A78A" w14:textId="77777777" w:rsidR="00BF2CEF" w:rsidRPr="00774156" w:rsidRDefault="00BF2CEF" w:rsidP="00EC5938">
      <w:pPr>
        <w:pStyle w:val="af9"/>
        <w:widowControl/>
        <w:numPr>
          <w:ilvl w:val="0"/>
          <w:numId w:val="42"/>
        </w:numPr>
        <w:spacing w:after="180"/>
        <w:contextualSpacing w:val="0"/>
        <w:jc w:val="left"/>
        <w:rPr>
          <w:u w:val="single"/>
        </w:rPr>
      </w:pPr>
      <w:r w:rsidRPr="002905E6">
        <w:rPr>
          <w:b/>
          <w:u w:val="single"/>
        </w:rPr>
        <w:t>Generalization for single antenna HPBW configurations</w:t>
      </w:r>
      <w:r w:rsidRPr="007E70C8">
        <w:rPr>
          <w:u w:val="single"/>
        </w:rPr>
        <w:t>:</w:t>
      </w:r>
    </w:p>
    <w:p w14:paraId="1B934003" w14:textId="29024277" w:rsidR="00BF2CEF" w:rsidRPr="002A18FB" w:rsidRDefault="00BF2CEF" w:rsidP="00BF2CEF">
      <w:r>
        <w:rPr>
          <w:highlight w:val="yellow"/>
        </w:rPr>
        <w:fldChar w:fldCharType="begin"/>
      </w:r>
      <w:r>
        <w:instrText xml:space="preserve"> REF _Ref127387385 \h </w:instrText>
      </w:r>
      <w:r>
        <w:rPr>
          <w:highlight w:val="yellow"/>
        </w:rPr>
      </w:r>
      <w:r>
        <w:rPr>
          <w:highlight w:val="yellow"/>
        </w:rPr>
        <w:fldChar w:fldCharType="separate"/>
      </w:r>
      <w:r w:rsidR="00BB6C76" w:rsidRPr="00814209">
        <w:t xml:space="preserve">Table </w:t>
      </w:r>
      <w:r w:rsidR="00BB6C76">
        <w:rPr>
          <w:noProof/>
        </w:rPr>
        <w:t>51</w:t>
      </w:r>
      <w:r>
        <w:rPr>
          <w:highlight w:val="yellow"/>
        </w:rPr>
        <w:fldChar w:fldCharType="end"/>
      </w:r>
      <w:r>
        <w:t xml:space="preserve"> shows the generalization performance for beam pair prediction for various BS antenna configurations when the training has been done using mixed dataset. Note that, Tx beams in set-A are 32, Rx beams are 4 and total number of Tx-Rx beam pairs are 128. </w:t>
      </w:r>
      <w:r w:rsidRPr="00814209">
        <w:t xml:space="preserve">Top-1 </w:t>
      </w:r>
      <w:r>
        <w:t xml:space="preserve">predicted </w:t>
      </w:r>
      <w:r w:rsidRPr="00814209">
        <w:t xml:space="preserve">beam is compared with genie-added Top-K beams 320 </w:t>
      </w:r>
      <w:proofErr w:type="spellStart"/>
      <w:r w:rsidRPr="00814209">
        <w:t>ms</w:t>
      </w:r>
      <w:proofErr w:type="spellEnd"/>
      <w:r w:rsidRPr="00814209">
        <w:t xml:space="preserve"> ahead in time</w:t>
      </w:r>
      <w:r>
        <w:t xml:space="preserve">. </w:t>
      </w:r>
      <w:r>
        <w:rPr>
          <w:highlight w:val="yellow"/>
        </w:rPr>
        <w:fldChar w:fldCharType="begin"/>
      </w:r>
      <w:r>
        <w:instrText xml:space="preserve"> REF _Ref127387400 \h </w:instrText>
      </w:r>
      <w:r>
        <w:rPr>
          <w:highlight w:val="yellow"/>
        </w:rPr>
      </w:r>
      <w:r>
        <w:rPr>
          <w:highlight w:val="yellow"/>
        </w:rPr>
        <w:fldChar w:fldCharType="separate"/>
      </w:r>
      <w:r w:rsidR="00BB6C76" w:rsidRPr="00814209">
        <w:t xml:space="preserve">Table </w:t>
      </w:r>
      <w:r w:rsidR="00BB6C76">
        <w:rPr>
          <w:noProof/>
        </w:rPr>
        <w:t>52</w:t>
      </w:r>
      <w:r>
        <w:rPr>
          <w:highlight w:val="yellow"/>
        </w:rPr>
        <w:fldChar w:fldCharType="end"/>
      </w:r>
      <w:r>
        <w:t xml:space="preserve"> and </w:t>
      </w:r>
      <w:r>
        <w:rPr>
          <w:highlight w:val="yellow"/>
        </w:rPr>
        <w:fldChar w:fldCharType="begin"/>
      </w:r>
      <w:r>
        <w:instrText xml:space="preserve"> REF _Ref115388554 \h </w:instrText>
      </w:r>
      <w:r>
        <w:rPr>
          <w:highlight w:val="yellow"/>
        </w:rPr>
      </w:r>
      <w:r>
        <w:rPr>
          <w:highlight w:val="yellow"/>
        </w:rPr>
        <w:fldChar w:fldCharType="separate"/>
      </w:r>
      <w:r w:rsidR="00BB6C76">
        <w:t xml:space="preserve">Table </w:t>
      </w:r>
      <w:r w:rsidR="00BB6C76">
        <w:rPr>
          <w:noProof/>
        </w:rPr>
        <w:t>53</w:t>
      </w:r>
      <w:r>
        <w:rPr>
          <w:highlight w:val="yellow"/>
        </w:rPr>
        <w:fldChar w:fldCharType="end"/>
      </w:r>
      <w:r>
        <w:t xml:space="preserve"> </w:t>
      </w:r>
      <w:r w:rsidRPr="00814209">
        <w:t xml:space="preserve">show the generalization performance for beam pair prediction for various single antenna HPBW configurations when the training has been done using single antenna HPBW configurations-A and B data respectively. We observe that there is not any significant degradation in the performance of other dataset. Note that, the beam pattern only </w:t>
      </w:r>
      <w:proofErr w:type="gramStart"/>
      <w:r w:rsidRPr="00814209">
        <w:t>get</w:t>
      </w:r>
      <w:proofErr w:type="gramEnd"/>
      <w:r w:rsidRPr="00814209">
        <w:t xml:space="preserve"> scaled when compared among different singl</w:t>
      </w:r>
      <w:r>
        <w:t xml:space="preserve">e </w:t>
      </w:r>
      <w:r w:rsidRPr="002A18FB">
        <w:t>antenna HPBW configurations, while beam pattern changes when compared among different BS antenna configurations.</w:t>
      </w:r>
    </w:p>
    <w:p w14:paraId="7B0B759F" w14:textId="0C0A9820" w:rsidR="00BF2CEF" w:rsidRPr="002A18FB" w:rsidRDefault="00BF2CEF" w:rsidP="00BF2CEF">
      <w:pPr>
        <w:pStyle w:val="a4"/>
        <w:keepNext/>
      </w:pPr>
      <w:r w:rsidRPr="002A18FB">
        <w:t xml:space="preserve">Table </w:t>
      </w:r>
      <w:fldSimple w:instr=" SEQ Table \* ARABIC ">
        <w:r w:rsidR="00BB6C76">
          <w:rPr>
            <w:noProof/>
          </w:rPr>
          <w:t>48</w:t>
        </w:r>
      </w:fldSimple>
      <w:r w:rsidRPr="002A18FB">
        <w:t xml:space="preserve">: Generalization performance for beam pair prediction for </w:t>
      </w:r>
      <w:r w:rsidRPr="002A18FB">
        <w:rPr>
          <w:rFonts w:eastAsia="Times New Roman"/>
          <w:color w:val="000000"/>
          <w:lang w:val="en-IN" w:eastAsia="en-IN"/>
        </w:rPr>
        <w:t>Single Antenna HPBW Configuration-A</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2A18FB" w14:paraId="4CF945D2" w14:textId="77777777" w:rsidTr="00696D15">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01AC605B" w14:textId="77777777" w:rsidR="00BF2CEF" w:rsidRPr="002A18FB" w:rsidRDefault="00BF2CEF" w:rsidP="00696D15">
            <w:pPr>
              <w:jc w:val="center"/>
              <w:rPr>
                <w:rFonts w:eastAsia="Times New Roman"/>
                <w:b/>
                <w:color w:val="000000"/>
                <w:lang w:val="en-IN" w:eastAsia="en-IN"/>
              </w:rPr>
            </w:pPr>
            <w:r w:rsidRPr="002A18FB">
              <w:rPr>
                <w:rFonts w:eastAsia="Times New Roman"/>
                <w:b/>
                <w:color w:val="000000"/>
                <w:lang w:val="en-IN" w:eastAsia="en-IN"/>
              </w:rPr>
              <w:t>Training using Single Antenna HPBW Configuration-A data</w:t>
            </w:r>
          </w:p>
        </w:tc>
      </w:tr>
      <w:tr w:rsidR="00BF2CEF" w:rsidRPr="002A18FB" w14:paraId="6C7620D6" w14:textId="77777777" w:rsidTr="00696D15">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11F85D10" w14:textId="77777777" w:rsidR="00BF2CEF" w:rsidRPr="002A18FB" w:rsidRDefault="00BF2CEF" w:rsidP="00696D15">
            <w:pPr>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0016FC25" w14:textId="77777777" w:rsidR="00BF2CEF" w:rsidRPr="002A18FB" w:rsidRDefault="00BF2CEF" w:rsidP="00696D15">
            <w:pPr>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CD3B5F1"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0F78F42"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43F9AA8"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71CF1D4"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D</w:t>
            </w:r>
          </w:p>
        </w:tc>
      </w:tr>
      <w:tr w:rsidR="00BF2CEF" w:rsidRPr="002A18FB" w14:paraId="166CA93A" w14:textId="77777777" w:rsidTr="00696D15">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0AD6B53F" w14:textId="77777777" w:rsidR="00BF2CEF" w:rsidRPr="002A18FB" w:rsidRDefault="00BF2CEF" w:rsidP="00696D15">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69F3DCF8"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B7100F1"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93DF824"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96547B4"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D7CC14B"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6105294"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B3CED2E"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B63C964"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E31C657"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692B63F"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666307"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3F20313"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r>
      <w:tr w:rsidR="00BF2CEF" w:rsidRPr="002A18FB" w14:paraId="10705CB5" w14:textId="77777777" w:rsidTr="00696D15">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61A4C7D2"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0992B482" w14:textId="77777777" w:rsidR="00BF2CEF" w:rsidRPr="002A18FB" w:rsidRDefault="00BF2CEF" w:rsidP="00696D15">
            <w:pPr>
              <w:jc w:val="right"/>
              <w:rPr>
                <w:rFonts w:eastAsia="Times New Roman"/>
                <w:color w:val="000000"/>
                <w:lang w:val="en-IN" w:eastAsia="en-IN"/>
              </w:rPr>
            </w:pPr>
            <w:r w:rsidRPr="002A18FB">
              <w:rPr>
                <w:color w:val="000000"/>
              </w:rPr>
              <w:t>60.61</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C23A44F" w14:textId="77777777" w:rsidR="00BF2CEF" w:rsidRPr="002A18FB" w:rsidRDefault="00BF2CEF" w:rsidP="00696D15">
            <w:pPr>
              <w:jc w:val="right"/>
              <w:rPr>
                <w:rFonts w:eastAsia="Times New Roman"/>
                <w:color w:val="000000"/>
                <w:lang w:val="en-IN" w:eastAsia="en-IN"/>
              </w:rPr>
            </w:pPr>
            <w:r w:rsidRPr="002A18FB">
              <w:rPr>
                <w:color w:val="000000"/>
              </w:rPr>
              <w:t>63.86</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E6356AB" w14:textId="77777777" w:rsidR="00BF2CEF" w:rsidRPr="002A18FB" w:rsidRDefault="00BF2CEF" w:rsidP="00696D15">
            <w:pPr>
              <w:jc w:val="right"/>
              <w:rPr>
                <w:rFonts w:eastAsia="Times New Roman"/>
                <w:color w:val="000000"/>
                <w:lang w:val="en-IN" w:eastAsia="en-IN"/>
              </w:rPr>
            </w:pPr>
            <w:r w:rsidRPr="002A18FB">
              <w:rPr>
                <w:color w:val="000000"/>
              </w:rPr>
              <w:t>89.66</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2400D483" w14:textId="77777777" w:rsidR="00BF2CEF" w:rsidRPr="002A18FB" w:rsidRDefault="00BF2CEF" w:rsidP="00696D15">
            <w:pPr>
              <w:jc w:val="right"/>
              <w:rPr>
                <w:rFonts w:eastAsia="Times New Roman"/>
                <w:color w:val="000000"/>
                <w:lang w:val="en-IN" w:eastAsia="en-IN"/>
              </w:rPr>
            </w:pPr>
            <w:r w:rsidRPr="002A18FB">
              <w:rPr>
                <w:color w:val="000000"/>
              </w:rPr>
              <w:t>58.63</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4EE558C4" w14:textId="77777777" w:rsidR="00BF2CEF" w:rsidRPr="002A18FB" w:rsidRDefault="00BF2CEF" w:rsidP="00696D15">
            <w:pPr>
              <w:jc w:val="right"/>
              <w:rPr>
                <w:rFonts w:eastAsia="Times New Roman"/>
                <w:color w:val="000000"/>
                <w:lang w:val="en-IN" w:eastAsia="en-IN"/>
              </w:rPr>
            </w:pPr>
            <w:r w:rsidRPr="002A18FB">
              <w:rPr>
                <w:color w:val="000000"/>
              </w:rPr>
              <w:t>61.62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4F8B335D" w14:textId="77777777" w:rsidR="00BF2CEF" w:rsidRPr="002A18FB" w:rsidRDefault="00BF2CEF" w:rsidP="00696D15">
            <w:pPr>
              <w:jc w:val="right"/>
              <w:rPr>
                <w:rFonts w:eastAsia="Times New Roman"/>
                <w:color w:val="000000"/>
                <w:lang w:val="en-IN" w:eastAsia="en-IN"/>
              </w:rPr>
            </w:pPr>
            <w:r w:rsidRPr="002A18FB">
              <w:rPr>
                <w:color w:val="000000"/>
              </w:rPr>
              <w:t>88.16</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2A3E60A9" w14:textId="77777777" w:rsidR="00BF2CEF" w:rsidRPr="002A18FB" w:rsidRDefault="00BF2CEF" w:rsidP="00696D15">
            <w:pPr>
              <w:jc w:val="right"/>
              <w:rPr>
                <w:rFonts w:eastAsia="Times New Roman"/>
                <w:color w:val="000000"/>
                <w:lang w:val="en-IN" w:eastAsia="en-IN"/>
              </w:rPr>
            </w:pPr>
            <w:r w:rsidRPr="002A18FB">
              <w:rPr>
                <w:color w:val="000000"/>
              </w:rPr>
              <w:t>59.57</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60F001F" w14:textId="77777777" w:rsidR="00BF2CEF" w:rsidRPr="002A18FB" w:rsidRDefault="00BF2CEF" w:rsidP="00696D15">
            <w:pPr>
              <w:jc w:val="right"/>
              <w:rPr>
                <w:rFonts w:eastAsia="Times New Roman"/>
                <w:color w:val="000000"/>
                <w:lang w:val="en-IN" w:eastAsia="en-IN"/>
              </w:rPr>
            </w:pPr>
            <w:r w:rsidRPr="002A18FB">
              <w:rPr>
                <w:color w:val="000000"/>
              </w:rPr>
              <w:t>62.6</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78847F19" w14:textId="77777777" w:rsidR="00BF2CEF" w:rsidRPr="002A18FB" w:rsidRDefault="00BF2CEF" w:rsidP="00696D15">
            <w:pPr>
              <w:jc w:val="right"/>
              <w:rPr>
                <w:rFonts w:eastAsia="Times New Roman"/>
                <w:color w:val="000000"/>
                <w:lang w:val="en-IN" w:eastAsia="en-IN"/>
              </w:rPr>
            </w:pPr>
            <w:r w:rsidRPr="002A18FB">
              <w:rPr>
                <w:color w:val="000000"/>
              </w:rPr>
              <w:t>89.22</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0E0CDA1F" w14:textId="77777777" w:rsidR="00BF2CEF" w:rsidRPr="002A18FB" w:rsidRDefault="00BF2CEF" w:rsidP="00696D15">
            <w:pPr>
              <w:jc w:val="right"/>
              <w:rPr>
                <w:rFonts w:eastAsia="Times New Roman"/>
                <w:color w:val="000000"/>
                <w:lang w:val="en-IN" w:eastAsia="en-IN"/>
              </w:rPr>
            </w:pPr>
            <w:r w:rsidRPr="002A18FB">
              <w:rPr>
                <w:color w:val="000000"/>
              </w:rPr>
              <w:t>60</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E188A71" w14:textId="77777777" w:rsidR="00BF2CEF" w:rsidRPr="002A18FB" w:rsidRDefault="00BF2CEF" w:rsidP="00696D15">
            <w:pPr>
              <w:jc w:val="right"/>
              <w:rPr>
                <w:rFonts w:eastAsia="Times New Roman"/>
                <w:color w:val="000000"/>
                <w:lang w:val="en-IN" w:eastAsia="en-IN"/>
              </w:rPr>
            </w:pPr>
            <w:r w:rsidRPr="002A18FB">
              <w:rPr>
                <w:color w:val="000000"/>
              </w:rPr>
              <w:t>63.18</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2E83C6DA" w14:textId="77777777" w:rsidR="00BF2CEF" w:rsidRPr="002A18FB" w:rsidRDefault="00BF2CEF" w:rsidP="00696D15">
            <w:pPr>
              <w:jc w:val="right"/>
              <w:rPr>
                <w:rFonts w:eastAsia="Times New Roman"/>
                <w:color w:val="000000"/>
                <w:lang w:val="en-IN" w:eastAsia="en-IN"/>
              </w:rPr>
            </w:pPr>
            <w:r w:rsidRPr="002A18FB">
              <w:rPr>
                <w:color w:val="000000"/>
              </w:rPr>
              <w:t>89.13</w:t>
            </w:r>
          </w:p>
        </w:tc>
      </w:tr>
      <w:tr w:rsidR="00BF2CEF" w:rsidRPr="002A18FB" w14:paraId="0080E8CB" w14:textId="77777777" w:rsidTr="00696D15">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41A1587B"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65CC4085" w14:textId="77777777" w:rsidR="00BF2CEF" w:rsidRPr="002A18FB" w:rsidRDefault="00BF2CEF" w:rsidP="00696D15">
            <w:pPr>
              <w:jc w:val="right"/>
              <w:rPr>
                <w:rFonts w:eastAsia="Times New Roman"/>
                <w:color w:val="000000"/>
                <w:lang w:val="en-IN" w:eastAsia="en-IN"/>
              </w:rPr>
            </w:pPr>
            <w:r w:rsidRPr="002A18FB">
              <w:rPr>
                <w:color w:val="000000"/>
              </w:rPr>
              <w:t>82.5</w:t>
            </w:r>
          </w:p>
        </w:tc>
        <w:tc>
          <w:tcPr>
            <w:tcW w:w="718" w:type="dxa"/>
            <w:tcBorders>
              <w:top w:val="nil"/>
              <w:left w:val="nil"/>
              <w:bottom w:val="single" w:sz="4" w:space="0" w:color="auto"/>
              <w:right w:val="single" w:sz="4" w:space="0" w:color="auto"/>
            </w:tcBorders>
            <w:shd w:val="clear" w:color="000000" w:fill="FFFFFF"/>
            <w:noWrap/>
            <w:vAlign w:val="bottom"/>
          </w:tcPr>
          <w:p w14:paraId="67D42659" w14:textId="77777777" w:rsidR="00BF2CEF" w:rsidRPr="002A18FB" w:rsidRDefault="00BF2CEF" w:rsidP="00696D15">
            <w:pPr>
              <w:jc w:val="right"/>
              <w:rPr>
                <w:rFonts w:eastAsia="Times New Roman"/>
                <w:color w:val="000000"/>
                <w:lang w:val="en-IN" w:eastAsia="en-IN"/>
              </w:rPr>
            </w:pPr>
            <w:r w:rsidRPr="002A18FB">
              <w:rPr>
                <w:color w:val="000000"/>
              </w:rPr>
              <w:t>86.07</w:t>
            </w:r>
          </w:p>
        </w:tc>
        <w:tc>
          <w:tcPr>
            <w:tcW w:w="718" w:type="dxa"/>
            <w:tcBorders>
              <w:top w:val="nil"/>
              <w:left w:val="nil"/>
              <w:bottom w:val="single" w:sz="4" w:space="0" w:color="auto"/>
              <w:right w:val="single" w:sz="8" w:space="0" w:color="auto"/>
            </w:tcBorders>
            <w:shd w:val="clear" w:color="000000" w:fill="FFFFFF"/>
            <w:noWrap/>
            <w:vAlign w:val="bottom"/>
          </w:tcPr>
          <w:p w14:paraId="50D02416" w14:textId="77777777" w:rsidR="00BF2CEF" w:rsidRPr="002A18FB" w:rsidRDefault="00BF2CEF" w:rsidP="00696D15">
            <w:pPr>
              <w:jc w:val="right"/>
              <w:rPr>
                <w:rFonts w:eastAsia="Times New Roman"/>
                <w:color w:val="000000"/>
                <w:lang w:val="en-IN" w:eastAsia="en-IN"/>
              </w:rPr>
            </w:pPr>
            <w:r w:rsidRPr="002A18FB">
              <w:rPr>
                <w:color w:val="000000"/>
              </w:rPr>
              <w:t>99.49</w:t>
            </w:r>
          </w:p>
        </w:tc>
        <w:tc>
          <w:tcPr>
            <w:tcW w:w="832" w:type="dxa"/>
            <w:tcBorders>
              <w:top w:val="nil"/>
              <w:left w:val="nil"/>
              <w:bottom w:val="single" w:sz="4" w:space="0" w:color="auto"/>
              <w:right w:val="single" w:sz="4" w:space="0" w:color="auto"/>
            </w:tcBorders>
            <w:shd w:val="clear" w:color="000000" w:fill="FFFFFF"/>
            <w:noWrap/>
            <w:vAlign w:val="bottom"/>
          </w:tcPr>
          <w:p w14:paraId="5C052E37" w14:textId="77777777" w:rsidR="00BF2CEF" w:rsidRPr="002A18FB" w:rsidRDefault="00BF2CEF" w:rsidP="00696D15">
            <w:pPr>
              <w:jc w:val="right"/>
              <w:rPr>
                <w:rFonts w:eastAsia="Times New Roman"/>
                <w:color w:val="000000"/>
                <w:lang w:val="en-IN" w:eastAsia="en-IN"/>
              </w:rPr>
            </w:pPr>
            <w:r w:rsidRPr="002A18FB">
              <w:rPr>
                <w:color w:val="000000"/>
              </w:rPr>
              <w:t>81.39</w:t>
            </w:r>
          </w:p>
        </w:tc>
        <w:tc>
          <w:tcPr>
            <w:tcW w:w="718" w:type="dxa"/>
            <w:tcBorders>
              <w:top w:val="nil"/>
              <w:left w:val="nil"/>
              <w:bottom w:val="single" w:sz="4" w:space="0" w:color="auto"/>
              <w:right w:val="single" w:sz="4" w:space="0" w:color="auto"/>
            </w:tcBorders>
            <w:shd w:val="clear" w:color="000000" w:fill="FFFFFF"/>
            <w:noWrap/>
            <w:vAlign w:val="bottom"/>
          </w:tcPr>
          <w:p w14:paraId="4DCAE619" w14:textId="77777777" w:rsidR="00BF2CEF" w:rsidRPr="002A18FB" w:rsidRDefault="00BF2CEF" w:rsidP="00696D15">
            <w:pPr>
              <w:jc w:val="right"/>
              <w:rPr>
                <w:rFonts w:eastAsia="Times New Roman"/>
                <w:color w:val="000000"/>
                <w:lang w:val="en-IN" w:eastAsia="en-IN"/>
              </w:rPr>
            </w:pPr>
            <w:r w:rsidRPr="002A18FB">
              <w:rPr>
                <w:color w:val="000000"/>
              </w:rPr>
              <w:t>84.77</w:t>
            </w:r>
          </w:p>
        </w:tc>
        <w:tc>
          <w:tcPr>
            <w:tcW w:w="718" w:type="dxa"/>
            <w:tcBorders>
              <w:top w:val="nil"/>
              <w:left w:val="nil"/>
              <w:bottom w:val="single" w:sz="4" w:space="0" w:color="auto"/>
              <w:right w:val="single" w:sz="8" w:space="0" w:color="auto"/>
            </w:tcBorders>
            <w:shd w:val="clear" w:color="000000" w:fill="FFFFFF"/>
            <w:noWrap/>
            <w:vAlign w:val="bottom"/>
          </w:tcPr>
          <w:p w14:paraId="7BEA190E" w14:textId="77777777" w:rsidR="00BF2CEF" w:rsidRPr="002A18FB" w:rsidRDefault="00BF2CEF" w:rsidP="00696D15">
            <w:pPr>
              <w:jc w:val="right"/>
              <w:rPr>
                <w:rFonts w:eastAsia="Times New Roman"/>
                <w:color w:val="000000"/>
                <w:lang w:val="en-IN" w:eastAsia="en-IN"/>
              </w:rPr>
            </w:pPr>
            <w:r w:rsidRPr="002A18FB">
              <w:rPr>
                <w:color w:val="000000"/>
              </w:rPr>
              <w:t>98.54</w:t>
            </w:r>
          </w:p>
        </w:tc>
        <w:tc>
          <w:tcPr>
            <w:tcW w:w="832" w:type="dxa"/>
            <w:tcBorders>
              <w:top w:val="nil"/>
              <w:left w:val="nil"/>
              <w:bottom w:val="single" w:sz="4" w:space="0" w:color="auto"/>
              <w:right w:val="single" w:sz="4" w:space="0" w:color="auto"/>
            </w:tcBorders>
            <w:shd w:val="clear" w:color="000000" w:fill="FFFFFF"/>
            <w:noWrap/>
            <w:vAlign w:val="bottom"/>
          </w:tcPr>
          <w:p w14:paraId="5ED03554" w14:textId="77777777" w:rsidR="00BF2CEF" w:rsidRPr="002A18FB" w:rsidRDefault="00BF2CEF" w:rsidP="00696D15">
            <w:pPr>
              <w:jc w:val="right"/>
              <w:rPr>
                <w:rFonts w:eastAsia="Times New Roman"/>
                <w:color w:val="000000"/>
                <w:lang w:val="en-IN" w:eastAsia="en-IN"/>
              </w:rPr>
            </w:pPr>
            <w:r w:rsidRPr="002A18FB">
              <w:rPr>
                <w:color w:val="000000"/>
              </w:rPr>
              <w:t>82.28</w:t>
            </w:r>
          </w:p>
        </w:tc>
        <w:tc>
          <w:tcPr>
            <w:tcW w:w="718" w:type="dxa"/>
            <w:tcBorders>
              <w:top w:val="nil"/>
              <w:left w:val="nil"/>
              <w:bottom w:val="single" w:sz="4" w:space="0" w:color="auto"/>
              <w:right w:val="single" w:sz="4" w:space="0" w:color="auto"/>
            </w:tcBorders>
            <w:shd w:val="clear" w:color="000000" w:fill="FFFFFF"/>
            <w:noWrap/>
            <w:vAlign w:val="bottom"/>
          </w:tcPr>
          <w:p w14:paraId="749AD278" w14:textId="77777777" w:rsidR="00BF2CEF" w:rsidRPr="002A18FB" w:rsidRDefault="00BF2CEF" w:rsidP="00696D15">
            <w:pPr>
              <w:jc w:val="right"/>
              <w:rPr>
                <w:rFonts w:eastAsia="Times New Roman"/>
                <w:color w:val="000000"/>
                <w:lang w:val="en-IN" w:eastAsia="en-IN"/>
              </w:rPr>
            </w:pPr>
            <w:r w:rsidRPr="002A18FB">
              <w:rPr>
                <w:color w:val="000000"/>
              </w:rPr>
              <w:t>85.85</w:t>
            </w:r>
          </w:p>
        </w:tc>
        <w:tc>
          <w:tcPr>
            <w:tcW w:w="841" w:type="dxa"/>
            <w:tcBorders>
              <w:top w:val="nil"/>
              <w:left w:val="nil"/>
              <w:bottom w:val="single" w:sz="4" w:space="0" w:color="auto"/>
              <w:right w:val="single" w:sz="8" w:space="0" w:color="auto"/>
            </w:tcBorders>
            <w:shd w:val="clear" w:color="000000" w:fill="FFFFFF"/>
            <w:noWrap/>
            <w:vAlign w:val="bottom"/>
          </w:tcPr>
          <w:p w14:paraId="72894891" w14:textId="77777777" w:rsidR="00BF2CEF" w:rsidRPr="002A18FB" w:rsidRDefault="00BF2CEF" w:rsidP="00696D15">
            <w:pPr>
              <w:jc w:val="right"/>
              <w:rPr>
                <w:rFonts w:eastAsia="Times New Roman"/>
                <w:color w:val="000000"/>
                <w:lang w:val="en-IN" w:eastAsia="en-IN"/>
              </w:rPr>
            </w:pPr>
            <w:r w:rsidRPr="002A18FB">
              <w:rPr>
                <w:color w:val="000000"/>
              </w:rPr>
              <w:t>98.94</w:t>
            </w:r>
          </w:p>
        </w:tc>
        <w:tc>
          <w:tcPr>
            <w:tcW w:w="851" w:type="dxa"/>
            <w:tcBorders>
              <w:top w:val="nil"/>
              <w:left w:val="nil"/>
              <w:bottom w:val="single" w:sz="4" w:space="0" w:color="auto"/>
              <w:right w:val="single" w:sz="4" w:space="0" w:color="auto"/>
            </w:tcBorders>
            <w:shd w:val="clear" w:color="000000" w:fill="FFFFFF"/>
            <w:noWrap/>
            <w:vAlign w:val="bottom"/>
          </w:tcPr>
          <w:p w14:paraId="17B1D000" w14:textId="77777777" w:rsidR="00BF2CEF" w:rsidRPr="002A18FB" w:rsidRDefault="00BF2CEF" w:rsidP="00696D15">
            <w:pPr>
              <w:jc w:val="right"/>
              <w:rPr>
                <w:rFonts w:eastAsia="Times New Roman"/>
                <w:color w:val="000000"/>
                <w:lang w:val="en-IN" w:eastAsia="en-IN"/>
              </w:rPr>
            </w:pPr>
            <w:r w:rsidRPr="002A18FB">
              <w:rPr>
                <w:color w:val="000000"/>
              </w:rPr>
              <w:t>81.87</w:t>
            </w:r>
          </w:p>
        </w:tc>
        <w:tc>
          <w:tcPr>
            <w:tcW w:w="718" w:type="dxa"/>
            <w:tcBorders>
              <w:top w:val="nil"/>
              <w:left w:val="nil"/>
              <w:bottom w:val="single" w:sz="4" w:space="0" w:color="auto"/>
              <w:right w:val="single" w:sz="4" w:space="0" w:color="auto"/>
            </w:tcBorders>
            <w:shd w:val="clear" w:color="000000" w:fill="FFFFFF"/>
            <w:noWrap/>
            <w:vAlign w:val="bottom"/>
          </w:tcPr>
          <w:p w14:paraId="1B854414" w14:textId="77777777" w:rsidR="00BF2CEF" w:rsidRPr="002A18FB" w:rsidRDefault="00BF2CEF" w:rsidP="00696D15">
            <w:pPr>
              <w:jc w:val="right"/>
              <w:rPr>
                <w:rFonts w:eastAsia="Times New Roman"/>
                <w:color w:val="000000"/>
                <w:lang w:val="en-IN" w:eastAsia="en-IN"/>
              </w:rPr>
            </w:pPr>
            <w:r w:rsidRPr="002A18FB">
              <w:rPr>
                <w:color w:val="000000"/>
              </w:rPr>
              <w:t>85.36</w:t>
            </w:r>
          </w:p>
        </w:tc>
        <w:tc>
          <w:tcPr>
            <w:tcW w:w="718" w:type="dxa"/>
            <w:tcBorders>
              <w:top w:val="nil"/>
              <w:left w:val="nil"/>
              <w:bottom w:val="single" w:sz="4" w:space="0" w:color="auto"/>
              <w:right w:val="single" w:sz="8" w:space="0" w:color="auto"/>
            </w:tcBorders>
            <w:shd w:val="clear" w:color="000000" w:fill="FFFFFF"/>
            <w:noWrap/>
            <w:vAlign w:val="bottom"/>
          </w:tcPr>
          <w:p w14:paraId="62916FF5" w14:textId="77777777" w:rsidR="00BF2CEF" w:rsidRPr="002A18FB" w:rsidRDefault="00BF2CEF" w:rsidP="00696D15">
            <w:pPr>
              <w:jc w:val="right"/>
              <w:rPr>
                <w:rFonts w:eastAsia="Times New Roman"/>
                <w:color w:val="000000"/>
                <w:lang w:val="en-IN" w:eastAsia="en-IN"/>
              </w:rPr>
            </w:pPr>
            <w:r w:rsidRPr="002A18FB">
              <w:rPr>
                <w:color w:val="000000"/>
              </w:rPr>
              <w:t>99.41</w:t>
            </w:r>
          </w:p>
        </w:tc>
      </w:tr>
      <w:tr w:rsidR="00BF2CEF" w:rsidRPr="002A18FB" w14:paraId="1615C0F3" w14:textId="77777777" w:rsidTr="00696D15">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6C6F5E9A"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078D3642" w14:textId="77777777" w:rsidR="00BF2CEF" w:rsidRPr="002A18FB" w:rsidRDefault="00BF2CEF" w:rsidP="00696D15">
            <w:pPr>
              <w:jc w:val="right"/>
              <w:rPr>
                <w:rFonts w:eastAsia="Times New Roman"/>
                <w:color w:val="000000"/>
                <w:lang w:val="en-IN" w:eastAsia="en-IN"/>
              </w:rPr>
            </w:pPr>
            <w:r w:rsidRPr="002A18FB">
              <w:rPr>
                <w:color w:val="000000"/>
              </w:rPr>
              <w:t>89.83</w:t>
            </w:r>
          </w:p>
        </w:tc>
        <w:tc>
          <w:tcPr>
            <w:tcW w:w="718" w:type="dxa"/>
            <w:tcBorders>
              <w:top w:val="nil"/>
              <w:left w:val="nil"/>
              <w:bottom w:val="single" w:sz="4" w:space="0" w:color="auto"/>
              <w:right w:val="single" w:sz="4" w:space="0" w:color="auto"/>
            </w:tcBorders>
            <w:shd w:val="clear" w:color="DDEBF7" w:fill="FFFFFF"/>
            <w:noWrap/>
            <w:vAlign w:val="bottom"/>
          </w:tcPr>
          <w:p w14:paraId="4F6727D1" w14:textId="77777777" w:rsidR="00BF2CEF" w:rsidRPr="002A18FB" w:rsidRDefault="00BF2CEF" w:rsidP="00696D15">
            <w:pPr>
              <w:jc w:val="right"/>
              <w:rPr>
                <w:rFonts w:eastAsia="Times New Roman"/>
                <w:color w:val="000000"/>
                <w:lang w:val="en-IN" w:eastAsia="en-IN"/>
              </w:rPr>
            </w:pPr>
            <w:r w:rsidRPr="002A18FB">
              <w:rPr>
                <w:color w:val="000000"/>
              </w:rPr>
              <w:t>93.08</w:t>
            </w:r>
          </w:p>
        </w:tc>
        <w:tc>
          <w:tcPr>
            <w:tcW w:w="718" w:type="dxa"/>
            <w:tcBorders>
              <w:top w:val="nil"/>
              <w:left w:val="nil"/>
              <w:bottom w:val="single" w:sz="4" w:space="0" w:color="auto"/>
              <w:right w:val="single" w:sz="8" w:space="0" w:color="auto"/>
            </w:tcBorders>
            <w:shd w:val="clear" w:color="000000" w:fill="FFFFFF"/>
            <w:noWrap/>
            <w:vAlign w:val="bottom"/>
          </w:tcPr>
          <w:p w14:paraId="436F4C5A"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DDEBF7" w:fill="FFFFFF"/>
            <w:noWrap/>
            <w:vAlign w:val="bottom"/>
          </w:tcPr>
          <w:p w14:paraId="1FD0E0DB" w14:textId="77777777" w:rsidR="00BF2CEF" w:rsidRPr="002A18FB" w:rsidRDefault="00BF2CEF" w:rsidP="00696D15">
            <w:pPr>
              <w:jc w:val="right"/>
              <w:rPr>
                <w:rFonts w:eastAsia="Times New Roman"/>
                <w:color w:val="000000"/>
                <w:lang w:val="en-IN" w:eastAsia="en-IN"/>
              </w:rPr>
            </w:pPr>
            <w:r w:rsidRPr="002A18FB">
              <w:rPr>
                <w:color w:val="000000"/>
              </w:rPr>
              <w:t>88.27</w:t>
            </w:r>
          </w:p>
        </w:tc>
        <w:tc>
          <w:tcPr>
            <w:tcW w:w="718" w:type="dxa"/>
            <w:tcBorders>
              <w:top w:val="nil"/>
              <w:left w:val="nil"/>
              <w:bottom w:val="single" w:sz="4" w:space="0" w:color="auto"/>
              <w:right w:val="single" w:sz="4" w:space="0" w:color="auto"/>
            </w:tcBorders>
            <w:shd w:val="clear" w:color="000000" w:fill="FFFFFF"/>
            <w:noWrap/>
            <w:vAlign w:val="bottom"/>
          </w:tcPr>
          <w:p w14:paraId="2B4EE1F7" w14:textId="77777777" w:rsidR="00BF2CEF" w:rsidRPr="002A18FB" w:rsidRDefault="00BF2CEF" w:rsidP="00696D15">
            <w:pPr>
              <w:jc w:val="right"/>
              <w:rPr>
                <w:rFonts w:eastAsia="Times New Roman"/>
                <w:color w:val="000000"/>
                <w:lang w:val="en-IN" w:eastAsia="en-IN"/>
              </w:rPr>
            </w:pPr>
            <w:r w:rsidRPr="002A18FB">
              <w:rPr>
                <w:color w:val="000000"/>
              </w:rPr>
              <w:t>91.4</w:t>
            </w:r>
          </w:p>
        </w:tc>
        <w:tc>
          <w:tcPr>
            <w:tcW w:w="718" w:type="dxa"/>
            <w:tcBorders>
              <w:top w:val="nil"/>
              <w:left w:val="nil"/>
              <w:bottom w:val="single" w:sz="4" w:space="0" w:color="auto"/>
              <w:right w:val="single" w:sz="8" w:space="0" w:color="auto"/>
            </w:tcBorders>
            <w:shd w:val="clear" w:color="000000" w:fill="FFFFFF"/>
            <w:noWrap/>
            <w:vAlign w:val="bottom"/>
          </w:tcPr>
          <w:p w14:paraId="0C3F813F" w14:textId="77777777" w:rsidR="00BF2CEF" w:rsidRPr="002A18FB" w:rsidRDefault="00BF2CEF" w:rsidP="00696D15">
            <w:pPr>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7B4E106B" w14:textId="77777777" w:rsidR="00BF2CEF" w:rsidRPr="002A18FB" w:rsidRDefault="00BF2CEF" w:rsidP="00696D15">
            <w:pPr>
              <w:jc w:val="right"/>
              <w:rPr>
                <w:rFonts w:eastAsia="Times New Roman"/>
                <w:color w:val="000000"/>
                <w:lang w:val="en-IN" w:eastAsia="en-IN"/>
              </w:rPr>
            </w:pPr>
            <w:r w:rsidRPr="002A18FB">
              <w:rPr>
                <w:color w:val="000000"/>
              </w:rPr>
              <w:t>89.31</w:t>
            </w:r>
          </w:p>
        </w:tc>
        <w:tc>
          <w:tcPr>
            <w:tcW w:w="718" w:type="dxa"/>
            <w:tcBorders>
              <w:top w:val="nil"/>
              <w:left w:val="nil"/>
              <w:bottom w:val="single" w:sz="4" w:space="0" w:color="auto"/>
              <w:right w:val="single" w:sz="4" w:space="0" w:color="auto"/>
            </w:tcBorders>
            <w:shd w:val="clear" w:color="DDEBF7" w:fill="FFFFFF"/>
            <w:noWrap/>
            <w:vAlign w:val="bottom"/>
          </w:tcPr>
          <w:p w14:paraId="7CD8E476" w14:textId="77777777" w:rsidR="00BF2CEF" w:rsidRPr="002A18FB" w:rsidRDefault="00BF2CEF" w:rsidP="00696D15">
            <w:pPr>
              <w:jc w:val="right"/>
              <w:rPr>
                <w:rFonts w:eastAsia="Times New Roman"/>
                <w:color w:val="000000"/>
                <w:lang w:val="en-IN" w:eastAsia="en-IN"/>
              </w:rPr>
            </w:pPr>
            <w:r w:rsidRPr="002A18FB">
              <w:rPr>
                <w:color w:val="000000"/>
              </w:rPr>
              <w:t>92.51</w:t>
            </w:r>
          </w:p>
        </w:tc>
        <w:tc>
          <w:tcPr>
            <w:tcW w:w="841" w:type="dxa"/>
            <w:tcBorders>
              <w:top w:val="nil"/>
              <w:left w:val="nil"/>
              <w:bottom w:val="single" w:sz="4" w:space="0" w:color="auto"/>
              <w:right w:val="single" w:sz="8" w:space="0" w:color="auto"/>
            </w:tcBorders>
            <w:shd w:val="clear" w:color="DDEBF7" w:fill="FFFFFF"/>
            <w:noWrap/>
            <w:vAlign w:val="bottom"/>
          </w:tcPr>
          <w:p w14:paraId="27C16BFE" w14:textId="77777777" w:rsidR="00BF2CEF" w:rsidRPr="002A18FB" w:rsidRDefault="00BF2CEF" w:rsidP="00696D15">
            <w:pPr>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4258C31E" w14:textId="77777777" w:rsidR="00BF2CEF" w:rsidRPr="002A18FB" w:rsidRDefault="00BF2CEF" w:rsidP="00696D15">
            <w:pPr>
              <w:jc w:val="right"/>
              <w:rPr>
                <w:rFonts w:eastAsia="Times New Roman"/>
                <w:color w:val="000000"/>
                <w:lang w:val="en-IN" w:eastAsia="en-IN"/>
              </w:rPr>
            </w:pPr>
            <w:r w:rsidRPr="002A18FB">
              <w:rPr>
                <w:color w:val="000000"/>
              </w:rPr>
              <w:t>89.21</w:t>
            </w:r>
          </w:p>
        </w:tc>
        <w:tc>
          <w:tcPr>
            <w:tcW w:w="718" w:type="dxa"/>
            <w:tcBorders>
              <w:top w:val="nil"/>
              <w:left w:val="nil"/>
              <w:bottom w:val="single" w:sz="4" w:space="0" w:color="auto"/>
              <w:right w:val="single" w:sz="4" w:space="0" w:color="auto"/>
            </w:tcBorders>
            <w:shd w:val="clear" w:color="DDEBF7" w:fill="FFFFFF"/>
            <w:noWrap/>
            <w:vAlign w:val="bottom"/>
          </w:tcPr>
          <w:p w14:paraId="6242398D" w14:textId="77777777" w:rsidR="00BF2CEF" w:rsidRPr="002A18FB" w:rsidRDefault="00BF2CEF" w:rsidP="00696D15">
            <w:pPr>
              <w:jc w:val="right"/>
              <w:rPr>
                <w:rFonts w:eastAsia="Times New Roman"/>
                <w:color w:val="000000"/>
                <w:lang w:val="en-IN" w:eastAsia="en-IN"/>
              </w:rPr>
            </w:pPr>
            <w:r w:rsidRPr="002A18FB">
              <w:rPr>
                <w:color w:val="000000"/>
              </w:rPr>
              <w:t>92.45</w:t>
            </w:r>
          </w:p>
        </w:tc>
        <w:tc>
          <w:tcPr>
            <w:tcW w:w="718" w:type="dxa"/>
            <w:tcBorders>
              <w:top w:val="nil"/>
              <w:left w:val="nil"/>
              <w:bottom w:val="single" w:sz="4" w:space="0" w:color="auto"/>
              <w:right w:val="single" w:sz="8" w:space="0" w:color="auto"/>
            </w:tcBorders>
            <w:shd w:val="clear" w:color="000000" w:fill="FFFFFF"/>
            <w:noWrap/>
            <w:vAlign w:val="bottom"/>
          </w:tcPr>
          <w:p w14:paraId="21A6C664" w14:textId="77777777" w:rsidR="00BF2CEF" w:rsidRPr="002A18FB" w:rsidRDefault="00BF2CEF" w:rsidP="00696D15">
            <w:pPr>
              <w:jc w:val="right"/>
              <w:rPr>
                <w:rFonts w:eastAsia="Times New Roman"/>
                <w:color w:val="000000"/>
                <w:lang w:val="en-IN" w:eastAsia="en-IN"/>
              </w:rPr>
            </w:pPr>
            <w:r w:rsidRPr="002A18FB">
              <w:rPr>
                <w:color w:val="000000"/>
              </w:rPr>
              <w:t>100</w:t>
            </w:r>
          </w:p>
        </w:tc>
      </w:tr>
      <w:tr w:rsidR="00BF2CEF" w:rsidRPr="002A18FB" w14:paraId="7074772E" w14:textId="77777777" w:rsidTr="00696D15">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B97DCDA"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6C008856" w14:textId="77777777" w:rsidR="00BF2CEF" w:rsidRPr="002A18FB" w:rsidRDefault="00BF2CEF" w:rsidP="00696D15">
            <w:pPr>
              <w:jc w:val="right"/>
              <w:rPr>
                <w:rFonts w:eastAsia="Times New Roman"/>
                <w:color w:val="000000"/>
                <w:lang w:val="en-IN" w:eastAsia="en-IN"/>
              </w:rPr>
            </w:pPr>
            <w:r w:rsidRPr="002A18FB">
              <w:rPr>
                <w:color w:val="000000"/>
              </w:rPr>
              <w:t>93.89</w:t>
            </w:r>
          </w:p>
        </w:tc>
        <w:tc>
          <w:tcPr>
            <w:tcW w:w="718" w:type="dxa"/>
            <w:tcBorders>
              <w:top w:val="nil"/>
              <w:left w:val="nil"/>
              <w:bottom w:val="single" w:sz="4" w:space="0" w:color="auto"/>
              <w:right w:val="single" w:sz="4" w:space="0" w:color="auto"/>
            </w:tcBorders>
            <w:shd w:val="clear" w:color="000000" w:fill="FFFFFF"/>
            <w:noWrap/>
            <w:vAlign w:val="bottom"/>
          </w:tcPr>
          <w:p w14:paraId="6B7B2FB8" w14:textId="77777777" w:rsidR="00BF2CEF" w:rsidRPr="002A18FB" w:rsidRDefault="00BF2CEF" w:rsidP="00696D15">
            <w:pPr>
              <w:jc w:val="right"/>
              <w:rPr>
                <w:rFonts w:eastAsia="Times New Roman"/>
                <w:color w:val="000000"/>
                <w:lang w:val="en-IN" w:eastAsia="en-IN"/>
              </w:rPr>
            </w:pPr>
            <w:r w:rsidRPr="002A18FB">
              <w:rPr>
                <w:color w:val="000000"/>
              </w:rPr>
              <w:t>96.49</w:t>
            </w:r>
          </w:p>
        </w:tc>
        <w:tc>
          <w:tcPr>
            <w:tcW w:w="718" w:type="dxa"/>
            <w:tcBorders>
              <w:top w:val="nil"/>
              <w:left w:val="nil"/>
              <w:bottom w:val="single" w:sz="4" w:space="0" w:color="auto"/>
              <w:right w:val="single" w:sz="8" w:space="0" w:color="auto"/>
            </w:tcBorders>
            <w:shd w:val="clear" w:color="000000" w:fill="FFFFFF"/>
            <w:noWrap/>
            <w:vAlign w:val="bottom"/>
          </w:tcPr>
          <w:p w14:paraId="6FE29602"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62A1C7C8" w14:textId="77777777" w:rsidR="00BF2CEF" w:rsidRPr="002A18FB" w:rsidRDefault="00BF2CEF" w:rsidP="00696D15">
            <w:pPr>
              <w:jc w:val="right"/>
              <w:rPr>
                <w:rFonts w:eastAsia="Times New Roman"/>
                <w:color w:val="000000"/>
                <w:lang w:val="en-IN" w:eastAsia="en-IN"/>
              </w:rPr>
            </w:pPr>
            <w:r w:rsidRPr="002A18FB">
              <w:rPr>
                <w:color w:val="000000"/>
              </w:rPr>
              <w:t>92.46</w:t>
            </w:r>
          </w:p>
        </w:tc>
        <w:tc>
          <w:tcPr>
            <w:tcW w:w="718" w:type="dxa"/>
            <w:tcBorders>
              <w:top w:val="nil"/>
              <w:left w:val="nil"/>
              <w:bottom w:val="single" w:sz="4" w:space="0" w:color="auto"/>
              <w:right w:val="single" w:sz="4" w:space="0" w:color="auto"/>
            </w:tcBorders>
            <w:shd w:val="clear" w:color="000000" w:fill="FFFFFF"/>
            <w:noWrap/>
            <w:vAlign w:val="bottom"/>
          </w:tcPr>
          <w:p w14:paraId="737A23A3" w14:textId="77777777" w:rsidR="00BF2CEF" w:rsidRPr="002A18FB" w:rsidRDefault="00BF2CEF" w:rsidP="00696D15">
            <w:pPr>
              <w:jc w:val="right"/>
              <w:rPr>
                <w:rFonts w:eastAsia="Times New Roman"/>
                <w:color w:val="000000"/>
                <w:lang w:val="en-IN" w:eastAsia="en-IN"/>
              </w:rPr>
            </w:pPr>
            <w:r w:rsidRPr="002A18FB">
              <w:rPr>
                <w:color w:val="000000"/>
              </w:rPr>
              <w:t>95.19</w:t>
            </w:r>
          </w:p>
        </w:tc>
        <w:tc>
          <w:tcPr>
            <w:tcW w:w="718" w:type="dxa"/>
            <w:tcBorders>
              <w:top w:val="nil"/>
              <w:left w:val="nil"/>
              <w:bottom w:val="single" w:sz="4" w:space="0" w:color="auto"/>
              <w:right w:val="single" w:sz="8" w:space="0" w:color="auto"/>
            </w:tcBorders>
            <w:shd w:val="clear" w:color="000000" w:fill="FFFFFF"/>
            <w:noWrap/>
            <w:vAlign w:val="bottom"/>
          </w:tcPr>
          <w:p w14:paraId="2FB61835"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7CB639F" w14:textId="77777777" w:rsidR="00BF2CEF" w:rsidRPr="002A18FB" w:rsidRDefault="00BF2CEF" w:rsidP="00696D15">
            <w:pPr>
              <w:jc w:val="right"/>
              <w:rPr>
                <w:rFonts w:eastAsia="Times New Roman"/>
                <w:color w:val="000000"/>
                <w:lang w:val="en-IN" w:eastAsia="en-IN"/>
              </w:rPr>
            </w:pPr>
            <w:r w:rsidRPr="002A18FB">
              <w:rPr>
                <w:color w:val="000000"/>
              </w:rPr>
              <w:t>93.54</w:t>
            </w:r>
          </w:p>
        </w:tc>
        <w:tc>
          <w:tcPr>
            <w:tcW w:w="718" w:type="dxa"/>
            <w:tcBorders>
              <w:top w:val="nil"/>
              <w:left w:val="nil"/>
              <w:bottom w:val="single" w:sz="4" w:space="0" w:color="auto"/>
              <w:right w:val="single" w:sz="4" w:space="0" w:color="auto"/>
            </w:tcBorders>
            <w:shd w:val="clear" w:color="000000" w:fill="FFFFFF"/>
            <w:noWrap/>
            <w:vAlign w:val="bottom"/>
          </w:tcPr>
          <w:p w14:paraId="50B9B7B5" w14:textId="77777777" w:rsidR="00BF2CEF" w:rsidRPr="002A18FB" w:rsidRDefault="00BF2CEF" w:rsidP="00696D15">
            <w:pPr>
              <w:jc w:val="right"/>
              <w:rPr>
                <w:rFonts w:eastAsia="Times New Roman"/>
                <w:color w:val="000000"/>
                <w:lang w:val="en-IN" w:eastAsia="en-IN"/>
              </w:rPr>
            </w:pPr>
            <w:r w:rsidRPr="002A18FB">
              <w:rPr>
                <w:color w:val="000000"/>
              </w:rPr>
              <w:t>96.22</w:t>
            </w:r>
          </w:p>
        </w:tc>
        <w:tc>
          <w:tcPr>
            <w:tcW w:w="841" w:type="dxa"/>
            <w:tcBorders>
              <w:top w:val="nil"/>
              <w:left w:val="nil"/>
              <w:bottom w:val="single" w:sz="4" w:space="0" w:color="auto"/>
              <w:right w:val="single" w:sz="8" w:space="0" w:color="auto"/>
            </w:tcBorders>
            <w:shd w:val="clear" w:color="000000" w:fill="FFFFFF"/>
            <w:noWrap/>
            <w:vAlign w:val="bottom"/>
          </w:tcPr>
          <w:p w14:paraId="7FC978C9"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6F2BB5A5" w14:textId="77777777" w:rsidR="00BF2CEF" w:rsidRPr="002A18FB" w:rsidRDefault="00BF2CEF" w:rsidP="00696D15">
            <w:pPr>
              <w:jc w:val="right"/>
              <w:rPr>
                <w:rFonts w:eastAsia="Times New Roman"/>
                <w:color w:val="000000"/>
                <w:lang w:val="en-IN" w:eastAsia="en-IN"/>
              </w:rPr>
            </w:pPr>
            <w:r w:rsidRPr="002A18FB">
              <w:rPr>
                <w:color w:val="000000"/>
              </w:rPr>
              <w:t>93.29</w:t>
            </w:r>
          </w:p>
        </w:tc>
        <w:tc>
          <w:tcPr>
            <w:tcW w:w="718" w:type="dxa"/>
            <w:tcBorders>
              <w:top w:val="nil"/>
              <w:left w:val="nil"/>
              <w:bottom w:val="single" w:sz="4" w:space="0" w:color="auto"/>
              <w:right w:val="single" w:sz="4" w:space="0" w:color="auto"/>
            </w:tcBorders>
            <w:shd w:val="clear" w:color="000000" w:fill="FFFFFF"/>
            <w:noWrap/>
            <w:vAlign w:val="bottom"/>
          </w:tcPr>
          <w:p w14:paraId="7AE47A3E" w14:textId="77777777" w:rsidR="00BF2CEF" w:rsidRPr="002A18FB" w:rsidRDefault="00BF2CEF" w:rsidP="00696D15">
            <w:pPr>
              <w:jc w:val="right"/>
              <w:rPr>
                <w:rFonts w:eastAsia="Times New Roman"/>
                <w:color w:val="000000"/>
                <w:lang w:val="en-IN" w:eastAsia="en-IN"/>
              </w:rPr>
            </w:pPr>
            <w:r w:rsidRPr="002A18FB">
              <w:rPr>
                <w:color w:val="000000"/>
              </w:rPr>
              <w:t>95.89</w:t>
            </w:r>
          </w:p>
        </w:tc>
        <w:tc>
          <w:tcPr>
            <w:tcW w:w="718" w:type="dxa"/>
            <w:tcBorders>
              <w:top w:val="nil"/>
              <w:left w:val="nil"/>
              <w:bottom w:val="single" w:sz="4" w:space="0" w:color="auto"/>
              <w:right w:val="single" w:sz="8" w:space="0" w:color="auto"/>
            </w:tcBorders>
            <w:shd w:val="clear" w:color="000000" w:fill="FFFFFF"/>
            <w:noWrap/>
            <w:vAlign w:val="bottom"/>
          </w:tcPr>
          <w:p w14:paraId="2A328DBE" w14:textId="77777777" w:rsidR="00BF2CEF" w:rsidRPr="002A18FB" w:rsidRDefault="00BF2CEF" w:rsidP="00696D15">
            <w:pPr>
              <w:jc w:val="right"/>
              <w:rPr>
                <w:rFonts w:eastAsia="Times New Roman"/>
                <w:color w:val="000000"/>
                <w:lang w:val="en-IN" w:eastAsia="en-IN"/>
              </w:rPr>
            </w:pPr>
            <w:r w:rsidRPr="002A18FB">
              <w:rPr>
                <w:color w:val="000000"/>
              </w:rPr>
              <w:t>100</w:t>
            </w:r>
          </w:p>
        </w:tc>
      </w:tr>
      <w:tr w:rsidR="00BF2CEF" w:rsidRPr="002A18FB" w14:paraId="06F2C5B2" w14:textId="77777777" w:rsidTr="00696D15">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3F0D12A7"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73915CB8"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80.02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2A9EE6B2" w14:textId="77777777" w:rsidR="00BF2CEF" w:rsidRPr="002A18FB"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2D050B37"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77.63</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358BFA93" w14:textId="77777777" w:rsidR="00BF2CEF" w:rsidRPr="002A18FB"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561898B7"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78.48</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08A790FB" w14:textId="77777777" w:rsidR="00BF2CEF" w:rsidRPr="002A18FB" w:rsidRDefault="00BF2CEF" w:rsidP="00696D15">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1F71A143"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79.38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5444408" w14:textId="77777777" w:rsidR="00BF2CEF" w:rsidRPr="002A18FB" w:rsidRDefault="00BF2CEF" w:rsidP="00696D15">
            <w:pPr>
              <w:rPr>
                <w:rFonts w:eastAsia="Times New Roman"/>
                <w:color w:val="000000"/>
                <w:lang w:val="en-IN" w:eastAsia="en-IN"/>
              </w:rPr>
            </w:pPr>
          </w:p>
        </w:tc>
      </w:tr>
    </w:tbl>
    <w:p w14:paraId="2A96E886" w14:textId="77777777" w:rsidR="00BF2CEF" w:rsidRPr="002A18FB" w:rsidRDefault="00BF2CEF" w:rsidP="00BF2CEF">
      <w:pPr>
        <w:rPr>
          <w:b/>
          <w:u w:val="single"/>
        </w:rPr>
      </w:pPr>
    </w:p>
    <w:p w14:paraId="7A63329F" w14:textId="47CDD978" w:rsidR="00BF2CEF" w:rsidRPr="002A18FB" w:rsidRDefault="00BF2CEF" w:rsidP="00BF2CEF">
      <w:pPr>
        <w:pStyle w:val="a4"/>
        <w:keepNext/>
      </w:pPr>
      <w:r w:rsidRPr="002A18FB">
        <w:t xml:space="preserve">Table </w:t>
      </w:r>
      <w:fldSimple w:instr=" SEQ Table \* ARABIC ">
        <w:r w:rsidR="00BB6C76">
          <w:rPr>
            <w:noProof/>
          </w:rPr>
          <w:t>49</w:t>
        </w:r>
      </w:fldSimple>
      <w:r w:rsidRPr="002A18FB">
        <w:t xml:space="preserve">: Generalization performance for beam pair prediction for </w:t>
      </w:r>
      <w:r w:rsidRPr="002A18FB">
        <w:rPr>
          <w:rFonts w:eastAsia="Times New Roman"/>
          <w:color w:val="000000"/>
          <w:lang w:val="en-IN" w:eastAsia="en-IN"/>
        </w:rPr>
        <w:t>Single Antenna HPBW Configuration-B</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2A18FB" w14:paraId="0CE80A23" w14:textId="77777777" w:rsidTr="00696D15">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4A99E4B6" w14:textId="77777777" w:rsidR="00BF2CEF" w:rsidRPr="002A18FB" w:rsidRDefault="00BF2CEF" w:rsidP="00696D15">
            <w:pPr>
              <w:jc w:val="center"/>
              <w:rPr>
                <w:rFonts w:eastAsia="Times New Roman"/>
                <w:b/>
                <w:color w:val="000000"/>
                <w:lang w:val="en-IN" w:eastAsia="en-IN"/>
              </w:rPr>
            </w:pPr>
            <w:r w:rsidRPr="002A18FB">
              <w:rPr>
                <w:rFonts w:eastAsia="Times New Roman"/>
                <w:b/>
                <w:color w:val="000000"/>
                <w:lang w:val="en-IN" w:eastAsia="en-IN"/>
              </w:rPr>
              <w:t>Training using Single Antenna HPBW Configuration-B data</w:t>
            </w:r>
          </w:p>
        </w:tc>
      </w:tr>
      <w:tr w:rsidR="00BF2CEF" w:rsidRPr="002A18FB" w14:paraId="7EDFBCBD" w14:textId="77777777" w:rsidTr="00696D15">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3CD9A965" w14:textId="77777777" w:rsidR="00BF2CEF" w:rsidRPr="002A18FB" w:rsidRDefault="00BF2CEF" w:rsidP="00696D15">
            <w:pPr>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054468E1" w14:textId="77777777" w:rsidR="00BF2CEF" w:rsidRPr="002A18FB" w:rsidRDefault="00BF2CEF" w:rsidP="00696D15">
            <w:pPr>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C782368"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7F311F1"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3041720"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EF818E4"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D</w:t>
            </w:r>
          </w:p>
        </w:tc>
      </w:tr>
      <w:tr w:rsidR="00BF2CEF" w:rsidRPr="002A18FB" w14:paraId="293CD0D2" w14:textId="77777777" w:rsidTr="00696D15">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8589DA9" w14:textId="77777777" w:rsidR="00BF2CEF" w:rsidRPr="002A18FB" w:rsidRDefault="00BF2CEF" w:rsidP="00696D15">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2AA5581A"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431B304"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1AD6491"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3F7C66D"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383FC78"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9795C44"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FD559EB"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6E77593"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8963CC7"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6A676DC"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B2AA438"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DEAF16E"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r>
      <w:tr w:rsidR="00BF2CEF" w:rsidRPr="002A18FB" w14:paraId="70EBDF9C" w14:textId="77777777" w:rsidTr="00696D15">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1D23C32F"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0003B313" w14:textId="77777777" w:rsidR="00BF2CEF" w:rsidRPr="002A18FB" w:rsidRDefault="00BF2CEF" w:rsidP="00696D15">
            <w:pPr>
              <w:jc w:val="right"/>
              <w:rPr>
                <w:rFonts w:eastAsia="Times New Roman"/>
                <w:color w:val="000000"/>
                <w:lang w:val="en-IN" w:eastAsia="en-IN"/>
              </w:rPr>
            </w:pPr>
            <w:r w:rsidRPr="002A18FB">
              <w:rPr>
                <w:color w:val="000000"/>
              </w:rPr>
              <w:t>57.28</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28F9A0F1" w14:textId="77777777" w:rsidR="00BF2CEF" w:rsidRPr="002A18FB" w:rsidRDefault="00BF2CEF" w:rsidP="00696D15">
            <w:pPr>
              <w:jc w:val="right"/>
              <w:rPr>
                <w:rFonts w:eastAsia="Times New Roman"/>
                <w:color w:val="000000"/>
                <w:lang w:val="en-IN" w:eastAsia="en-IN"/>
              </w:rPr>
            </w:pPr>
            <w:r w:rsidRPr="002A18FB">
              <w:rPr>
                <w:color w:val="000000"/>
              </w:rPr>
              <w:t>61.9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0BA00A82" w14:textId="77777777" w:rsidR="00BF2CEF" w:rsidRPr="002A18FB" w:rsidRDefault="00BF2CEF" w:rsidP="00696D15">
            <w:pPr>
              <w:jc w:val="right"/>
              <w:rPr>
                <w:rFonts w:eastAsia="Times New Roman"/>
                <w:color w:val="000000"/>
                <w:lang w:val="en-IN" w:eastAsia="en-IN"/>
              </w:rPr>
            </w:pPr>
            <w:r w:rsidRPr="002A18FB">
              <w:rPr>
                <w:color w:val="000000"/>
              </w:rPr>
              <w:t>88.51</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15BFCD12" w14:textId="77777777" w:rsidR="00BF2CEF" w:rsidRPr="002A18FB" w:rsidRDefault="00BF2CEF" w:rsidP="00696D15">
            <w:pPr>
              <w:jc w:val="right"/>
              <w:rPr>
                <w:rFonts w:eastAsia="Times New Roman"/>
                <w:color w:val="000000"/>
                <w:lang w:val="en-IN" w:eastAsia="en-IN"/>
              </w:rPr>
            </w:pPr>
            <w:r w:rsidRPr="002A18FB">
              <w:rPr>
                <w:color w:val="000000"/>
              </w:rPr>
              <w:t>63.04</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7A2AF155" w14:textId="77777777" w:rsidR="00BF2CEF" w:rsidRPr="002A18FB" w:rsidRDefault="00BF2CEF" w:rsidP="00696D15">
            <w:pPr>
              <w:jc w:val="right"/>
              <w:rPr>
                <w:rFonts w:eastAsia="Times New Roman"/>
                <w:color w:val="000000"/>
                <w:lang w:val="en-IN" w:eastAsia="en-IN"/>
              </w:rPr>
            </w:pPr>
            <w:r w:rsidRPr="002A18FB">
              <w:rPr>
                <w:color w:val="000000"/>
              </w:rPr>
              <w:t>67.25</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C793E81" w14:textId="77777777" w:rsidR="00BF2CEF" w:rsidRPr="002A18FB" w:rsidRDefault="00BF2CEF" w:rsidP="00696D15">
            <w:pPr>
              <w:jc w:val="right"/>
              <w:rPr>
                <w:rFonts w:eastAsia="Times New Roman"/>
                <w:color w:val="000000"/>
                <w:lang w:val="en-IN" w:eastAsia="en-IN"/>
              </w:rPr>
            </w:pPr>
            <w:r w:rsidRPr="002A18FB">
              <w:rPr>
                <w:color w:val="000000"/>
              </w:rPr>
              <w:t>89.38</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325FBD65" w14:textId="77777777" w:rsidR="00BF2CEF" w:rsidRPr="002A18FB" w:rsidRDefault="00BF2CEF" w:rsidP="00696D15">
            <w:pPr>
              <w:jc w:val="right"/>
              <w:rPr>
                <w:rFonts w:eastAsia="Times New Roman"/>
                <w:color w:val="000000"/>
                <w:lang w:val="en-IN" w:eastAsia="en-IN"/>
              </w:rPr>
            </w:pPr>
            <w:r w:rsidRPr="002A18FB">
              <w:rPr>
                <w:color w:val="000000"/>
              </w:rPr>
              <w:t>61.74</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1DF1A010" w14:textId="77777777" w:rsidR="00BF2CEF" w:rsidRPr="002A18FB" w:rsidRDefault="00BF2CEF" w:rsidP="00696D15">
            <w:pPr>
              <w:jc w:val="right"/>
              <w:rPr>
                <w:rFonts w:eastAsia="Times New Roman"/>
                <w:color w:val="000000"/>
                <w:lang w:val="en-IN" w:eastAsia="en-IN"/>
              </w:rPr>
            </w:pPr>
            <w:r w:rsidRPr="002A18FB">
              <w:rPr>
                <w:color w:val="000000"/>
              </w:rPr>
              <w:t>65.97</w:t>
            </w:r>
          </w:p>
        </w:tc>
        <w:tc>
          <w:tcPr>
            <w:tcW w:w="841" w:type="dxa"/>
            <w:tcBorders>
              <w:top w:val="single" w:sz="8" w:space="0" w:color="auto"/>
              <w:left w:val="nil"/>
              <w:bottom w:val="single" w:sz="4" w:space="0" w:color="auto"/>
              <w:right w:val="single" w:sz="8" w:space="0" w:color="auto"/>
            </w:tcBorders>
            <w:shd w:val="clear" w:color="000000" w:fill="FFFFFF"/>
            <w:noWrap/>
            <w:vAlign w:val="bottom"/>
          </w:tcPr>
          <w:p w14:paraId="59964D85" w14:textId="77777777" w:rsidR="00BF2CEF" w:rsidRPr="002A18FB" w:rsidRDefault="00BF2CEF" w:rsidP="00696D15">
            <w:pPr>
              <w:jc w:val="right"/>
              <w:rPr>
                <w:rFonts w:eastAsia="Times New Roman"/>
                <w:color w:val="000000"/>
                <w:lang w:val="en-IN" w:eastAsia="en-IN"/>
              </w:rPr>
            </w:pPr>
            <w:r w:rsidRPr="002A18FB">
              <w:rPr>
                <w:color w:val="000000"/>
              </w:rPr>
              <w:t>89.34</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7628BAA2" w14:textId="77777777" w:rsidR="00BF2CEF" w:rsidRPr="002A18FB" w:rsidRDefault="00BF2CEF" w:rsidP="00696D15">
            <w:pPr>
              <w:jc w:val="right"/>
              <w:rPr>
                <w:rFonts w:eastAsia="Times New Roman"/>
                <w:color w:val="000000"/>
                <w:lang w:val="en-IN" w:eastAsia="en-IN"/>
              </w:rPr>
            </w:pPr>
            <w:r w:rsidRPr="002A18FB">
              <w:rPr>
                <w:color w:val="000000"/>
              </w:rPr>
              <w:t>57.82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38CD875" w14:textId="77777777" w:rsidR="00BF2CEF" w:rsidRPr="002A18FB" w:rsidRDefault="00BF2CEF" w:rsidP="00696D15">
            <w:pPr>
              <w:jc w:val="right"/>
              <w:rPr>
                <w:rFonts w:eastAsia="Times New Roman"/>
                <w:color w:val="000000"/>
                <w:lang w:val="en-IN" w:eastAsia="en-IN"/>
              </w:rPr>
            </w:pPr>
            <w:r w:rsidRPr="002A18FB">
              <w:rPr>
                <w:color w:val="000000"/>
              </w:rPr>
              <w:t>62.29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D58C0DF" w14:textId="77777777" w:rsidR="00BF2CEF" w:rsidRPr="002A18FB" w:rsidRDefault="00BF2CEF" w:rsidP="00696D15">
            <w:pPr>
              <w:jc w:val="right"/>
              <w:rPr>
                <w:rFonts w:eastAsia="Times New Roman"/>
                <w:color w:val="000000"/>
                <w:lang w:val="en-IN" w:eastAsia="en-IN"/>
              </w:rPr>
            </w:pPr>
            <w:r w:rsidRPr="002A18FB">
              <w:rPr>
                <w:color w:val="000000"/>
              </w:rPr>
              <w:t>88.26</w:t>
            </w:r>
          </w:p>
        </w:tc>
      </w:tr>
      <w:tr w:rsidR="00BF2CEF" w:rsidRPr="002A18FB" w14:paraId="66D4EAC0" w14:textId="77777777" w:rsidTr="00696D15">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3EE5125"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08ABBA75" w14:textId="77777777" w:rsidR="00BF2CEF" w:rsidRPr="002A18FB" w:rsidRDefault="00BF2CEF" w:rsidP="00696D15">
            <w:pPr>
              <w:jc w:val="right"/>
              <w:rPr>
                <w:rFonts w:eastAsia="Times New Roman"/>
                <w:color w:val="000000"/>
                <w:lang w:val="en-IN" w:eastAsia="en-IN"/>
              </w:rPr>
            </w:pPr>
            <w:r w:rsidRPr="002A18FB">
              <w:rPr>
                <w:color w:val="000000"/>
              </w:rPr>
              <w:t>78.15</w:t>
            </w:r>
          </w:p>
        </w:tc>
        <w:tc>
          <w:tcPr>
            <w:tcW w:w="718" w:type="dxa"/>
            <w:tcBorders>
              <w:top w:val="nil"/>
              <w:left w:val="nil"/>
              <w:bottom w:val="single" w:sz="4" w:space="0" w:color="auto"/>
              <w:right w:val="single" w:sz="4" w:space="0" w:color="auto"/>
            </w:tcBorders>
            <w:shd w:val="clear" w:color="000000" w:fill="FFFFFF"/>
            <w:noWrap/>
            <w:vAlign w:val="bottom"/>
          </w:tcPr>
          <w:p w14:paraId="3F1CCEF4" w14:textId="77777777" w:rsidR="00BF2CEF" w:rsidRPr="002A18FB" w:rsidRDefault="00BF2CEF" w:rsidP="00696D15">
            <w:pPr>
              <w:jc w:val="right"/>
              <w:rPr>
                <w:rFonts w:eastAsia="Times New Roman"/>
                <w:color w:val="000000"/>
                <w:lang w:val="en-IN" w:eastAsia="en-IN"/>
              </w:rPr>
            </w:pPr>
            <w:r w:rsidRPr="002A18FB">
              <w:rPr>
                <w:color w:val="000000"/>
              </w:rPr>
              <w:t>83.64</w:t>
            </w:r>
          </w:p>
        </w:tc>
        <w:tc>
          <w:tcPr>
            <w:tcW w:w="718" w:type="dxa"/>
            <w:tcBorders>
              <w:top w:val="nil"/>
              <w:left w:val="nil"/>
              <w:bottom w:val="single" w:sz="4" w:space="0" w:color="auto"/>
              <w:right w:val="single" w:sz="8" w:space="0" w:color="auto"/>
            </w:tcBorders>
            <w:shd w:val="clear" w:color="000000" w:fill="FFFFFF"/>
            <w:noWrap/>
            <w:vAlign w:val="bottom"/>
          </w:tcPr>
          <w:p w14:paraId="4F3C462C" w14:textId="77777777" w:rsidR="00BF2CEF" w:rsidRPr="002A18FB" w:rsidRDefault="00BF2CEF" w:rsidP="00696D15">
            <w:pPr>
              <w:jc w:val="right"/>
              <w:rPr>
                <w:rFonts w:eastAsia="Times New Roman"/>
                <w:color w:val="000000"/>
                <w:lang w:val="en-IN" w:eastAsia="en-IN"/>
              </w:rPr>
            </w:pPr>
            <w:r w:rsidRPr="002A18FB">
              <w:rPr>
                <w:color w:val="000000"/>
              </w:rPr>
              <w:t>98.87</w:t>
            </w:r>
          </w:p>
        </w:tc>
        <w:tc>
          <w:tcPr>
            <w:tcW w:w="832" w:type="dxa"/>
            <w:tcBorders>
              <w:top w:val="nil"/>
              <w:left w:val="nil"/>
              <w:bottom w:val="single" w:sz="4" w:space="0" w:color="auto"/>
              <w:right w:val="single" w:sz="4" w:space="0" w:color="auto"/>
            </w:tcBorders>
            <w:shd w:val="clear" w:color="000000" w:fill="FFFFFF"/>
            <w:noWrap/>
            <w:vAlign w:val="bottom"/>
          </w:tcPr>
          <w:p w14:paraId="565CF687" w14:textId="77777777" w:rsidR="00BF2CEF" w:rsidRPr="002A18FB" w:rsidRDefault="00BF2CEF" w:rsidP="00696D15">
            <w:pPr>
              <w:jc w:val="right"/>
              <w:rPr>
                <w:rFonts w:eastAsia="Times New Roman"/>
                <w:color w:val="000000"/>
                <w:lang w:val="en-IN" w:eastAsia="en-IN"/>
              </w:rPr>
            </w:pPr>
            <w:r w:rsidRPr="002A18FB">
              <w:rPr>
                <w:color w:val="000000"/>
              </w:rPr>
              <w:t>83.41</w:t>
            </w:r>
          </w:p>
        </w:tc>
        <w:tc>
          <w:tcPr>
            <w:tcW w:w="718" w:type="dxa"/>
            <w:tcBorders>
              <w:top w:val="nil"/>
              <w:left w:val="nil"/>
              <w:bottom w:val="single" w:sz="4" w:space="0" w:color="auto"/>
              <w:right w:val="single" w:sz="4" w:space="0" w:color="auto"/>
            </w:tcBorders>
            <w:shd w:val="clear" w:color="000000" w:fill="FFFFFF"/>
            <w:noWrap/>
            <w:vAlign w:val="bottom"/>
          </w:tcPr>
          <w:p w14:paraId="476A6C23" w14:textId="77777777" w:rsidR="00BF2CEF" w:rsidRPr="002A18FB" w:rsidRDefault="00BF2CEF" w:rsidP="00696D15">
            <w:pPr>
              <w:jc w:val="right"/>
              <w:rPr>
                <w:rFonts w:eastAsia="Times New Roman"/>
                <w:color w:val="000000"/>
                <w:lang w:val="en-IN" w:eastAsia="en-IN"/>
              </w:rPr>
            </w:pPr>
            <w:r w:rsidRPr="002A18FB">
              <w:rPr>
                <w:color w:val="000000"/>
              </w:rPr>
              <w:t>88.25</w:t>
            </w:r>
          </w:p>
        </w:tc>
        <w:tc>
          <w:tcPr>
            <w:tcW w:w="718" w:type="dxa"/>
            <w:tcBorders>
              <w:top w:val="nil"/>
              <w:left w:val="nil"/>
              <w:bottom w:val="single" w:sz="4" w:space="0" w:color="auto"/>
              <w:right w:val="single" w:sz="8" w:space="0" w:color="auto"/>
            </w:tcBorders>
            <w:shd w:val="clear" w:color="000000" w:fill="FFFFFF"/>
            <w:noWrap/>
            <w:vAlign w:val="bottom"/>
          </w:tcPr>
          <w:p w14:paraId="58C36569" w14:textId="77777777" w:rsidR="00BF2CEF" w:rsidRPr="002A18FB" w:rsidRDefault="00BF2CEF" w:rsidP="00696D15">
            <w:pPr>
              <w:jc w:val="right"/>
              <w:rPr>
                <w:rFonts w:eastAsia="Times New Roman"/>
                <w:color w:val="000000"/>
                <w:lang w:val="en-IN" w:eastAsia="en-IN"/>
              </w:rPr>
            </w:pPr>
            <w:r w:rsidRPr="002A18FB">
              <w:rPr>
                <w:color w:val="000000"/>
              </w:rPr>
              <w:t>99</w:t>
            </w:r>
          </w:p>
        </w:tc>
        <w:tc>
          <w:tcPr>
            <w:tcW w:w="832" w:type="dxa"/>
            <w:tcBorders>
              <w:top w:val="nil"/>
              <w:left w:val="nil"/>
              <w:bottom w:val="single" w:sz="4" w:space="0" w:color="auto"/>
              <w:right w:val="single" w:sz="4" w:space="0" w:color="auto"/>
            </w:tcBorders>
            <w:shd w:val="clear" w:color="000000" w:fill="FFFFFF"/>
            <w:noWrap/>
            <w:vAlign w:val="bottom"/>
          </w:tcPr>
          <w:p w14:paraId="5B166028" w14:textId="77777777" w:rsidR="00BF2CEF" w:rsidRPr="002A18FB" w:rsidRDefault="00BF2CEF" w:rsidP="00696D15">
            <w:pPr>
              <w:jc w:val="right"/>
              <w:rPr>
                <w:rFonts w:eastAsia="Times New Roman"/>
                <w:color w:val="000000"/>
                <w:lang w:val="en-IN" w:eastAsia="en-IN"/>
              </w:rPr>
            </w:pPr>
            <w:r w:rsidRPr="002A18FB">
              <w:rPr>
                <w:color w:val="000000"/>
              </w:rPr>
              <w:t>82.11</w:t>
            </w:r>
          </w:p>
        </w:tc>
        <w:tc>
          <w:tcPr>
            <w:tcW w:w="718" w:type="dxa"/>
            <w:tcBorders>
              <w:top w:val="nil"/>
              <w:left w:val="nil"/>
              <w:bottom w:val="single" w:sz="4" w:space="0" w:color="auto"/>
              <w:right w:val="single" w:sz="4" w:space="0" w:color="auto"/>
            </w:tcBorders>
            <w:shd w:val="clear" w:color="000000" w:fill="FFFFFF"/>
            <w:noWrap/>
            <w:vAlign w:val="bottom"/>
          </w:tcPr>
          <w:p w14:paraId="0473D7C5" w14:textId="77777777" w:rsidR="00BF2CEF" w:rsidRPr="002A18FB" w:rsidRDefault="00BF2CEF" w:rsidP="00696D15">
            <w:pPr>
              <w:jc w:val="right"/>
              <w:rPr>
                <w:rFonts w:eastAsia="Times New Roman"/>
                <w:color w:val="000000"/>
                <w:lang w:val="en-IN" w:eastAsia="en-IN"/>
              </w:rPr>
            </w:pPr>
            <w:r w:rsidRPr="002A18FB">
              <w:rPr>
                <w:color w:val="000000"/>
              </w:rPr>
              <w:t>87.14</w:t>
            </w:r>
          </w:p>
        </w:tc>
        <w:tc>
          <w:tcPr>
            <w:tcW w:w="841" w:type="dxa"/>
            <w:tcBorders>
              <w:top w:val="nil"/>
              <w:left w:val="nil"/>
              <w:bottom w:val="single" w:sz="4" w:space="0" w:color="auto"/>
              <w:right w:val="single" w:sz="8" w:space="0" w:color="auto"/>
            </w:tcBorders>
            <w:shd w:val="clear" w:color="000000" w:fill="FFFFFF"/>
            <w:noWrap/>
            <w:vAlign w:val="bottom"/>
          </w:tcPr>
          <w:p w14:paraId="6B294FFE" w14:textId="77777777" w:rsidR="00BF2CEF" w:rsidRPr="002A18FB" w:rsidRDefault="00BF2CEF" w:rsidP="00696D15">
            <w:pPr>
              <w:jc w:val="right"/>
              <w:rPr>
                <w:rFonts w:eastAsia="Times New Roman"/>
                <w:color w:val="000000"/>
                <w:lang w:val="en-IN" w:eastAsia="en-IN"/>
              </w:rPr>
            </w:pPr>
            <w:r w:rsidRPr="002A18FB">
              <w:rPr>
                <w:color w:val="000000"/>
              </w:rPr>
              <w:t>98.94</w:t>
            </w:r>
          </w:p>
        </w:tc>
        <w:tc>
          <w:tcPr>
            <w:tcW w:w="851" w:type="dxa"/>
            <w:tcBorders>
              <w:top w:val="nil"/>
              <w:left w:val="nil"/>
              <w:bottom w:val="single" w:sz="4" w:space="0" w:color="auto"/>
              <w:right w:val="single" w:sz="4" w:space="0" w:color="auto"/>
            </w:tcBorders>
            <w:shd w:val="clear" w:color="000000" w:fill="FFFFFF"/>
            <w:noWrap/>
            <w:vAlign w:val="bottom"/>
          </w:tcPr>
          <w:p w14:paraId="2AEEC2A7" w14:textId="77777777" w:rsidR="00BF2CEF" w:rsidRPr="002A18FB" w:rsidRDefault="00BF2CEF" w:rsidP="00696D15">
            <w:pPr>
              <w:jc w:val="right"/>
              <w:rPr>
                <w:rFonts w:eastAsia="Times New Roman"/>
                <w:color w:val="000000"/>
                <w:lang w:val="en-IN" w:eastAsia="en-IN"/>
              </w:rPr>
            </w:pPr>
            <w:r w:rsidRPr="002A18FB">
              <w:rPr>
                <w:color w:val="000000"/>
              </w:rPr>
              <w:t>78.68</w:t>
            </w:r>
          </w:p>
        </w:tc>
        <w:tc>
          <w:tcPr>
            <w:tcW w:w="718" w:type="dxa"/>
            <w:tcBorders>
              <w:top w:val="nil"/>
              <w:left w:val="nil"/>
              <w:bottom w:val="single" w:sz="4" w:space="0" w:color="auto"/>
              <w:right w:val="single" w:sz="4" w:space="0" w:color="auto"/>
            </w:tcBorders>
            <w:shd w:val="clear" w:color="000000" w:fill="FFFFFF"/>
            <w:noWrap/>
            <w:vAlign w:val="bottom"/>
          </w:tcPr>
          <w:p w14:paraId="24AE526B" w14:textId="77777777" w:rsidR="00BF2CEF" w:rsidRPr="002A18FB" w:rsidRDefault="00BF2CEF" w:rsidP="00696D15">
            <w:pPr>
              <w:jc w:val="right"/>
              <w:rPr>
                <w:rFonts w:eastAsia="Times New Roman"/>
                <w:color w:val="000000"/>
                <w:lang w:val="en-IN" w:eastAsia="en-IN"/>
              </w:rPr>
            </w:pPr>
            <w:r w:rsidRPr="002A18FB">
              <w:rPr>
                <w:color w:val="000000"/>
              </w:rPr>
              <w:t>83.93</w:t>
            </w:r>
          </w:p>
        </w:tc>
        <w:tc>
          <w:tcPr>
            <w:tcW w:w="718" w:type="dxa"/>
            <w:tcBorders>
              <w:top w:val="nil"/>
              <w:left w:val="nil"/>
              <w:bottom w:val="single" w:sz="4" w:space="0" w:color="auto"/>
              <w:right w:val="single" w:sz="8" w:space="0" w:color="auto"/>
            </w:tcBorders>
            <w:shd w:val="clear" w:color="000000" w:fill="FFFFFF"/>
            <w:noWrap/>
            <w:vAlign w:val="bottom"/>
          </w:tcPr>
          <w:p w14:paraId="4E9C8CDD" w14:textId="77777777" w:rsidR="00BF2CEF" w:rsidRPr="002A18FB" w:rsidRDefault="00BF2CEF" w:rsidP="00696D15">
            <w:pPr>
              <w:jc w:val="right"/>
              <w:rPr>
                <w:rFonts w:eastAsia="Times New Roman"/>
                <w:color w:val="000000"/>
                <w:lang w:val="en-IN" w:eastAsia="en-IN"/>
              </w:rPr>
            </w:pPr>
            <w:r w:rsidRPr="002A18FB">
              <w:rPr>
                <w:color w:val="000000"/>
              </w:rPr>
              <w:t>99.02</w:t>
            </w:r>
          </w:p>
        </w:tc>
      </w:tr>
      <w:tr w:rsidR="00BF2CEF" w:rsidRPr="002A18FB" w14:paraId="0D0ABECC" w14:textId="77777777" w:rsidTr="00696D15">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113EBA3E"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2E7BA4FB" w14:textId="77777777" w:rsidR="00BF2CEF" w:rsidRPr="002A18FB" w:rsidRDefault="00BF2CEF" w:rsidP="00696D15">
            <w:pPr>
              <w:jc w:val="right"/>
              <w:rPr>
                <w:rFonts w:eastAsia="Times New Roman"/>
                <w:color w:val="000000"/>
                <w:lang w:val="en-IN" w:eastAsia="en-IN"/>
              </w:rPr>
            </w:pPr>
            <w:r w:rsidRPr="002A18FB">
              <w:rPr>
                <w:color w:val="000000"/>
              </w:rPr>
              <w:t>87.45</w:t>
            </w:r>
          </w:p>
        </w:tc>
        <w:tc>
          <w:tcPr>
            <w:tcW w:w="718" w:type="dxa"/>
            <w:tcBorders>
              <w:top w:val="nil"/>
              <w:left w:val="nil"/>
              <w:bottom w:val="single" w:sz="4" w:space="0" w:color="auto"/>
              <w:right w:val="single" w:sz="4" w:space="0" w:color="auto"/>
            </w:tcBorders>
            <w:shd w:val="clear" w:color="DDEBF7" w:fill="FFFFFF"/>
            <w:noWrap/>
            <w:vAlign w:val="bottom"/>
          </w:tcPr>
          <w:p w14:paraId="5874FD76" w14:textId="77777777" w:rsidR="00BF2CEF" w:rsidRPr="002A18FB" w:rsidRDefault="00BF2CEF" w:rsidP="00696D15">
            <w:pPr>
              <w:jc w:val="right"/>
              <w:rPr>
                <w:rFonts w:eastAsia="Times New Roman"/>
                <w:color w:val="000000"/>
                <w:lang w:val="en-IN" w:eastAsia="en-IN"/>
              </w:rPr>
            </w:pPr>
            <w:r w:rsidRPr="002A18FB">
              <w:rPr>
                <w:color w:val="000000"/>
              </w:rPr>
              <w:t>91.96</w:t>
            </w:r>
          </w:p>
        </w:tc>
        <w:tc>
          <w:tcPr>
            <w:tcW w:w="718" w:type="dxa"/>
            <w:tcBorders>
              <w:top w:val="nil"/>
              <w:left w:val="nil"/>
              <w:bottom w:val="single" w:sz="4" w:space="0" w:color="auto"/>
              <w:right w:val="single" w:sz="8" w:space="0" w:color="auto"/>
            </w:tcBorders>
            <w:shd w:val="clear" w:color="000000" w:fill="FFFFFF"/>
            <w:noWrap/>
            <w:vAlign w:val="bottom"/>
          </w:tcPr>
          <w:p w14:paraId="1B2C6E43" w14:textId="77777777" w:rsidR="00BF2CEF" w:rsidRPr="002A18FB" w:rsidRDefault="00BF2CEF" w:rsidP="00696D15">
            <w:pPr>
              <w:jc w:val="right"/>
              <w:rPr>
                <w:rFonts w:eastAsia="Times New Roman"/>
                <w:color w:val="000000"/>
                <w:lang w:val="en-IN" w:eastAsia="en-IN"/>
              </w:rPr>
            </w:pPr>
            <w:r w:rsidRPr="002A18FB">
              <w:rPr>
                <w:color w:val="000000"/>
              </w:rPr>
              <w:t>99.94</w:t>
            </w:r>
          </w:p>
        </w:tc>
        <w:tc>
          <w:tcPr>
            <w:tcW w:w="832" w:type="dxa"/>
            <w:tcBorders>
              <w:top w:val="nil"/>
              <w:left w:val="nil"/>
              <w:bottom w:val="single" w:sz="4" w:space="0" w:color="auto"/>
              <w:right w:val="single" w:sz="4" w:space="0" w:color="auto"/>
            </w:tcBorders>
            <w:shd w:val="clear" w:color="DDEBF7" w:fill="FFFFFF"/>
            <w:noWrap/>
            <w:vAlign w:val="bottom"/>
          </w:tcPr>
          <w:p w14:paraId="128EC461" w14:textId="77777777" w:rsidR="00BF2CEF" w:rsidRPr="002A18FB" w:rsidRDefault="00BF2CEF" w:rsidP="00696D15">
            <w:pPr>
              <w:jc w:val="right"/>
              <w:rPr>
                <w:rFonts w:eastAsia="Times New Roman"/>
                <w:color w:val="000000"/>
                <w:lang w:val="en-IN" w:eastAsia="en-IN"/>
              </w:rPr>
            </w:pPr>
            <w:r w:rsidRPr="002A18FB">
              <w:rPr>
                <w:color w:val="000000"/>
              </w:rPr>
              <w:t>90.75</w:t>
            </w:r>
          </w:p>
        </w:tc>
        <w:tc>
          <w:tcPr>
            <w:tcW w:w="718" w:type="dxa"/>
            <w:tcBorders>
              <w:top w:val="nil"/>
              <w:left w:val="nil"/>
              <w:bottom w:val="single" w:sz="4" w:space="0" w:color="auto"/>
              <w:right w:val="single" w:sz="4" w:space="0" w:color="auto"/>
            </w:tcBorders>
            <w:shd w:val="clear" w:color="000000" w:fill="FFFFFF"/>
            <w:noWrap/>
            <w:vAlign w:val="bottom"/>
          </w:tcPr>
          <w:p w14:paraId="0A106E05" w14:textId="77777777" w:rsidR="00BF2CEF" w:rsidRPr="002A18FB" w:rsidRDefault="00BF2CEF" w:rsidP="00696D15">
            <w:pPr>
              <w:jc w:val="right"/>
              <w:rPr>
                <w:rFonts w:eastAsia="Times New Roman"/>
                <w:color w:val="000000"/>
                <w:lang w:val="en-IN" w:eastAsia="en-IN"/>
              </w:rPr>
            </w:pPr>
            <w:r w:rsidRPr="002A18FB">
              <w:rPr>
                <w:color w:val="000000"/>
              </w:rPr>
              <w:t>94.31</w:t>
            </w:r>
          </w:p>
        </w:tc>
        <w:tc>
          <w:tcPr>
            <w:tcW w:w="718" w:type="dxa"/>
            <w:tcBorders>
              <w:top w:val="nil"/>
              <w:left w:val="nil"/>
              <w:bottom w:val="single" w:sz="4" w:space="0" w:color="auto"/>
              <w:right w:val="single" w:sz="8" w:space="0" w:color="auto"/>
            </w:tcBorders>
            <w:shd w:val="clear" w:color="000000" w:fill="FFFFFF"/>
            <w:noWrap/>
            <w:vAlign w:val="bottom"/>
          </w:tcPr>
          <w:p w14:paraId="335972CF" w14:textId="77777777" w:rsidR="00BF2CEF" w:rsidRPr="002A18FB" w:rsidRDefault="00BF2CEF" w:rsidP="00696D15">
            <w:pPr>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0996437F" w14:textId="77777777" w:rsidR="00BF2CEF" w:rsidRPr="002A18FB" w:rsidRDefault="00BF2CEF" w:rsidP="00696D15">
            <w:pPr>
              <w:jc w:val="right"/>
              <w:rPr>
                <w:rFonts w:eastAsia="Times New Roman"/>
                <w:color w:val="000000"/>
                <w:lang w:val="en-IN" w:eastAsia="en-IN"/>
              </w:rPr>
            </w:pPr>
            <w:r w:rsidRPr="002A18FB">
              <w:rPr>
                <w:color w:val="000000"/>
              </w:rPr>
              <w:t>90.2</w:t>
            </w:r>
          </w:p>
        </w:tc>
        <w:tc>
          <w:tcPr>
            <w:tcW w:w="718" w:type="dxa"/>
            <w:tcBorders>
              <w:top w:val="nil"/>
              <w:left w:val="nil"/>
              <w:bottom w:val="single" w:sz="4" w:space="0" w:color="auto"/>
              <w:right w:val="single" w:sz="4" w:space="0" w:color="auto"/>
            </w:tcBorders>
            <w:shd w:val="clear" w:color="000000" w:fill="FFFFFF"/>
            <w:noWrap/>
            <w:vAlign w:val="bottom"/>
          </w:tcPr>
          <w:p w14:paraId="64A81FDF" w14:textId="77777777" w:rsidR="00BF2CEF" w:rsidRPr="002A18FB" w:rsidRDefault="00BF2CEF" w:rsidP="00696D15">
            <w:pPr>
              <w:jc w:val="right"/>
              <w:rPr>
                <w:rFonts w:eastAsia="Times New Roman"/>
                <w:color w:val="000000"/>
                <w:lang w:val="en-IN" w:eastAsia="en-IN"/>
              </w:rPr>
            </w:pPr>
            <w:r w:rsidRPr="002A18FB">
              <w:rPr>
                <w:color w:val="000000"/>
              </w:rPr>
              <w:t>93.82</w:t>
            </w:r>
          </w:p>
        </w:tc>
        <w:tc>
          <w:tcPr>
            <w:tcW w:w="841" w:type="dxa"/>
            <w:tcBorders>
              <w:top w:val="nil"/>
              <w:left w:val="nil"/>
              <w:bottom w:val="single" w:sz="4" w:space="0" w:color="auto"/>
              <w:right w:val="single" w:sz="8" w:space="0" w:color="auto"/>
            </w:tcBorders>
            <w:shd w:val="clear" w:color="000000" w:fill="FFFFFF"/>
            <w:noWrap/>
            <w:vAlign w:val="bottom"/>
          </w:tcPr>
          <w:p w14:paraId="20DBABD2" w14:textId="77777777" w:rsidR="00BF2CEF" w:rsidRPr="002A18FB" w:rsidRDefault="00BF2CEF" w:rsidP="00696D15">
            <w:pPr>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265B49CB" w14:textId="77777777" w:rsidR="00BF2CEF" w:rsidRPr="002A18FB" w:rsidRDefault="00BF2CEF" w:rsidP="00696D15">
            <w:pPr>
              <w:jc w:val="right"/>
              <w:rPr>
                <w:rFonts w:eastAsia="Times New Roman"/>
                <w:color w:val="000000"/>
                <w:lang w:val="en-IN" w:eastAsia="en-IN"/>
              </w:rPr>
            </w:pPr>
            <w:r w:rsidRPr="002A18FB">
              <w:rPr>
                <w:color w:val="000000"/>
              </w:rPr>
              <w:t>87.56</w:t>
            </w:r>
          </w:p>
        </w:tc>
        <w:tc>
          <w:tcPr>
            <w:tcW w:w="718" w:type="dxa"/>
            <w:tcBorders>
              <w:top w:val="nil"/>
              <w:left w:val="nil"/>
              <w:bottom w:val="single" w:sz="4" w:space="0" w:color="auto"/>
              <w:right w:val="single" w:sz="4" w:space="0" w:color="auto"/>
            </w:tcBorders>
            <w:shd w:val="clear" w:color="DDEBF7" w:fill="FFFFFF"/>
            <w:noWrap/>
            <w:vAlign w:val="bottom"/>
          </w:tcPr>
          <w:p w14:paraId="172AB48F" w14:textId="77777777" w:rsidR="00BF2CEF" w:rsidRPr="002A18FB" w:rsidRDefault="00BF2CEF" w:rsidP="00696D15">
            <w:pPr>
              <w:jc w:val="right"/>
              <w:rPr>
                <w:rFonts w:eastAsia="Times New Roman"/>
                <w:color w:val="000000"/>
                <w:lang w:val="en-IN" w:eastAsia="en-IN"/>
              </w:rPr>
            </w:pPr>
            <w:r w:rsidRPr="002A18FB">
              <w:rPr>
                <w:color w:val="000000"/>
              </w:rPr>
              <w:t>92.23</w:t>
            </w:r>
          </w:p>
        </w:tc>
        <w:tc>
          <w:tcPr>
            <w:tcW w:w="718" w:type="dxa"/>
            <w:tcBorders>
              <w:top w:val="nil"/>
              <w:left w:val="nil"/>
              <w:bottom w:val="single" w:sz="4" w:space="0" w:color="auto"/>
              <w:right w:val="single" w:sz="8" w:space="0" w:color="auto"/>
            </w:tcBorders>
            <w:shd w:val="clear" w:color="000000" w:fill="FFFFFF"/>
            <w:noWrap/>
            <w:vAlign w:val="bottom"/>
          </w:tcPr>
          <w:p w14:paraId="5C5D942F" w14:textId="77777777" w:rsidR="00BF2CEF" w:rsidRPr="002A18FB" w:rsidRDefault="00BF2CEF" w:rsidP="00696D15">
            <w:pPr>
              <w:jc w:val="right"/>
              <w:rPr>
                <w:rFonts w:eastAsia="Times New Roman"/>
                <w:color w:val="000000"/>
                <w:lang w:val="en-IN" w:eastAsia="en-IN"/>
              </w:rPr>
            </w:pPr>
            <w:r w:rsidRPr="002A18FB">
              <w:rPr>
                <w:color w:val="000000"/>
              </w:rPr>
              <w:t>99.94</w:t>
            </w:r>
          </w:p>
        </w:tc>
      </w:tr>
      <w:tr w:rsidR="00BF2CEF" w:rsidRPr="002A18FB" w14:paraId="0FB37F7A" w14:textId="77777777" w:rsidTr="00696D15">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704644EA"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52CEB6AC" w14:textId="77777777" w:rsidR="00BF2CEF" w:rsidRPr="002A18FB" w:rsidRDefault="00BF2CEF" w:rsidP="00696D15">
            <w:pPr>
              <w:jc w:val="right"/>
              <w:rPr>
                <w:rFonts w:eastAsia="Times New Roman"/>
                <w:color w:val="000000"/>
                <w:lang w:val="en-IN" w:eastAsia="en-IN"/>
              </w:rPr>
            </w:pPr>
            <w:r w:rsidRPr="002A18FB">
              <w:rPr>
                <w:color w:val="000000"/>
              </w:rPr>
              <w:t>91.79</w:t>
            </w:r>
          </w:p>
        </w:tc>
        <w:tc>
          <w:tcPr>
            <w:tcW w:w="718" w:type="dxa"/>
            <w:tcBorders>
              <w:top w:val="nil"/>
              <w:left w:val="nil"/>
              <w:bottom w:val="single" w:sz="4" w:space="0" w:color="auto"/>
              <w:right w:val="single" w:sz="4" w:space="0" w:color="auto"/>
            </w:tcBorders>
            <w:shd w:val="clear" w:color="000000" w:fill="FFFFFF"/>
            <w:noWrap/>
            <w:vAlign w:val="bottom"/>
          </w:tcPr>
          <w:p w14:paraId="5F42D374" w14:textId="77777777" w:rsidR="00BF2CEF" w:rsidRPr="002A18FB" w:rsidRDefault="00BF2CEF" w:rsidP="00696D15">
            <w:pPr>
              <w:jc w:val="right"/>
              <w:rPr>
                <w:rFonts w:eastAsia="Times New Roman"/>
                <w:color w:val="000000"/>
                <w:lang w:val="en-IN" w:eastAsia="en-IN"/>
              </w:rPr>
            </w:pPr>
            <w:r w:rsidRPr="002A18FB">
              <w:rPr>
                <w:color w:val="000000"/>
              </w:rPr>
              <w:t>95.51</w:t>
            </w:r>
          </w:p>
        </w:tc>
        <w:tc>
          <w:tcPr>
            <w:tcW w:w="718" w:type="dxa"/>
            <w:tcBorders>
              <w:top w:val="nil"/>
              <w:left w:val="nil"/>
              <w:bottom w:val="single" w:sz="4" w:space="0" w:color="auto"/>
              <w:right w:val="single" w:sz="8" w:space="0" w:color="auto"/>
            </w:tcBorders>
            <w:shd w:val="clear" w:color="000000" w:fill="FFFFFF"/>
            <w:noWrap/>
            <w:vAlign w:val="bottom"/>
          </w:tcPr>
          <w:p w14:paraId="21B6E35B"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003CE837" w14:textId="77777777" w:rsidR="00BF2CEF" w:rsidRPr="002A18FB" w:rsidRDefault="00BF2CEF" w:rsidP="00696D15">
            <w:pPr>
              <w:jc w:val="right"/>
              <w:rPr>
                <w:rFonts w:eastAsia="Times New Roman"/>
                <w:color w:val="000000"/>
                <w:lang w:val="en-IN" w:eastAsia="en-IN"/>
              </w:rPr>
            </w:pPr>
            <w:r w:rsidRPr="002A18FB">
              <w:rPr>
                <w:color w:val="000000"/>
              </w:rPr>
              <w:t>94.28</w:t>
            </w:r>
          </w:p>
        </w:tc>
        <w:tc>
          <w:tcPr>
            <w:tcW w:w="718" w:type="dxa"/>
            <w:tcBorders>
              <w:top w:val="nil"/>
              <w:left w:val="nil"/>
              <w:bottom w:val="single" w:sz="4" w:space="0" w:color="auto"/>
              <w:right w:val="single" w:sz="4" w:space="0" w:color="auto"/>
            </w:tcBorders>
            <w:shd w:val="clear" w:color="000000" w:fill="FFFFFF"/>
            <w:noWrap/>
            <w:vAlign w:val="bottom"/>
          </w:tcPr>
          <w:p w14:paraId="3BA52467" w14:textId="77777777" w:rsidR="00BF2CEF" w:rsidRPr="002A18FB" w:rsidRDefault="00BF2CEF" w:rsidP="00696D15">
            <w:pPr>
              <w:jc w:val="right"/>
              <w:rPr>
                <w:rFonts w:eastAsia="Times New Roman"/>
                <w:color w:val="000000"/>
                <w:lang w:val="en-IN" w:eastAsia="en-IN"/>
              </w:rPr>
            </w:pPr>
            <w:r w:rsidRPr="002A18FB">
              <w:rPr>
                <w:color w:val="000000"/>
              </w:rPr>
              <w:t>97.15</w:t>
            </w:r>
          </w:p>
        </w:tc>
        <w:tc>
          <w:tcPr>
            <w:tcW w:w="718" w:type="dxa"/>
            <w:tcBorders>
              <w:top w:val="nil"/>
              <w:left w:val="nil"/>
              <w:bottom w:val="single" w:sz="4" w:space="0" w:color="auto"/>
              <w:right w:val="single" w:sz="8" w:space="0" w:color="auto"/>
            </w:tcBorders>
            <w:shd w:val="clear" w:color="000000" w:fill="FFFFFF"/>
            <w:noWrap/>
            <w:vAlign w:val="bottom"/>
          </w:tcPr>
          <w:p w14:paraId="49725384"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41FADDD9" w14:textId="77777777" w:rsidR="00BF2CEF" w:rsidRPr="002A18FB" w:rsidRDefault="00BF2CEF" w:rsidP="00696D15">
            <w:pPr>
              <w:jc w:val="right"/>
              <w:rPr>
                <w:rFonts w:eastAsia="Times New Roman"/>
                <w:color w:val="000000"/>
                <w:lang w:val="en-IN" w:eastAsia="en-IN"/>
              </w:rPr>
            </w:pPr>
            <w:r w:rsidRPr="002A18FB">
              <w:rPr>
                <w:color w:val="000000"/>
              </w:rPr>
              <w:t>94</w:t>
            </w:r>
          </w:p>
        </w:tc>
        <w:tc>
          <w:tcPr>
            <w:tcW w:w="718" w:type="dxa"/>
            <w:tcBorders>
              <w:top w:val="nil"/>
              <w:left w:val="nil"/>
              <w:bottom w:val="single" w:sz="4" w:space="0" w:color="auto"/>
              <w:right w:val="single" w:sz="4" w:space="0" w:color="auto"/>
            </w:tcBorders>
            <w:shd w:val="clear" w:color="000000" w:fill="FFFFFF"/>
            <w:noWrap/>
            <w:vAlign w:val="bottom"/>
          </w:tcPr>
          <w:p w14:paraId="501DA114" w14:textId="77777777" w:rsidR="00BF2CEF" w:rsidRPr="002A18FB" w:rsidRDefault="00BF2CEF" w:rsidP="00696D15">
            <w:pPr>
              <w:jc w:val="right"/>
              <w:rPr>
                <w:rFonts w:eastAsia="Times New Roman"/>
                <w:color w:val="000000"/>
                <w:lang w:val="en-IN" w:eastAsia="en-IN"/>
              </w:rPr>
            </w:pPr>
            <w:r w:rsidRPr="002A18FB">
              <w:rPr>
                <w:color w:val="000000"/>
              </w:rPr>
              <w:t>96.97</w:t>
            </w:r>
          </w:p>
        </w:tc>
        <w:tc>
          <w:tcPr>
            <w:tcW w:w="841" w:type="dxa"/>
            <w:tcBorders>
              <w:top w:val="nil"/>
              <w:left w:val="nil"/>
              <w:bottom w:val="single" w:sz="4" w:space="0" w:color="auto"/>
              <w:right w:val="single" w:sz="8" w:space="0" w:color="auto"/>
            </w:tcBorders>
            <w:shd w:val="clear" w:color="000000" w:fill="FFFFFF"/>
            <w:noWrap/>
            <w:vAlign w:val="bottom"/>
          </w:tcPr>
          <w:p w14:paraId="1BB94E8A"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2F06C88B" w14:textId="77777777" w:rsidR="00BF2CEF" w:rsidRPr="002A18FB" w:rsidRDefault="00BF2CEF" w:rsidP="00696D15">
            <w:pPr>
              <w:jc w:val="right"/>
              <w:rPr>
                <w:rFonts w:eastAsia="Times New Roman"/>
                <w:color w:val="000000"/>
                <w:lang w:val="en-IN" w:eastAsia="en-IN"/>
              </w:rPr>
            </w:pPr>
            <w:r w:rsidRPr="002A18FB">
              <w:rPr>
                <w:color w:val="000000"/>
              </w:rPr>
              <w:t>92.09</w:t>
            </w:r>
          </w:p>
        </w:tc>
        <w:tc>
          <w:tcPr>
            <w:tcW w:w="718" w:type="dxa"/>
            <w:tcBorders>
              <w:top w:val="nil"/>
              <w:left w:val="nil"/>
              <w:bottom w:val="single" w:sz="4" w:space="0" w:color="auto"/>
              <w:right w:val="single" w:sz="4" w:space="0" w:color="auto"/>
            </w:tcBorders>
            <w:shd w:val="clear" w:color="000000" w:fill="FFFFFF"/>
            <w:noWrap/>
            <w:vAlign w:val="bottom"/>
          </w:tcPr>
          <w:p w14:paraId="3248501E" w14:textId="77777777" w:rsidR="00BF2CEF" w:rsidRPr="002A18FB" w:rsidRDefault="00BF2CEF" w:rsidP="00696D15">
            <w:pPr>
              <w:jc w:val="right"/>
              <w:rPr>
                <w:rFonts w:eastAsia="Times New Roman"/>
                <w:color w:val="000000"/>
                <w:lang w:val="en-IN" w:eastAsia="en-IN"/>
              </w:rPr>
            </w:pPr>
            <w:r w:rsidRPr="002A18FB">
              <w:rPr>
                <w:color w:val="000000"/>
              </w:rPr>
              <w:t>95.67</w:t>
            </w:r>
          </w:p>
        </w:tc>
        <w:tc>
          <w:tcPr>
            <w:tcW w:w="718" w:type="dxa"/>
            <w:tcBorders>
              <w:top w:val="nil"/>
              <w:left w:val="nil"/>
              <w:bottom w:val="single" w:sz="4" w:space="0" w:color="auto"/>
              <w:right w:val="single" w:sz="8" w:space="0" w:color="auto"/>
            </w:tcBorders>
            <w:shd w:val="clear" w:color="000000" w:fill="FFFFFF"/>
            <w:noWrap/>
            <w:vAlign w:val="bottom"/>
          </w:tcPr>
          <w:p w14:paraId="1B365DA7" w14:textId="77777777" w:rsidR="00BF2CEF" w:rsidRPr="002A18FB" w:rsidRDefault="00BF2CEF" w:rsidP="00696D15">
            <w:pPr>
              <w:jc w:val="right"/>
              <w:rPr>
                <w:rFonts w:eastAsia="Times New Roman"/>
                <w:color w:val="000000"/>
                <w:lang w:val="en-IN" w:eastAsia="en-IN"/>
              </w:rPr>
            </w:pPr>
            <w:r w:rsidRPr="002A18FB">
              <w:rPr>
                <w:color w:val="000000"/>
              </w:rPr>
              <w:t>100</w:t>
            </w:r>
          </w:p>
        </w:tc>
      </w:tr>
      <w:tr w:rsidR="00BF2CEF" w:rsidRPr="002A18FB" w14:paraId="02E42AB7" w14:textId="77777777" w:rsidTr="00696D15">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742E1A73"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7B99149"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75.29</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15075964" w14:textId="77777777" w:rsidR="00BF2CEF" w:rsidRPr="002A18FB"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55FD09D3"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81.08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76EBBD7" w14:textId="77777777" w:rsidR="00BF2CEF" w:rsidRPr="002A18FB"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1E291F4B"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79.82</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2AA24136" w14:textId="77777777" w:rsidR="00BF2CEF" w:rsidRPr="002A18FB" w:rsidRDefault="00BF2CEF" w:rsidP="00696D15">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DAC7A9A"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76.22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4CE83272" w14:textId="77777777" w:rsidR="00BF2CEF" w:rsidRPr="002A18FB" w:rsidRDefault="00BF2CEF" w:rsidP="00696D15">
            <w:pPr>
              <w:rPr>
                <w:rFonts w:eastAsia="Times New Roman"/>
                <w:color w:val="000000"/>
                <w:lang w:val="en-IN" w:eastAsia="en-IN"/>
              </w:rPr>
            </w:pPr>
            <w:r w:rsidRPr="002A18FB">
              <w:rPr>
                <w:color w:val="000000"/>
              </w:rPr>
              <w:t> </w:t>
            </w:r>
          </w:p>
        </w:tc>
      </w:tr>
    </w:tbl>
    <w:p w14:paraId="06476628" w14:textId="77777777" w:rsidR="00BF2CEF" w:rsidRPr="002A18FB" w:rsidRDefault="00BF2CEF" w:rsidP="00BF2CEF">
      <w:pPr>
        <w:rPr>
          <w:b/>
          <w:u w:val="single"/>
        </w:rPr>
      </w:pPr>
    </w:p>
    <w:p w14:paraId="7C26BE6F" w14:textId="2878088B" w:rsidR="00BF2CEF" w:rsidRPr="002A18FB" w:rsidRDefault="00BF2CEF" w:rsidP="00C73614">
      <w:pPr>
        <w:pStyle w:val="a4"/>
        <w:keepNext/>
        <w:jc w:val="center"/>
      </w:pPr>
      <w:bookmarkStart w:id="117" w:name="_Ref127484034"/>
      <w:r w:rsidRPr="002A18FB">
        <w:t xml:space="preserve">Table </w:t>
      </w:r>
      <w:fldSimple w:instr=" SEQ Table \* ARABIC ">
        <w:r w:rsidR="00BB6C76">
          <w:rPr>
            <w:noProof/>
          </w:rPr>
          <w:t>50</w:t>
        </w:r>
      </w:fldSimple>
      <w:bookmarkEnd w:id="117"/>
      <w:r w:rsidRPr="002A18FB">
        <w:t xml:space="preserve">: Generalization performance for beam pair prediction for mixed dataset </w:t>
      </w:r>
      <w:r w:rsidRPr="002A18FB">
        <w:rPr>
          <w:rFonts w:eastAsia="Times New Roman"/>
          <w:color w:val="000000"/>
          <w:lang w:val="en-IN" w:eastAsia="en-IN"/>
        </w:rPr>
        <w:t>various Single Antenna HPBW Configurations</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2A18FB" w14:paraId="2F2C352D" w14:textId="77777777" w:rsidTr="00696D15">
        <w:trPr>
          <w:trHeight w:val="194"/>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7564981B" w14:textId="77777777" w:rsidR="00BF2CEF" w:rsidRPr="002A18FB" w:rsidRDefault="00BF2CEF" w:rsidP="00696D15">
            <w:pPr>
              <w:jc w:val="center"/>
              <w:rPr>
                <w:rFonts w:eastAsia="Times New Roman"/>
                <w:b/>
                <w:color w:val="000000"/>
                <w:lang w:val="en-IN" w:eastAsia="en-IN"/>
              </w:rPr>
            </w:pPr>
            <w:r w:rsidRPr="002A18FB">
              <w:rPr>
                <w:rFonts w:eastAsia="Times New Roman"/>
                <w:b/>
                <w:color w:val="000000"/>
                <w:lang w:val="en-IN" w:eastAsia="en-IN"/>
              </w:rPr>
              <w:t>Training on Mixed data (All Single Antenna HPBW Configurations)</w:t>
            </w:r>
          </w:p>
        </w:tc>
      </w:tr>
      <w:tr w:rsidR="00BF2CEF" w:rsidRPr="002A18FB" w14:paraId="279083D1" w14:textId="77777777" w:rsidTr="00696D15">
        <w:trPr>
          <w:trHeight w:val="384"/>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4E00D271" w14:textId="77777777" w:rsidR="00BF2CEF" w:rsidRPr="002A18FB" w:rsidRDefault="00BF2CEF" w:rsidP="00696D15">
            <w:pPr>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109623C0" w14:textId="77777777" w:rsidR="00BF2CEF" w:rsidRPr="002A18FB" w:rsidRDefault="00BF2CEF" w:rsidP="00696D15">
            <w:pPr>
              <w:rPr>
                <w:rFonts w:eastAsia="Times New Roman"/>
                <w:b/>
                <w:bCs/>
                <w:lang w:val="en-IN" w:eastAsia="en-IN"/>
              </w:rPr>
            </w:pPr>
            <w:r w:rsidRPr="002A18FB">
              <w:rPr>
                <w:rFonts w:eastAsia="Times New Roman"/>
                <w:b/>
                <w:bCs/>
                <w:lang w:val="en-IN" w:eastAsia="en-IN"/>
              </w:rPr>
              <w:lastRenderedPageBreak/>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AE64966"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lastRenderedPageBreak/>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F9AC74A"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FDC37D4"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E56809B"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D</w:t>
            </w:r>
          </w:p>
        </w:tc>
      </w:tr>
      <w:tr w:rsidR="00BF2CEF" w:rsidRPr="002A18FB" w14:paraId="4FDA3ED5" w14:textId="77777777" w:rsidTr="00696D15">
        <w:trPr>
          <w:trHeight w:val="194"/>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E1DA3AB" w14:textId="77777777" w:rsidR="00BF2CEF" w:rsidRPr="002A18FB" w:rsidRDefault="00BF2CEF" w:rsidP="00696D15">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021CC08D"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4138437"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BC40528"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A068B79"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82186C8"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93CA117"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FCC1B3"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C9FE1C5"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CA51212"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3B2E54D"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1138D9E"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62CCDA7"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r>
      <w:tr w:rsidR="00BF2CEF" w:rsidRPr="002A18FB" w14:paraId="7619E5F7" w14:textId="77777777" w:rsidTr="00696D15">
        <w:trPr>
          <w:trHeight w:val="18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02A94FF1"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346C8CDE" w14:textId="77777777" w:rsidR="00BF2CEF" w:rsidRPr="002A18FB" w:rsidRDefault="00BF2CEF" w:rsidP="00696D15">
            <w:pPr>
              <w:jc w:val="right"/>
              <w:rPr>
                <w:rFonts w:eastAsia="Times New Roman"/>
                <w:color w:val="000000"/>
                <w:lang w:val="en-IN" w:eastAsia="en-IN"/>
              </w:rPr>
            </w:pPr>
            <w:r w:rsidRPr="002A18FB">
              <w:rPr>
                <w:color w:val="000000"/>
              </w:rPr>
              <w:t>65.43</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436502F5" w14:textId="77777777" w:rsidR="00BF2CEF" w:rsidRPr="002A18FB" w:rsidRDefault="00BF2CEF" w:rsidP="00696D15">
            <w:pPr>
              <w:jc w:val="right"/>
              <w:rPr>
                <w:rFonts w:eastAsia="Times New Roman"/>
                <w:color w:val="000000"/>
                <w:lang w:val="en-IN" w:eastAsia="en-IN"/>
              </w:rPr>
            </w:pPr>
            <w:r w:rsidRPr="002A18FB">
              <w:rPr>
                <w:color w:val="000000"/>
              </w:rPr>
              <w:t>68.62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52F4779" w14:textId="77777777" w:rsidR="00BF2CEF" w:rsidRPr="002A18FB" w:rsidRDefault="00BF2CEF" w:rsidP="00696D15">
            <w:pPr>
              <w:jc w:val="right"/>
              <w:rPr>
                <w:rFonts w:eastAsia="Times New Roman"/>
                <w:color w:val="000000"/>
                <w:lang w:val="en-IN" w:eastAsia="en-IN"/>
              </w:rPr>
            </w:pPr>
            <w:r w:rsidRPr="002A18FB">
              <w:rPr>
                <w:color w:val="000000"/>
              </w:rPr>
              <w:t>91.7</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51D5B7F6" w14:textId="77777777" w:rsidR="00BF2CEF" w:rsidRPr="002A18FB" w:rsidRDefault="00BF2CEF" w:rsidP="00696D15">
            <w:pPr>
              <w:jc w:val="right"/>
              <w:rPr>
                <w:rFonts w:eastAsia="Times New Roman"/>
                <w:color w:val="000000"/>
                <w:lang w:val="en-IN" w:eastAsia="en-IN"/>
              </w:rPr>
            </w:pPr>
            <w:r w:rsidRPr="002A18FB">
              <w:rPr>
                <w:color w:val="000000"/>
              </w:rPr>
              <w:t>66.05</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0EFF2B64" w14:textId="77777777" w:rsidR="00BF2CEF" w:rsidRPr="002A18FB" w:rsidRDefault="00BF2CEF" w:rsidP="00696D15">
            <w:pPr>
              <w:jc w:val="right"/>
              <w:rPr>
                <w:rFonts w:eastAsia="Times New Roman"/>
                <w:color w:val="000000"/>
                <w:lang w:val="en-IN" w:eastAsia="en-IN"/>
              </w:rPr>
            </w:pPr>
            <w:r w:rsidRPr="002A18FB">
              <w:rPr>
                <w:color w:val="000000"/>
              </w:rPr>
              <w:t>69.04</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6E3058B1" w14:textId="77777777" w:rsidR="00BF2CEF" w:rsidRPr="002A18FB" w:rsidRDefault="00BF2CEF" w:rsidP="00696D15">
            <w:pPr>
              <w:jc w:val="right"/>
              <w:rPr>
                <w:rFonts w:eastAsia="Times New Roman"/>
                <w:color w:val="000000"/>
                <w:lang w:val="en-IN" w:eastAsia="en-IN"/>
              </w:rPr>
            </w:pPr>
            <w:r w:rsidRPr="002A18FB">
              <w:rPr>
                <w:color w:val="000000"/>
              </w:rPr>
              <w:t>91.74</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FC77570" w14:textId="77777777" w:rsidR="00BF2CEF" w:rsidRPr="002A18FB" w:rsidRDefault="00BF2CEF" w:rsidP="00696D15">
            <w:pPr>
              <w:jc w:val="right"/>
              <w:rPr>
                <w:rFonts w:eastAsia="Times New Roman"/>
                <w:color w:val="000000"/>
                <w:lang w:val="en-IN" w:eastAsia="en-IN"/>
              </w:rPr>
            </w:pPr>
            <w:r w:rsidRPr="002A18FB">
              <w:rPr>
                <w:color w:val="000000"/>
              </w:rPr>
              <w:t>66.05</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1F11C56" w14:textId="77777777" w:rsidR="00BF2CEF" w:rsidRPr="002A18FB" w:rsidRDefault="00BF2CEF" w:rsidP="00696D15">
            <w:pPr>
              <w:jc w:val="right"/>
              <w:rPr>
                <w:rFonts w:eastAsia="Times New Roman"/>
                <w:color w:val="000000"/>
                <w:lang w:val="en-IN" w:eastAsia="en-IN"/>
              </w:rPr>
            </w:pPr>
            <w:r w:rsidRPr="002A18FB">
              <w:rPr>
                <w:color w:val="000000"/>
              </w:rPr>
              <w:t>69.08</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09D8D022" w14:textId="77777777" w:rsidR="00BF2CEF" w:rsidRPr="002A18FB" w:rsidRDefault="00BF2CEF" w:rsidP="00696D15">
            <w:pPr>
              <w:jc w:val="right"/>
              <w:rPr>
                <w:rFonts w:eastAsia="Times New Roman"/>
                <w:color w:val="000000"/>
                <w:lang w:val="en-IN" w:eastAsia="en-IN"/>
              </w:rPr>
            </w:pPr>
            <w:r w:rsidRPr="002A18FB">
              <w:rPr>
                <w:color w:val="000000"/>
              </w:rPr>
              <w:t>91.8</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5DB5675D" w14:textId="77777777" w:rsidR="00BF2CEF" w:rsidRPr="002A18FB" w:rsidRDefault="00BF2CEF" w:rsidP="00696D15">
            <w:pPr>
              <w:jc w:val="right"/>
              <w:rPr>
                <w:rFonts w:eastAsia="Times New Roman"/>
                <w:color w:val="000000"/>
                <w:lang w:val="en-IN" w:eastAsia="en-IN"/>
              </w:rPr>
            </w:pPr>
            <w:r w:rsidRPr="002A18FB">
              <w:rPr>
                <w:color w:val="000000"/>
              </w:rPr>
              <w:t>65.25</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34B51C6" w14:textId="77777777" w:rsidR="00BF2CEF" w:rsidRPr="002A18FB" w:rsidRDefault="00BF2CEF" w:rsidP="00696D15">
            <w:pPr>
              <w:jc w:val="right"/>
              <w:rPr>
                <w:rFonts w:eastAsia="Times New Roman"/>
                <w:color w:val="000000"/>
                <w:lang w:val="en-IN" w:eastAsia="en-IN"/>
              </w:rPr>
            </w:pPr>
            <w:r w:rsidRPr="002A18FB">
              <w:rPr>
                <w:color w:val="000000"/>
              </w:rPr>
              <w:t>68.46</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4B8CDD7D" w14:textId="77777777" w:rsidR="00BF2CEF" w:rsidRPr="002A18FB" w:rsidRDefault="00BF2CEF" w:rsidP="00696D15">
            <w:pPr>
              <w:jc w:val="right"/>
              <w:rPr>
                <w:rFonts w:eastAsia="Times New Roman"/>
                <w:color w:val="000000"/>
                <w:lang w:val="en-IN" w:eastAsia="en-IN"/>
              </w:rPr>
            </w:pPr>
            <w:r w:rsidRPr="002A18FB">
              <w:rPr>
                <w:color w:val="000000"/>
              </w:rPr>
              <w:t>91.56</w:t>
            </w:r>
          </w:p>
        </w:tc>
      </w:tr>
      <w:tr w:rsidR="00BF2CEF" w:rsidRPr="002A18FB" w14:paraId="01A9FD48" w14:textId="77777777" w:rsidTr="00696D15">
        <w:trPr>
          <w:trHeight w:val="18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A98219A"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194DE7F1" w14:textId="77777777" w:rsidR="00BF2CEF" w:rsidRPr="002A18FB" w:rsidRDefault="00BF2CEF" w:rsidP="00696D15">
            <w:pPr>
              <w:jc w:val="right"/>
              <w:rPr>
                <w:rFonts w:eastAsia="Times New Roman"/>
                <w:color w:val="000000"/>
                <w:lang w:val="en-IN" w:eastAsia="en-IN"/>
              </w:rPr>
            </w:pPr>
            <w:r w:rsidRPr="002A18FB">
              <w:rPr>
                <w:color w:val="000000"/>
              </w:rPr>
              <w:t>86.21</w:t>
            </w:r>
          </w:p>
        </w:tc>
        <w:tc>
          <w:tcPr>
            <w:tcW w:w="718" w:type="dxa"/>
            <w:tcBorders>
              <w:top w:val="nil"/>
              <w:left w:val="nil"/>
              <w:bottom w:val="single" w:sz="4" w:space="0" w:color="auto"/>
              <w:right w:val="single" w:sz="4" w:space="0" w:color="auto"/>
            </w:tcBorders>
            <w:shd w:val="clear" w:color="000000" w:fill="FFFFFF"/>
            <w:noWrap/>
            <w:vAlign w:val="bottom"/>
          </w:tcPr>
          <w:p w14:paraId="5CC7B79B" w14:textId="77777777" w:rsidR="00BF2CEF" w:rsidRPr="002A18FB" w:rsidRDefault="00BF2CEF" w:rsidP="00696D15">
            <w:pPr>
              <w:jc w:val="right"/>
              <w:rPr>
                <w:rFonts w:eastAsia="Times New Roman"/>
                <w:color w:val="000000"/>
                <w:lang w:val="en-IN" w:eastAsia="en-IN"/>
              </w:rPr>
            </w:pPr>
            <w:r w:rsidRPr="002A18FB">
              <w:rPr>
                <w:color w:val="000000"/>
              </w:rPr>
              <w:t>89.85</w:t>
            </w:r>
          </w:p>
        </w:tc>
        <w:tc>
          <w:tcPr>
            <w:tcW w:w="718" w:type="dxa"/>
            <w:tcBorders>
              <w:top w:val="nil"/>
              <w:left w:val="nil"/>
              <w:bottom w:val="single" w:sz="4" w:space="0" w:color="auto"/>
              <w:right w:val="single" w:sz="8" w:space="0" w:color="auto"/>
            </w:tcBorders>
            <w:shd w:val="clear" w:color="000000" w:fill="FFFFFF"/>
            <w:noWrap/>
            <w:vAlign w:val="bottom"/>
          </w:tcPr>
          <w:p w14:paraId="74DB91D8" w14:textId="77777777" w:rsidR="00BF2CEF" w:rsidRPr="002A18FB" w:rsidRDefault="00BF2CEF" w:rsidP="00696D15">
            <w:pPr>
              <w:jc w:val="right"/>
              <w:rPr>
                <w:rFonts w:eastAsia="Times New Roman"/>
                <w:color w:val="000000"/>
                <w:lang w:val="en-IN" w:eastAsia="en-IN"/>
              </w:rPr>
            </w:pPr>
            <w:r w:rsidRPr="002A18FB">
              <w:rPr>
                <w:color w:val="000000"/>
              </w:rPr>
              <w:t>99.52</w:t>
            </w:r>
          </w:p>
        </w:tc>
        <w:tc>
          <w:tcPr>
            <w:tcW w:w="832" w:type="dxa"/>
            <w:tcBorders>
              <w:top w:val="nil"/>
              <w:left w:val="nil"/>
              <w:bottom w:val="single" w:sz="4" w:space="0" w:color="auto"/>
              <w:right w:val="single" w:sz="4" w:space="0" w:color="auto"/>
            </w:tcBorders>
            <w:shd w:val="clear" w:color="000000" w:fill="FFFFFF"/>
            <w:noWrap/>
            <w:vAlign w:val="bottom"/>
          </w:tcPr>
          <w:p w14:paraId="2676F1D3" w14:textId="77777777" w:rsidR="00BF2CEF" w:rsidRPr="002A18FB" w:rsidRDefault="00BF2CEF" w:rsidP="00696D15">
            <w:pPr>
              <w:jc w:val="right"/>
              <w:rPr>
                <w:rFonts w:eastAsia="Times New Roman"/>
                <w:color w:val="000000"/>
                <w:lang w:val="en-IN" w:eastAsia="en-IN"/>
              </w:rPr>
            </w:pPr>
            <w:r w:rsidRPr="002A18FB">
              <w:rPr>
                <w:color w:val="000000"/>
              </w:rPr>
              <w:t>86.97</w:t>
            </w:r>
          </w:p>
        </w:tc>
        <w:tc>
          <w:tcPr>
            <w:tcW w:w="718" w:type="dxa"/>
            <w:tcBorders>
              <w:top w:val="nil"/>
              <w:left w:val="nil"/>
              <w:bottom w:val="single" w:sz="4" w:space="0" w:color="auto"/>
              <w:right w:val="single" w:sz="4" w:space="0" w:color="auto"/>
            </w:tcBorders>
            <w:shd w:val="clear" w:color="000000" w:fill="FFFFFF"/>
            <w:noWrap/>
            <w:vAlign w:val="bottom"/>
          </w:tcPr>
          <w:p w14:paraId="3C27E3ED" w14:textId="77777777" w:rsidR="00BF2CEF" w:rsidRPr="002A18FB" w:rsidRDefault="00BF2CEF" w:rsidP="00696D15">
            <w:pPr>
              <w:jc w:val="right"/>
              <w:rPr>
                <w:rFonts w:eastAsia="Times New Roman"/>
                <w:color w:val="000000"/>
                <w:lang w:val="en-IN" w:eastAsia="en-IN"/>
              </w:rPr>
            </w:pPr>
            <w:r w:rsidRPr="002A18FB">
              <w:rPr>
                <w:color w:val="000000"/>
              </w:rPr>
              <w:t>90.78</w:t>
            </w:r>
          </w:p>
        </w:tc>
        <w:tc>
          <w:tcPr>
            <w:tcW w:w="718" w:type="dxa"/>
            <w:tcBorders>
              <w:top w:val="nil"/>
              <w:left w:val="nil"/>
              <w:bottom w:val="single" w:sz="4" w:space="0" w:color="auto"/>
              <w:right w:val="single" w:sz="8" w:space="0" w:color="auto"/>
            </w:tcBorders>
            <w:shd w:val="clear" w:color="000000" w:fill="FFFFFF"/>
            <w:noWrap/>
            <w:vAlign w:val="bottom"/>
          </w:tcPr>
          <w:p w14:paraId="615FBE62" w14:textId="77777777" w:rsidR="00BF2CEF" w:rsidRPr="002A18FB" w:rsidRDefault="00BF2CEF" w:rsidP="00696D15">
            <w:pPr>
              <w:jc w:val="right"/>
              <w:rPr>
                <w:rFonts w:eastAsia="Times New Roman"/>
                <w:color w:val="000000"/>
                <w:lang w:val="en-IN" w:eastAsia="en-IN"/>
              </w:rPr>
            </w:pPr>
            <w:r w:rsidRPr="002A18FB">
              <w:rPr>
                <w:color w:val="000000"/>
              </w:rPr>
              <w:t>99.48</w:t>
            </w:r>
          </w:p>
        </w:tc>
        <w:tc>
          <w:tcPr>
            <w:tcW w:w="832" w:type="dxa"/>
            <w:tcBorders>
              <w:top w:val="nil"/>
              <w:left w:val="nil"/>
              <w:bottom w:val="single" w:sz="4" w:space="0" w:color="auto"/>
              <w:right w:val="single" w:sz="4" w:space="0" w:color="auto"/>
            </w:tcBorders>
            <w:shd w:val="clear" w:color="000000" w:fill="FFFFFF"/>
            <w:noWrap/>
            <w:vAlign w:val="bottom"/>
          </w:tcPr>
          <w:p w14:paraId="311793CA" w14:textId="77777777" w:rsidR="00BF2CEF" w:rsidRPr="002A18FB" w:rsidRDefault="00BF2CEF" w:rsidP="00696D15">
            <w:pPr>
              <w:jc w:val="right"/>
              <w:rPr>
                <w:rFonts w:eastAsia="Times New Roman"/>
                <w:color w:val="000000"/>
                <w:lang w:val="en-IN" w:eastAsia="en-IN"/>
              </w:rPr>
            </w:pPr>
            <w:r w:rsidRPr="002A18FB">
              <w:rPr>
                <w:color w:val="000000"/>
              </w:rPr>
              <w:t>86.74</w:t>
            </w:r>
          </w:p>
        </w:tc>
        <w:tc>
          <w:tcPr>
            <w:tcW w:w="718" w:type="dxa"/>
            <w:tcBorders>
              <w:top w:val="nil"/>
              <w:left w:val="nil"/>
              <w:bottom w:val="single" w:sz="4" w:space="0" w:color="auto"/>
              <w:right w:val="single" w:sz="4" w:space="0" w:color="auto"/>
            </w:tcBorders>
            <w:shd w:val="clear" w:color="000000" w:fill="FFFFFF"/>
            <w:noWrap/>
            <w:vAlign w:val="bottom"/>
          </w:tcPr>
          <w:p w14:paraId="708D6C38" w14:textId="77777777" w:rsidR="00BF2CEF" w:rsidRPr="002A18FB" w:rsidRDefault="00BF2CEF" w:rsidP="00696D15">
            <w:pPr>
              <w:jc w:val="right"/>
              <w:rPr>
                <w:rFonts w:eastAsia="Times New Roman"/>
                <w:color w:val="000000"/>
                <w:lang w:val="en-IN" w:eastAsia="en-IN"/>
              </w:rPr>
            </w:pPr>
            <w:r w:rsidRPr="002A18FB">
              <w:rPr>
                <w:color w:val="000000"/>
              </w:rPr>
              <w:t>90.51</w:t>
            </w:r>
          </w:p>
        </w:tc>
        <w:tc>
          <w:tcPr>
            <w:tcW w:w="841" w:type="dxa"/>
            <w:tcBorders>
              <w:top w:val="nil"/>
              <w:left w:val="nil"/>
              <w:bottom w:val="single" w:sz="4" w:space="0" w:color="auto"/>
              <w:right w:val="single" w:sz="8" w:space="0" w:color="auto"/>
            </w:tcBorders>
            <w:shd w:val="clear" w:color="000000" w:fill="FFFFFF"/>
            <w:noWrap/>
            <w:vAlign w:val="bottom"/>
          </w:tcPr>
          <w:p w14:paraId="7C7D9740" w14:textId="77777777" w:rsidR="00BF2CEF" w:rsidRPr="002A18FB" w:rsidRDefault="00BF2CEF" w:rsidP="00696D15">
            <w:pPr>
              <w:jc w:val="right"/>
              <w:rPr>
                <w:rFonts w:eastAsia="Times New Roman"/>
                <w:color w:val="000000"/>
                <w:lang w:val="en-IN" w:eastAsia="en-IN"/>
              </w:rPr>
            </w:pPr>
            <w:r w:rsidRPr="002A18FB">
              <w:rPr>
                <w:color w:val="000000"/>
              </w:rPr>
              <w:t>99.54</w:t>
            </w:r>
          </w:p>
        </w:tc>
        <w:tc>
          <w:tcPr>
            <w:tcW w:w="851" w:type="dxa"/>
            <w:tcBorders>
              <w:top w:val="nil"/>
              <w:left w:val="nil"/>
              <w:bottom w:val="single" w:sz="4" w:space="0" w:color="auto"/>
              <w:right w:val="single" w:sz="4" w:space="0" w:color="auto"/>
            </w:tcBorders>
            <w:shd w:val="clear" w:color="000000" w:fill="FFFFFF"/>
            <w:noWrap/>
            <w:vAlign w:val="bottom"/>
          </w:tcPr>
          <w:p w14:paraId="79207CA4" w14:textId="77777777" w:rsidR="00BF2CEF" w:rsidRPr="002A18FB" w:rsidRDefault="00BF2CEF" w:rsidP="00696D15">
            <w:pPr>
              <w:jc w:val="right"/>
              <w:rPr>
                <w:rFonts w:eastAsia="Times New Roman"/>
                <w:color w:val="000000"/>
                <w:lang w:val="en-IN" w:eastAsia="en-IN"/>
              </w:rPr>
            </w:pPr>
            <w:r w:rsidRPr="002A18FB">
              <w:rPr>
                <w:color w:val="000000"/>
              </w:rPr>
              <w:t>86.39</w:t>
            </w:r>
          </w:p>
        </w:tc>
        <w:tc>
          <w:tcPr>
            <w:tcW w:w="718" w:type="dxa"/>
            <w:tcBorders>
              <w:top w:val="nil"/>
              <w:left w:val="nil"/>
              <w:bottom w:val="single" w:sz="4" w:space="0" w:color="auto"/>
              <w:right w:val="single" w:sz="4" w:space="0" w:color="auto"/>
            </w:tcBorders>
            <w:shd w:val="clear" w:color="000000" w:fill="FFFFFF"/>
            <w:noWrap/>
            <w:vAlign w:val="bottom"/>
          </w:tcPr>
          <w:p w14:paraId="6E5A8C4C" w14:textId="77777777" w:rsidR="00BF2CEF" w:rsidRPr="002A18FB" w:rsidRDefault="00BF2CEF" w:rsidP="00696D15">
            <w:pPr>
              <w:jc w:val="right"/>
              <w:rPr>
                <w:rFonts w:eastAsia="Times New Roman"/>
                <w:color w:val="000000"/>
                <w:lang w:val="en-IN" w:eastAsia="en-IN"/>
              </w:rPr>
            </w:pPr>
            <w:r w:rsidRPr="002A18FB">
              <w:rPr>
                <w:color w:val="000000"/>
              </w:rPr>
              <w:t>90.16</w:t>
            </w:r>
          </w:p>
        </w:tc>
        <w:tc>
          <w:tcPr>
            <w:tcW w:w="718" w:type="dxa"/>
            <w:tcBorders>
              <w:top w:val="nil"/>
              <w:left w:val="nil"/>
              <w:bottom w:val="single" w:sz="4" w:space="0" w:color="auto"/>
              <w:right w:val="single" w:sz="8" w:space="0" w:color="auto"/>
            </w:tcBorders>
            <w:shd w:val="clear" w:color="000000" w:fill="FFFFFF"/>
            <w:noWrap/>
            <w:vAlign w:val="bottom"/>
          </w:tcPr>
          <w:p w14:paraId="22C52F08" w14:textId="77777777" w:rsidR="00BF2CEF" w:rsidRPr="002A18FB" w:rsidRDefault="00BF2CEF" w:rsidP="00696D15">
            <w:pPr>
              <w:jc w:val="right"/>
              <w:rPr>
                <w:rFonts w:eastAsia="Times New Roman"/>
                <w:color w:val="000000"/>
                <w:lang w:val="en-IN" w:eastAsia="en-IN"/>
              </w:rPr>
            </w:pPr>
            <w:r w:rsidRPr="002A18FB">
              <w:rPr>
                <w:color w:val="000000"/>
              </w:rPr>
              <w:t>99.58</w:t>
            </w:r>
          </w:p>
        </w:tc>
      </w:tr>
      <w:tr w:rsidR="00BF2CEF" w:rsidRPr="002A18FB" w14:paraId="230D475A" w14:textId="77777777" w:rsidTr="00696D15">
        <w:trPr>
          <w:trHeight w:val="18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71666F8C"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01D23724" w14:textId="77777777" w:rsidR="00BF2CEF" w:rsidRPr="002A18FB" w:rsidRDefault="00BF2CEF" w:rsidP="00696D15">
            <w:pPr>
              <w:jc w:val="right"/>
              <w:rPr>
                <w:rFonts w:eastAsia="Times New Roman"/>
                <w:color w:val="000000"/>
                <w:lang w:val="en-IN" w:eastAsia="en-IN"/>
              </w:rPr>
            </w:pPr>
            <w:r w:rsidRPr="002A18FB">
              <w:rPr>
                <w:color w:val="000000"/>
              </w:rPr>
              <w:t>93.16</w:t>
            </w:r>
          </w:p>
        </w:tc>
        <w:tc>
          <w:tcPr>
            <w:tcW w:w="718" w:type="dxa"/>
            <w:tcBorders>
              <w:top w:val="nil"/>
              <w:left w:val="nil"/>
              <w:bottom w:val="single" w:sz="4" w:space="0" w:color="auto"/>
              <w:right w:val="single" w:sz="4" w:space="0" w:color="auto"/>
            </w:tcBorders>
            <w:shd w:val="clear" w:color="DDEBF7" w:fill="FFFFFF"/>
            <w:noWrap/>
            <w:vAlign w:val="bottom"/>
          </w:tcPr>
          <w:p w14:paraId="789A00AB" w14:textId="77777777" w:rsidR="00BF2CEF" w:rsidRPr="002A18FB" w:rsidRDefault="00BF2CEF" w:rsidP="00696D15">
            <w:pPr>
              <w:jc w:val="right"/>
              <w:rPr>
                <w:rFonts w:eastAsia="Times New Roman"/>
                <w:color w:val="000000"/>
                <w:lang w:val="en-IN" w:eastAsia="en-IN"/>
              </w:rPr>
            </w:pPr>
            <w:r w:rsidRPr="002A18FB">
              <w:rPr>
                <w:color w:val="000000"/>
              </w:rPr>
              <w:t>95.29</w:t>
            </w:r>
          </w:p>
        </w:tc>
        <w:tc>
          <w:tcPr>
            <w:tcW w:w="718" w:type="dxa"/>
            <w:tcBorders>
              <w:top w:val="nil"/>
              <w:left w:val="nil"/>
              <w:bottom w:val="single" w:sz="4" w:space="0" w:color="auto"/>
              <w:right w:val="single" w:sz="8" w:space="0" w:color="auto"/>
            </w:tcBorders>
            <w:shd w:val="clear" w:color="000000" w:fill="FFFFFF"/>
            <w:noWrap/>
            <w:vAlign w:val="bottom"/>
          </w:tcPr>
          <w:p w14:paraId="4718A0DA" w14:textId="77777777" w:rsidR="00BF2CEF" w:rsidRPr="002A18FB" w:rsidRDefault="00BF2CEF" w:rsidP="00696D15">
            <w:pPr>
              <w:jc w:val="right"/>
              <w:rPr>
                <w:rFonts w:eastAsia="Times New Roman"/>
                <w:color w:val="000000"/>
                <w:lang w:val="en-IN" w:eastAsia="en-IN"/>
              </w:rPr>
            </w:pPr>
            <w:r w:rsidRPr="002A18FB">
              <w:rPr>
                <w:color w:val="000000"/>
              </w:rPr>
              <w:t>99.97</w:t>
            </w:r>
          </w:p>
        </w:tc>
        <w:tc>
          <w:tcPr>
            <w:tcW w:w="832" w:type="dxa"/>
            <w:tcBorders>
              <w:top w:val="nil"/>
              <w:left w:val="nil"/>
              <w:bottom w:val="single" w:sz="4" w:space="0" w:color="auto"/>
              <w:right w:val="single" w:sz="4" w:space="0" w:color="auto"/>
            </w:tcBorders>
            <w:shd w:val="clear" w:color="DDEBF7" w:fill="FFFFFF"/>
            <w:noWrap/>
            <w:vAlign w:val="bottom"/>
          </w:tcPr>
          <w:p w14:paraId="16DF9800" w14:textId="77777777" w:rsidR="00BF2CEF" w:rsidRPr="002A18FB" w:rsidRDefault="00BF2CEF" w:rsidP="00696D15">
            <w:pPr>
              <w:jc w:val="right"/>
              <w:rPr>
                <w:rFonts w:eastAsia="Times New Roman"/>
                <w:color w:val="000000"/>
                <w:lang w:val="en-IN" w:eastAsia="en-IN"/>
              </w:rPr>
            </w:pPr>
            <w:r w:rsidRPr="002A18FB">
              <w:rPr>
                <w:color w:val="000000"/>
              </w:rPr>
              <w:t>93.42</w:t>
            </w:r>
          </w:p>
        </w:tc>
        <w:tc>
          <w:tcPr>
            <w:tcW w:w="718" w:type="dxa"/>
            <w:tcBorders>
              <w:top w:val="nil"/>
              <w:left w:val="nil"/>
              <w:bottom w:val="single" w:sz="4" w:space="0" w:color="auto"/>
              <w:right w:val="single" w:sz="4" w:space="0" w:color="auto"/>
            </w:tcBorders>
            <w:shd w:val="clear" w:color="000000" w:fill="FFFFFF"/>
            <w:noWrap/>
            <w:vAlign w:val="bottom"/>
          </w:tcPr>
          <w:p w14:paraId="1AD6F272" w14:textId="77777777" w:rsidR="00BF2CEF" w:rsidRPr="002A18FB" w:rsidRDefault="00BF2CEF" w:rsidP="00696D15">
            <w:pPr>
              <w:jc w:val="right"/>
              <w:rPr>
                <w:rFonts w:eastAsia="Times New Roman"/>
                <w:color w:val="000000"/>
                <w:lang w:val="en-IN" w:eastAsia="en-IN"/>
              </w:rPr>
            </w:pPr>
            <w:r w:rsidRPr="002A18FB">
              <w:rPr>
                <w:color w:val="000000"/>
              </w:rPr>
              <w:t>96.04</w:t>
            </w:r>
          </w:p>
        </w:tc>
        <w:tc>
          <w:tcPr>
            <w:tcW w:w="718" w:type="dxa"/>
            <w:tcBorders>
              <w:top w:val="nil"/>
              <w:left w:val="nil"/>
              <w:bottom w:val="single" w:sz="4" w:space="0" w:color="auto"/>
              <w:right w:val="single" w:sz="8" w:space="0" w:color="auto"/>
            </w:tcBorders>
            <w:shd w:val="clear" w:color="000000" w:fill="FFFFFF"/>
            <w:noWrap/>
            <w:vAlign w:val="bottom"/>
          </w:tcPr>
          <w:p w14:paraId="431FCCF7" w14:textId="77777777" w:rsidR="00BF2CEF" w:rsidRPr="002A18FB" w:rsidRDefault="00BF2CEF" w:rsidP="00696D15">
            <w:pPr>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3606F97F" w14:textId="77777777" w:rsidR="00BF2CEF" w:rsidRPr="002A18FB" w:rsidRDefault="00BF2CEF" w:rsidP="00696D15">
            <w:pPr>
              <w:jc w:val="right"/>
              <w:rPr>
                <w:rFonts w:eastAsia="Times New Roman"/>
                <w:color w:val="000000"/>
                <w:lang w:val="en-IN" w:eastAsia="en-IN"/>
              </w:rPr>
            </w:pPr>
            <w:r w:rsidRPr="002A18FB">
              <w:rPr>
                <w:color w:val="000000"/>
              </w:rPr>
              <w:t>93.28</w:t>
            </w:r>
          </w:p>
        </w:tc>
        <w:tc>
          <w:tcPr>
            <w:tcW w:w="718" w:type="dxa"/>
            <w:tcBorders>
              <w:top w:val="nil"/>
              <w:left w:val="nil"/>
              <w:bottom w:val="single" w:sz="4" w:space="0" w:color="auto"/>
              <w:right w:val="single" w:sz="4" w:space="0" w:color="auto"/>
            </w:tcBorders>
            <w:shd w:val="clear" w:color="DDEBF7" w:fill="FFFFFF"/>
            <w:noWrap/>
            <w:vAlign w:val="bottom"/>
          </w:tcPr>
          <w:p w14:paraId="449E47D7" w14:textId="77777777" w:rsidR="00BF2CEF" w:rsidRPr="002A18FB" w:rsidRDefault="00BF2CEF" w:rsidP="00696D15">
            <w:pPr>
              <w:jc w:val="right"/>
              <w:rPr>
                <w:rFonts w:eastAsia="Times New Roman"/>
                <w:color w:val="000000"/>
                <w:lang w:val="en-IN" w:eastAsia="en-IN"/>
              </w:rPr>
            </w:pPr>
            <w:r w:rsidRPr="002A18FB">
              <w:rPr>
                <w:color w:val="000000"/>
              </w:rPr>
              <w:t>95.82</w:t>
            </w:r>
          </w:p>
        </w:tc>
        <w:tc>
          <w:tcPr>
            <w:tcW w:w="841" w:type="dxa"/>
            <w:tcBorders>
              <w:top w:val="nil"/>
              <w:left w:val="nil"/>
              <w:bottom w:val="single" w:sz="4" w:space="0" w:color="auto"/>
              <w:right w:val="single" w:sz="8" w:space="0" w:color="auto"/>
            </w:tcBorders>
            <w:shd w:val="clear" w:color="DDEBF7" w:fill="FFFFFF"/>
            <w:noWrap/>
            <w:vAlign w:val="bottom"/>
          </w:tcPr>
          <w:p w14:paraId="0736E09F" w14:textId="77777777" w:rsidR="00BF2CEF" w:rsidRPr="002A18FB" w:rsidRDefault="00BF2CEF" w:rsidP="00696D15">
            <w:pPr>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5F53DB3F" w14:textId="77777777" w:rsidR="00BF2CEF" w:rsidRPr="002A18FB" w:rsidRDefault="00BF2CEF" w:rsidP="00696D15">
            <w:pPr>
              <w:jc w:val="right"/>
              <w:rPr>
                <w:rFonts w:eastAsia="Times New Roman"/>
                <w:color w:val="000000"/>
                <w:lang w:val="en-IN" w:eastAsia="en-IN"/>
              </w:rPr>
            </w:pPr>
            <w:r w:rsidRPr="002A18FB">
              <w:rPr>
                <w:color w:val="000000"/>
              </w:rPr>
              <w:t>93.37</w:t>
            </w:r>
          </w:p>
        </w:tc>
        <w:tc>
          <w:tcPr>
            <w:tcW w:w="718" w:type="dxa"/>
            <w:tcBorders>
              <w:top w:val="nil"/>
              <w:left w:val="nil"/>
              <w:bottom w:val="single" w:sz="4" w:space="0" w:color="auto"/>
              <w:right w:val="single" w:sz="4" w:space="0" w:color="auto"/>
            </w:tcBorders>
            <w:shd w:val="clear" w:color="DDEBF7" w:fill="FFFFFF"/>
            <w:noWrap/>
            <w:vAlign w:val="bottom"/>
          </w:tcPr>
          <w:p w14:paraId="2F0EF587" w14:textId="77777777" w:rsidR="00BF2CEF" w:rsidRPr="002A18FB" w:rsidRDefault="00BF2CEF" w:rsidP="00696D15">
            <w:pPr>
              <w:jc w:val="right"/>
              <w:rPr>
                <w:rFonts w:eastAsia="Times New Roman"/>
                <w:color w:val="000000"/>
                <w:lang w:val="en-IN" w:eastAsia="en-IN"/>
              </w:rPr>
            </w:pPr>
            <w:r w:rsidRPr="002A18FB">
              <w:rPr>
                <w:color w:val="000000"/>
              </w:rPr>
              <w:t>95.55</w:t>
            </w:r>
          </w:p>
        </w:tc>
        <w:tc>
          <w:tcPr>
            <w:tcW w:w="718" w:type="dxa"/>
            <w:tcBorders>
              <w:top w:val="nil"/>
              <w:left w:val="nil"/>
              <w:bottom w:val="single" w:sz="4" w:space="0" w:color="auto"/>
              <w:right w:val="single" w:sz="8" w:space="0" w:color="auto"/>
            </w:tcBorders>
            <w:shd w:val="clear" w:color="000000" w:fill="FFFFFF"/>
            <w:noWrap/>
            <w:vAlign w:val="bottom"/>
          </w:tcPr>
          <w:p w14:paraId="6BEDF643" w14:textId="77777777" w:rsidR="00BF2CEF" w:rsidRPr="002A18FB" w:rsidRDefault="00BF2CEF" w:rsidP="00696D15">
            <w:pPr>
              <w:jc w:val="right"/>
              <w:rPr>
                <w:rFonts w:eastAsia="Times New Roman"/>
                <w:color w:val="000000"/>
                <w:lang w:val="en-IN" w:eastAsia="en-IN"/>
              </w:rPr>
            </w:pPr>
            <w:r w:rsidRPr="002A18FB">
              <w:rPr>
                <w:color w:val="000000"/>
              </w:rPr>
              <w:t>99.97</w:t>
            </w:r>
          </w:p>
        </w:tc>
      </w:tr>
      <w:tr w:rsidR="00BF2CEF" w:rsidRPr="002A18FB" w14:paraId="6A0F9E4E" w14:textId="77777777" w:rsidTr="00696D15">
        <w:trPr>
          <w:trHeight w:val="3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4F770775"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24660373" w14:textId="77777777" w:rsidR="00BF2CEF" w:rsidRPr="002A18FB" w:rsidRDefault="00BF2CEF" w:rsidP="00696D15">
            <w:pPr>
              <w:jc w:val="right"/>
              <w:rPr>
                <w:rFonts w:eastAsia="Times New Roman"/>
                <w:color w:val="000000"/>
                <w:lang w:val="en-IN" w:eastAsia="en-IN"/>
              </w:rPr>
            </w:pPr>
            <w:r w:rsidRPr="002A18FB">
              <w:rPr>
                <w:color w:val="000000"/>
              </w:rPr>
              <w:t>96.33</w:t>
            </w:r>
          </w:p>
        </w:tc>
        <w:tc>
          <w:tcPr>
            <w:tcW w:w="718" w:type="dxa"/>
            <w:tcBorders>
              <w:top w:val="nil"/>
              <w:left w:val="nil"/>
              <w:bottom w:val="single" w:sz="4" w:space="0" w:color="auto"/>
              <w:right w:val="single" w:sz="4" w:space="0" w:color="auto"/>
            </w:tcBorders>
            <w:shd w:val="clear" w:color="000000" w:fill="FFFFFF"/>
            <w:noWrap/>
            <w:vAlign w:val="bottom"/>
          </w:tcPr>
          <w:p w14:paraId="789F147D" w14:textId="77777777" w:rsidR="00BF2CEF" w:rsidRPr="002A18FB" w:rsidRDefault="00BF2CEF" w:rsidP="00696D15">
            <w:pPr>
              <w:jc w:val="right"/>
              <w:rPr>
                <w:rFonts w:eastAsia="Times New Roman"/>
                <w:color w:val="000000"/>
                <w:lang w:val="en-IN" w:eastAsia="en-IN"/>
              </w:rPr>
            </w:pPr>
            <w:r w:rsidRPr="002A18FB">
              <w:rPr>
                <w:color w:val="000000"/>
              </w:rPr>
              <w:t>97.98</w:t>
            </w:r>
          </w:p>
        </w:tc>
        <w:tc>
          <w:tcPr>
            <w:tcW w:w="718" w:type="dxa"/>
            <w:tcBorders>
              <w:top w:val="nil"/>
              <w:left w:val="nil"/>
              <w:bottom w:val="single" w:sz="4" w:space="0" w:color="auto"/>
              <w:right w:val="single" w:sz="8" w:space="0" w:color="auto"/>
            </w:tcBorders>
            <w:shd w:val="clear" w:color="000000" w:fill="FFFFFF"/>
            <w:noWrap/>
            <w:vAlign w:val="bottom"/>
          </w:tcPr>
          <w:p w14:paraId="09E1E4B8"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3A100A23" w14:textId="77777777" w:rsidR="00BF2CEF" w:rsidRPr="002A18FB" w:rsidRDefault="00BF2CEF" w:rsidP="00696D15">
            <w:pPr>
              <w:jc w:val="right"/>
              <w:rPr>
                <w:rFonts w:eastAsia="Times New Roman"/>
                <w:color w:val="000000"/>
                <w:lang w:val="en-IN" w:eastAsia="en-IN"/>
              </w:rPr>
            </w:pPr>
            <w:r w:rsidRPr="002A18FB">
              <w:rPr>
                <w:color w:val="000000"/>
              </w:rPr>
              <w:t>96.35</w:t>
            </w:r>
          </w:p>
        </w:tc>
        <w:tc>
          <w:tcPr>
            <w:tcW w:w="718" w:type="dxa"/>
            <w:tcBorders>
              <w:top w:val="nil"/>
              <w:left w:val="nil"/>
              <w:bottom w:val="single" w:sz="4" w:space="0" w:color="auto"/>
              <w:right w:val="single" w:sz="4" w:space="0" w:color="auto"/>
            </w:tcBorders>
            <w:shd w:val="clear" w:color="000000" w:fill="FFFFFF"/>
            <w:noWrap/>
            <w:vAlign w:val="bottom"/>
          </w:tcPr>
          <w:p w14:paraId="1461A966" w14:textId="77777777" w:rsidR="00BF2CEF" w:rsidRPr="002A18FB" w:rsidRDefault="00BF2CEF" w:rsidP="00696D15">
            <w:pPr>
              <w:jc w:val="right"/>
              <w:rPr>
                <w:rFonts w:eastAsia="Times New Roman"/>
                <w:color w:val="000000"/>
                <w:lang w:val="en-IN" w:eastAsia="en-IN"/>
              </w:rPr>
            </w:pPr>
            <w:r w:rsidRPr="002A18FB">
              <w:rPr>
                <w:color w:val="000000"/>
              </w:rPr>
              <w:t>98.37</w:t>
            </w:r>
          </w:p>
        </w:tc>
        <w:tc>
          <w:tcPr>
            <w:tcW w:w="718" w:type="dxa"/>
            <w:tcBorders>
              <w:top w:val="nil"/>
              <w:left w:val="nil"/>
              <w:bottom w:val="single" w:sz="4" w:space="0" w:color="auto"/>
              <w:right w:val="single" w:sz="8" w:space="0" w:color="auto"/>
            </w:tcBorders>
            <w:shd w:val="clear" w:color="000000" w:fill="FFFFFF"/>
            <w:noWrap/>
            <w:vAlign w:val="bottom"/>
          </w:tcPr>
          <w:p w14:paraId="01AC68E1"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4E402367" w14:textId="77777777" w:rsidR="00BF2CEF" w:rsidRPr="002A18FB" w:rsidRDefault="00BF2CEF" w:rsidP="00696D15">
            <w:pPr>
              <w:jc w:val="right"/>
              <w:rPr>
                <w:rFonts w:eastAsia="Times New Roman"/>
                <w:color w:val="000000"/>
                <w:lang w:val="en-IN" w:eastAsia="en-IN"/>
              </w:rPr>
            </w:pPr>
            <w:r w:rsidRPr="002A18FB">
              <w:rPr>
                <w:color w:val="000000"/>
              </w:rPr>
              <w:t>96.37</w:t>
            </w:r>
          </w:p>
        </w:tc>
        <w:tc>
          <w:tcPr>
            <w:tcW w:w="718" w:type="dxa"/>
            <w:tcBorders>
              <w:top w:val="nil"/>
              <w:left w:val="nil"/>
              <w:bottom w:val="single" w:sz="4" w:space="0" w:color="auto"/>
              <w:right w:val="single" w:sz="4" w:space="0" w:color="auto"/>
            </w:tcBorders>
            <w:shd w:val="clear" w:color="000000" w:fill="FFFFFF"/>
            <w:noWrap/>
            <w:vAlign w:val="bottom"/>
          </w:tcPr>
          <w:p w14:paraId="0D9B11F2" w14:textId="77777777" w:rsidR="00BF2CEF" w:rsidRPr="002A18FB" w:rsidRDefault="00BF2CEF" w:rsidP="00696D15">
            <w:pPr>
              <w:jc w:val="right"/>
              <w:rPr>
                <w:rFonts w:eastAsia="Times New Roman"/>
                <w:color w:val="000000"/>
                <w:lang w:val="en-IN" w:eastAsia="en-IN"/>
              </w:rPr>
            </w:pPr>
            <w:r w:rsidRPr="002A18FB">
              <w:rPr>
                <w:color w:val="000000"/>
              </w:rPr>
              <w:t>98.34</w:t>
            </w:r>
          </w:p>
        </w:tc>
        <w:tc>
          <w:tcPr>
            <w:tcW w:w="841" w:type="dxa"/>
            <w:tcBorders>
              <w:top w:val="nil"/>
              <w:left w:val="nil"/>
              <w:bottom w:val="single" w:sz="4" w:space="0" w:color="auto"/>
              <w:right w:val="single" w:sz="8" w:space="0" w:color="auto"/>
            </w:tcBorders>
            <w:shd w:val="clear" w:color="000000" w:fill="FFFFFF"/>
            <w:noWrap/>
            <w:vAlign w:val="bottom"/>
          </w:tcPr>
          <w:p w14:paraId="110C2E22"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1B529131" w14:textId="77777777" w:rsidR="00BF2CEF" w:rsidRPr="002A18FB" w:rsidRDefault="00BF2CEF" w:rsidP="00696D15">
            <w:pPr>
              <w:jc w:val="right"/>
              <w:rPr>
                <w:rFonts w:eastAsia="Times New Roman"/>
                <w:color w:val="000000"/>
                <w:lang w:val="en-IN" w:eastAsia="en-IN"/>
              </w:rPr>
            </w:pPr>
            <w:r w:rsidRPr="002A18FB">
              <w:rPr>
                <w:color w:val="000000"/>
              </w:rPr>
              <w:t>96.45</w:t>
            </w:r>
          </w:p>
        </w:tc>
        <w:tc>
          <w:tcPr>
            <w:tcW w:w="718" w:type="dxa"/>
            <w:tcBorders>
              <w:top w:val="nil"/>
              <w:left w:val="nil"/>
              <w:bottom w:val="single" w:sz="4" w:space="0" w:color="auto"/>
              <w:right w:val="single" w:sz="4" w:space="0" w:color="auto"/>
            </w:tcBorders>
            <w:shd w:val="clear" w:color="000000" w:fill="FFFFFF"/>
            <w:noWrap/>
            <w:vAlign w:val="bottom"/>
          </w:tcPr>
          <w:p w14:paraId="4998B92D" w14:textId="77777777" w:rsidR="00BF2CEF" w:rsidRPr="002A18FB" w:rsidRDefault="00BF2CEF" w:rsidP="00696D15">
            <w:pPr>
              <w:jc w:val="right"/>
              <w:rPr>
                <w:rFonts w:eastAsia="Times New Roman"/>
                <w:color w:val="000000"/>
                <w:lang w:val="en-IN" w:eastAsia="en-IN"/>
              </w:rPr>
            </w:pPr>
            <w:r w:rsidRPr="002A18FB">
              <w:rPr>
                <w:color w:val="000000"/>
              </w:rPr>
              <w:t>97.87</w:t>
            </w:r>
          </w:p>
        </w:tc>
        <w:tc>
          <w:tcPr>
            <w:tcW w:w="718" w:type="dxa"/>
            <w:tcBorders>
              <w:top w:val="nil"/>
              <w:left w:val="nil"/>
              <w:bottom w:val="single" w:sz="4" w:space="0" w:color="auto"/>
              <w:right w:val="single" w:sz="8" w:space="0" w:color="auto"/>
            </w:tcBorders>
            <w:shd w:val="clear" w:color="000000" w:fill="FFFFFF"/>
            <w:noWrap/>
            <w:vAlign w:val="bottom"/>
          </w:tcPr>
          <w:p w14:paraId="0304CBEB" w14:textId="77777777" w:rsidR="00BF2CEF" w:rsidRPr="002A18FB" w:rsidRDefault="00BF2CEF" w:rsidP="00696D15">
            <w:pPr>
              <w:jc w:val="right"/>
              <w:rPr>
                <w:rFonts w:eastAsia="Times New Roman"/>
                <w:color w:val="000000"/>
                <w:lang w:val="en-IN" w:eastAsia="en-IN"/>
              </w:rPr>
            </w:pPr>
            <w:r w:rsidRPr="002A18FB">
              <w:rPr>
                <w:color w:val="000000"/>
              </w:rPr>
              <w:t>100</w:t>
            </w:r>
          </w:p>
        </w:tc>
      </w:tr>
      <w:tr w:rsidR="00BF2CEF" w:rsidRPr="002A18FB" w14:paraId="6BC452AC" w14:textId="77777777" w:rsidTr="00696D15">
        <w:trPr>
          <w:trHeight w:val="306"/>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74390F6B"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4C118118"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85.04</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6924E0F" w14:textId="77777777" w:rsidR="00BF2CEF" w:rsidRPr="002A18FB"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45C97535"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85.68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CA25156" w14:textId="77777777" w:rsidR="00BF2CEF" w:rsidRPr="002A18FB"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5A173D56"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85.57</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4898F810" w14:textId="77777777" w:rsidR="00BF2CEF" w:rsidRPr="002A18FB" w:rsidRDefault="00BF2CEF" w:rsidP="00696D15">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F716644"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85.22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2C6CFA1F" w14:textId="77777777" w:rsidR="00BF2CEF" w:rsidRPr="002A18FB" w:rsidRDefault="00BF2CEF" w:rsidP="00696D15">
            <w:pPr>
              <w:rPr>
                <w:rFonts w:eastAsia="Times New Roman"/>
                <w:color w:val="000000"/>
                <w:lang w:val="en-IN" w:eastAsia="en-IN"/>
              </w:rPr>
            </w:pPr>
          </w:p>
        </w:tc>
      </w:tr>
    </w:tbl>
    <w:p w14:paraId="65A48166" w14:textId="77777777" w:rsidR="00BF2CEF" w:rsidRPr="002A18FB" w:rsidRDefault="00BF2CEF" w:rsidP="00BF2CEF">
      <w:pPr>
        <w:rPr>
          <w:b/>
          <w:u w:val="single"/>
        </w:rPr>
      </w:pPr>
    </w:p>
    <w:p w14:paraId="73051C10" w14:textId="6CCD0993" w:rsidR="00BF2CEF" w:rsidRPr="002A18FB" w:rsidRDefault="00BF2CEF" w:rsidP="00BF2CEF">
      <w:r w:rsidRPr="002A18FB">
        <w:t xml:space="preserve">Results for legacy Non-AI scheme are shown in </w:t>
      </w:r>
      <w:r w:rsidRPr="002A18FB">
        <w:fldChar w:fldCharType="begin"/>
      </w:r>
      <w:r w:rsidRPr="002A18FB">
        <w:instrText xml:space="preserve"> REF _Ref127387385 \h </w:instrText>
      </w:r>
      <w:r>
        <w:instrText xml:space="preserve"> \* MERGEFORMAT </w:instrText>
      </w:r>
      <w:r w:rsidRPr="002A18FB">
        <w:fldChar w:fldCharType="separate"/>
      </w:r>
      <w:r w:rsidR="00BB6C76" w:rsidRPr="00814209">
        <w:t xml:space="preserve">Table </w:t>
      </w:r>
      <w:r w:rsidR="00BB6C76">
        <w:rPr>
          <w:noProof/>
        </w:rPr>
        <w:t>51</w:t>
      </w:r>
      <w:r w:rsidRPr="002A18FB">
        <w:fldChar w:fldCharType="end"/>
      </w:r>
      <w:r w:rsidRPr="002A18FB">
        <w:t xml:space="preserve"> and </w:t>
      </w:r>
      <w:r w:rsidRPr="002A18FB">
        <w:fldChar w:fldCharType="begin"/>
      </w:r>
      <w:r w:rsidRPr="002A18FB">
        <w:instrText xml:space="preserve"> REF _Ref127387400 \h </w:instrText>
      </w:r>
      <w:r>
        <w:instrText xml:space="preserve"> \* MERGEFORMAT </w:instrText>
      </w:r>
      <w:r w:rsidRPr="002A18FB">
        <w:fldChar w:fldCharType="separate"/>
      </w:r>
      <w:r w:rsidR="00BB6C76" w:rsidRPr="00814209">
        <w:t xml:space="preserve">Table </w:t>
      </w:r>
      <w:r w:rsidR="00BB6C76">
        <w:rPr>
          <w:noProof/>
        </w:rPr>
        <w:t>52</w:t>
      </w:r>
      <w:r w:rsidRPr="002A18FB">
        <w:fldChar w:fldCharType="end"/>
      </w:r>
      <w:r w:rsidRPr="002A18FB">
        <w:t xml:space="preserve">, where </w:t>
      </w:r>
      <w:r w:rsidRPr="002A18FB">
        <w:fldChar w:fldCharType="begin"/>
      </w:r>
      <w:r w:rsidRPr="002A18FB">
        <w:instrText xml:space="preserve"> REF _Ref115388554 \h </w:instrText>
      </w:r>
      <w:r>
        <w:instrText xml:space="preserve"> \* MERGEFORMAT </w:instrText>
      </w:r>
      <w:r w:rsidRPr="002A18FB">
        <w:fldChar w:fldCharType="separate"/>
      </w:r>
      <w:r w:rsidR="00BB6C76">
        <w:t xml:space="preserve">Table </w:t>
      </w:r>
      <w:r w:rsidR="00BB6C76">
        <w:rPr>
          <w:noProof/>
        </w:rPr>
        <w:t>53</w:t>
      </w:r>
      <w:r w:rsidRPr="002A18FB">
        <w:fldChar w:fldCharType="end"/>
      </w:r>
      <w:r w:rsidRPr="002A18FB">
        <w:t xml:space="preserve"> shows the generalization performance for legacy scheme where measurements of Set-B of BS beams are used to obtain the best beam. Note that, there are 8 beams in Set-B of BS beams, which are measured with 4 UE beams and thus 32 beam pairs are measured to obtain the best beam.  </w:t>
      </w:r>
    </w:p>
    <w:p w14:paraId="2612953D" w14:textId="4FADC5FF" w:rsidR="00BF2CEF" w:rsidRPr="00000ED2" w:rsidRDefault="00BF2CEF" w:rsidP="00BF2CEF">
      <w:r w:rsidRPr="002A18FB">
        <w:fldChar w:fldCharType="begin"/>
      </w:r>
      <w:r w:rsidRPr="002A18FB">
        <w:instrText xml:space="preserve"> REF _Ref115388554 \h </w:instrText>
      </w:r>
      <w:r>
        <w:instrText xml:space="preserve"> \* MERGEFORMAT </w:instrText>
      </w:r>
      <w:r w:rsidRPr="002A18FB">
        <w:fldChar w:fldCharType="separate"/>
      </w:r>
      <w:r w:rsidR="00BB6C76">
        <w:t xml:space="preserve">Table </w:t>
      </w:r>
      <w:r w:rsidR="00BB6C76">
        <w:rPr>
          <w:noProof/>
        </w:rPr>
        <w:t>53</w:t>
      </w:r>
      <w:r w:rsidRPr="002A18FB">
        <w:fldChar w:fldCharType="end"/>
      </w:r>
      <w:r w:rsidRPr="002A18FB">
        <w:t xml:space="preserve"> shows the generalization performance using Legacy scheme based on</w:t>
      </w:r>
      <w:r>
        <w:t xml:space="preserve"> measurements of set-A beams of BS</w:t>
      </w:r>
      <w:r w:rsidRPr="00814209">
        <w:t xml:space="preserve">. Legacy scheme in this evaluation is based on measurement of beam pairs (total 128) and the Top-1 beam is compared with genie-added Top-K beams 320 </w:t>
      </w:r>
      <w:proofErr w:type="spellStart"/>
      <w:r w:rsidRPr="00814209">
        <w:t>ms</w:t>
      </w:r>
      <w:proofErr w:type="spellEnd"/>
      <w:r w:rsidRPr="00814209">
        <w:t xml:space="preserve"> ahead in time.</w:t>
      </w:r>
    </w:p>
    <w:p w14:paraId="31F40FB7" w14:textId="19A1DBEE" w:rsidR="00BF2CEF" w:rsidRPr="00814209" w:rsidRDefault="00BF2CEF" w:rsidP="00C73614">
      <w:pPr>
        <w:pStyle w:val="a4"/>
        <w:keepNext/>
        <w:jc w:val="center"/>
      </w:pPr>
      <w:bookmarkStart w:id="118" w:name="_Ref127387385"/>
      <w:r w:rsidRPr="00814209">
        <w:t xml:space="preserve">Table </w:t>
      </w:r>
      <w:fldSimple w:instr=" SEQ Table \* ARABIC ">
        <w:r w:rsidR="00BB6C76">
          <w:rPr>
            <w:noProof/>
          </w:rPr>
          <w:t>51</w:t>
        </w:r>
      </w:fldSimple>
      <w:bookmarkEnd w:id="118"/>
      <w:r w:rsidRPr="00814209">
        <w:t xml:space="preserve">: Generalization performance for Legacy scheme where 32 beam pairs are measured and compared with the genie added Top beams 320 </w:t>
      </w:r>
      <w:proofErr w:type="spellStart"/>
      <w:r w:rsidRPr="00814209">
        <w:t>ms</w:t>
      </w:r>
      <w:proofErr w:type="spellEnd"/>
      <w:r w:rsidRPr="00814209">
        <w:t xml:space="preserve"> ahead in time.</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814209" w14:paraId="0A47822F" w14:textId="77777777" w:rsidTr="00696D15">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7B0BAF0D"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Legacy Scheme based on Set-B measurements (</w:t>
            </w:r>
            <w:proofErr w:type="gramStart"/>
            <w:r w:rsidRPr="00814209">
              <w:rPr>
                <w:rFonts w:eastAsia="Times New Roman"/>
                <w:b/>
                <w:color w:val="000000"/>
                <w:lang w:val="en-IN" w:eastAsia="en-IN"/>
              </w:rPr>
              <w:t>Non-AI</w:t>
            </w:r>
            <w:proofErr w:type="gramEnd"/>
            <w:r w:rsidRPr="00814209">
              <w:rPr>
                <w:rFonts w:eastAsia="Times New Roman"/>
                <w:b/>
                <w:color w:val="000000"/>
                <w:lang w:val="en-IN" w:eastAsia="en-IN"/>
              </w:rPr>
              <w:t>)</w:t>
            </w:r>
          </w:p>
        </w:tc>
      </w:tr>
      <w:tr w:rsidR="00BF2CEF" w:rsidRPr="00C966E8" w14:paraId="01AA26CC" w14:textId="77777777" w:rsidTr="00696D15">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7459ED4F"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38F1DE4B"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1E9C0FC"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F9D3FF0"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EAAC375"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81967A5"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D</w:t>
            </w:r>
          </w:p>
        </w:tc>
      </w:tr>
      <w:tr w:rsidR="00BF2CEF" w:rsidRPr="00814209" w14:paraId="24B4011B" w14:textId="77777777" w:rsidTr="00696D15">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779F0B57" w14:textId="77777777" w:rsidR="00BF2CEF" w:rsidRPr="00814209" w:rsidRDefault="00BF2CEF" w:rsidP="00696D15">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2B83016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BD9373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728034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513CEBC"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3EEBE64"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90ACFBA"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ED004C2"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D537FC8"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75A1EC8"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75BB3B4"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409BA1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434B29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5593C3CB" w14:textId="77777777" w:rsidTr="00696D15">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289B2FC4"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64844C91" w14:textId="77777777" w:rsidR="00BF2CEF" w:rsidRPr="00814209" w:rsidRDefault="00BF2CEF" w:rsidP="00696D15">
            <w:pPr>
              <w:jc w:val="right"/>
              <w:rPr>
                <w:rFonts w:eastAsia="Times New Roman"/>
                <w:color w:val="000000"/>
                <w:lang w:val="en-IN" w:eastAsia="en-IN"/>
              </w:rPr>
            </w:pPr>
            <w:r>
              <w:rPr>
                <w:color w:val="000000"/>
              </w:rPr>
              <w:t>19.52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427A32C3" w14:textId="77777777" w:rsidR="00BF2CEF" w:rsidRPr="00814209" w:rsidRDefault="00BF2CEF" w:rsidP="00696D15">
            <w:pPr>
              <w:jc w:val="right"/>
              <w:rPr>
                <w:rFonts w:eastAsia="Times New Roman"/>
                <w:color w:val="000000"/>
                <w:lang w:val="en-IN" w:eastAsia="en-IN"/>
              </w:rPr>
            </w:pPr>
            <w:r>
              <w:rPr>
                <w:color w:val="000000"/>
              </w:rPr>
              <w:t>21</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64FA45BE" w14:textId="77777777" w:rsidR="00BF2CEF" w:rsidRPr="00814209" w:rsidRDefault="00BF2CEF" w:rsidP="00696D15">
            <w:pPr>
              <w:jc w:val="right"/>
              <w:rPr>
                <w:rFonts w:eastAsia="Times New Roman"/>
                <w:color w:val="000000"/>
                <w:lang w:val="en-IN" w:eastAsia="en-IN"/>
              </w:rPr>
            </w:pPr>
            <w:r>
              <w:rPr>
                <w:color w:val="000000"/>
              </w:rPr>
              <w:t>84.9</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7052813B" w14:textId="77777777" w:rsidR="00BF2CEF" w:rsidRPr="00814209" w:rsidRDefault="00BF2CEF" w:rsidP="00696D15">
            <w:pPr>
              <w:jc w:val="right"/>
              <w:rPr>
                <w:rFonts w:eastAsia="Times New Roman"/>
                <w:color w:val="000000"/>
                <w:lang w:val="en-IN" w:eastAsia="en-IN"/>
              </w:rPr>
            </w:pPr>
            <w:r>
              <w:rPr>
                <w:color w:val="000000"/>
              </w:rPr>
              <w:t>19.43</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2834B443" w14:textId="77777777" w:rsidR="00BF2CEF" w:rsidRPr="00814209" w:rsidRDefault="00BF2CEF" w:rsidP="00696D15">
            <w:pPr>
              <w:jc w:val="right"/>
              <w:rPr>
                <w:rFonts w:eastAsia="Times New Roman"/>
                <w:color w:val="000000"/>
                <w:lang w:val="en-IN" w:eastAsia="en-IN"/>
              </w:rPr>
            </w:pPr>
            <w:r>
              <w:rPr>
                <w:color w:val="000000"/>
              </w:rPr>
              <w:t>21.2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08F443B0" w14:textId="77777777" w:rsidR="00BF2CEF" w:rsidRPr="00814209" w:rsidRDefault="00BF2CEF" w:rsidP="00696D15">
            <w:pPr>
              <w:jc w:val="right"/>
              <w:rPr>
                <w:rFonts w:eastAsia="Times New Roman"/>
                <w:color w:val="000000"/>
                <w:lang w:val="en-IN" w:eastAsia="en-IN"/>
              </w:rPr>
            </w:pPr>
            <w:r>
              <w:rPr>
                <w:color w:val="000000"/>
              </w:rPr>
              <w:t>84.12</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1DD56625" w14:textId="77777777" w:rsidR="00BF2CEF" w:rsidRPr="00814209" w:rsidRDefault="00BF2CEF" w:rsidP="00696D15">
            <w:pPr>
              <w:jc w:val="right"/>
              <w:rPr>
                <w:rFonts w:eastAsia="Times New Roman"/>
                <w:color w:val="000000"/>
                <w:lang w:val="en-IN" w:eastAsia="en-IN"/>
              </w:rPr>
            </w:pPr>
            <w:r>
              <w:rPr>
                <w:color w:val="000000"/>
              </w:rPr>
              <w:t>19.22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EBC5D8E" w14:textId="77777777" w:rsidR="00BF2CEF" w:rsidRPr="00814209" w:rsidRDefault="00BF2CEF" w:rsidP="00696D15">
            <w:pPr>
              <w:jc w:val="right"/>
              <w:rPr>
                <w:rFonts w:eastAsia="Times New Roman"/>
                <w:color w:val="000000"/>
                <w:lang w:val="en-IN" w:eastAsia="en-IN"/>
              </w:rPr>
            </w:pPr>
            <w:r>
              <w:rPr>
                <w:color w:val="000000"/>
              </w:rPr>
              <w:t>21.02</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3B5DC855" w14:textId="77777777" w:rsidR="00BF2CEF" w:rsidRPr="00814209" w:rsidRDefault="00BF2CEF" w:rsidP="00696D15">
            <w:pPr>
              <w:jc w:val="right"/>
              <w:rPr>
                <w:rFonts w:eastAsia="Times New Roman"/>
                <w:color w:val="000000"/>
                <w:lang w:val="en-IN" w:eastAsia="en-IN"/>
              </w:rPr>
            </w:pPr>
            <w:r>
              <w:rPr>
                <w:color w:val="000000"/>
              </w:rPr>
              <w:t>84.6</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17DB441E" w14:textId="77777777" w:rsidR="00BF2CEF" w:rsidRPr="00814209" w:rsidRDefault="00BF2CEF" w:rsidP="00696D15">
            <w:pPr>
              <w:jc w:val="right"/>
              <w:rPr>
                <w:rFonts w:eastAsia="Times New Roman"/>
                <w:color w:val="000000"/>
                <w:lang w:val="en-IN" w:eastAsia="en-IN"/>
              </w:rPr>
            </w:pPr>
            <w:r>
              <w:rPr>
                <w:color w:val="000000"/>
              </w:rPr>
              <w:t>19.49</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1D0E134" w14:textId="77777777" w:rsidR="00BF2CEF" w:rsidRPr="00814209" w:rsidRDefault="00BF2CEF" w:rsidP="00696D15">
            <w:pPr>
              <w:jc w:val="right"/>
              <w:rPr>
                <w:rFonts w:eastAsia="Times New Roman"/>
                <w:color w:val="000000"/>
                <w:lang w:val="en-IN" w:eastAsia="en-IN"/>
              </w:rPr>
            </w:pPr>
            <w:r>
              <w:rPr>
                <w:color w:val="000000"/>
              </w:rPr>
              <w:t>21</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55C6B78" w14:textId="77777777" w:rsidR="00BF2CEF" w:rsidRPr="00814209" w:rsidRDefault="00BF2CEF" w:rsidP="00696D15">
            <w:pPr>
              <w:jc w:val="right"/>
              <w:rPr>
                <w:rFonts w:eastAsia="Times New Roman"/>
                <w:color w:val="000000"/>
                <w:lang w:val="en-IN" w:eastAsia="en-IN"/>
              </w:rPr>
            </w:pPr>
            <w:r>
              <w:rPr>
                <w:color w:val="000000"/>
              </w:rPr>
              <w:t>84.46</w:t>
            </w:r>
          </w:p>
        </w:tc>
      </w:tr>
      <w:tr w:rsidR="00BF2CEF" w:rsidRPr="00814209" w14:paraId="1E449EDE" w14:textId="77777777" w:rsidTr="00696D15">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0CB1D7D"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2B36F69D" w14:textId="77777777" w:rsidR="00BF2CEF" w:rsidRPr="00814209" w:rsidRDefault="00BF2CEF" w:rsidP="00696D15">
            <w:pPr>
              <w:jc w:val="right"/>
              <w:rPr>
                <w:rFonts w:eastAsia="Times New Roman"/>
                <w:color w:val="000000"/>
                <w:lang w:val="en-IN" w:eastAsia="en-IN"/>
              </w:rPr>
            </w:pPr>
            <w:r>
              <w:rPr>
                <w:color w:val="000000"/>
              </w:rPr>
              <w:t>48.12</w:t>
            </w:r>
          </w:p>
        </w:tc>
        <w:tc>
          <w:tcPr>
            <w:tcW w:w="718" w:type="dxa"/>
            <w:tcBorders>
              <w:top w:val="nil"/>
              <w:left w:val="nil"/>
              <w:bottom w:val="single" w:sz="4" w:space="0" w:color="auto"/>
              <w:right w:val="single" w:sz="4" w:space="0" w:color="auto"/>
            </w:tcBorders>
            <w:shd w:val="clear" w:color="000000" w:fill="FFFFFF"/>
            <w:noWrap/>
            <w:vAlign w:val="bottom"/>
          </w:tcPr>
          <w:p w14:paraId="769FB355" w14:textId="77777777" w:rsidR="00BF2CEF" w:rsidRPr="00814209" w:rsidRDefault="00BF2CEF" w:rsidP="00696D15">
            <w:pPr>
              <w:jc w:val="right"/>
              <w:rPr>
                <w:rFonts w:eastAsia="Times New Roman"/>
                <w:color w:val="000000"/>
                <w:lang w:val="en-IN" w:eastAsia="en-IN"/>
              </w:rPr>
            </w:pPr>
            <w:r>
              <w:rPr>
                <w:color w:val="000000"/>
              </w:rPr>
              <w:t>53.86</w:t>
            </w:r>
          </w:p>
        </w:tc>
        <w:tc>
          <w:tcPr>
            <w:tcW w:w="718" w:type="dxa"/>
            <w:tcBorders>
              <w:top w:val="nil"/>
              <w:left w:val="nil"/>
              <w:bottom w:val="single" w:sz="4" w:space="0" w:color="auto"/>
              <w:right w:val="single" w:sz="8" w:space="0" w:color="auto"/>
            </w:tcBorders>
            <w:shd w:val="clear" w:color="000000" w:fill="FFFFFF"/>
            <w:noWrap/>
            <w:vAlign w:val="bottom"/>
          </w:tcPr>
          <w:p w14:paraId="67AFBCF6" w14:textId="77777777" w:rsidR="00BF2CEF" w:rsidRPr="00814209" w:rsidRDefault="00BF2CEF" w:rsidP="00696D15">
            <w:pPr>
              <w:jc w:val="right"/>
              <w:rPr>
                <w:rFonts w:eastAsia="Times New Roman"/>
                <w:color w:val="000000"/>
                <w:lang w:val="en-IN" w:eastAsia="en-IN"/>
              </w:rPr>
            </w:pPr>
            <w:r>
              <w:rPr>
                <w:color w:val="000000"/>
              </w:rPr>
              <w:t>96.83</w:t>
            </w:r>
          </w:p>
        </w:tc>
        <w:tc>
          <w:tcPr>
            <w:tcW w:w="832" w:type="dxa"/>
            <w:tcBorders>
              <w:top w:val="nil"/>
              <w:left w:val="nil"/>
              <w:bottom w:val="single" w:sz="4" w:space="0" w:color="auto"/>
              <w:right w:val="single" w:sz="4" w:space="0" w:color="auto"/>
            </w:tcBorders>
            <w:shd w:val="clear" w:color="000000" w:fill="FFFFFF"/>
            <w:noWrap/>
            <w:vAlign w:val="bottom"/>
          </w:tcPr>
          <w:p w14:paraId="5BF11796" w14:textId="77777777" w:rsidR="00BF2CEF" w:rsidRPr="00814209" w:rsidRDefault="00BF2CEF" w:rsidP="00696D15">
            <w:pPr>
              <w:jc w:val="right"/>
              <w:rPr>
                <w:rFonts w:eastAsia="Times New Roman"/>
                <w:color w:val="000000"/>
                <w:lang w:val="en-IN" w:eastAsia="en-IN"/>
              </w:rPr>
            </w:pPr>
            <w:r>
              <w:rPr>
                <w:color w:val="000000"/>
              </w:rPr>
              <w:t>48.36</w:t>
            </w:r>
          </w:p>
        </w:tc>
        <w:tc>
          <w:tcPr>
            <w:tcW w:w="718" w:type="dxa"/>
            <w:tcBorders>
              <w:top w:val="nil"/>
              <w:left w:val="nil"/>
              <w:bottom w:val="single" w:sz="4" w:space="0" w:color="auto"/>
              <w:right w:val="single" w:sz="4" w:space="0" w:color="auto"/>
            </w:tcBorders>
            <w:shd w:val="clear" w:color="000000" w:fill="FFFFFF"/>
            <w:noWrap/>
            <w:vAlign w:val="bottom"/>
          </w:tcPr>
          <w:p w14:paraId="4B22B6C0" w14:textId="77777777" w:rsidR="00BF2CEF" w:rsidRPr="00814209" w:rsidRDefault="00BF2CEF" w:rsidP="00696D15">
            <w:pPr>
              <w:jc w:val="right"/>
              <w:rPr>
                <w:rFonts w:eastAsia="Times New Roman"/>
                <w:color w:val="000000"/>
                <w:lang w:val="en-IN" w:eastAsia="en-IN"/>
              </w:rPr>
            </w:pPr>
            <w:r>
              <w:rPr>
                <w:color w:val="000000"/>
              </w:rPr>
              <w:t>54.22</w:t>
            </w:r>
          </w:p>
        </w:tc>
        <w:tc>
          <w:tcPr>
            <w:tcW w:w="718" w:type="dxa"/>
            <w:tcBorders>
              <w:top w:val="nil"/>
              <w:left w:val="nil"/>
              <w:bottom w:val="single" w:sz="4" w:space="0" w:color="auto"/>
              <w:right w:val="single" w:sz="8" w:space="0" w:color="auto"/>
            </w:tcBorders>
            <w:shd w:val="clear" w:color="000000" w:fill="FFFFFF"/>
            <w:noWrap/>
            <w:vAlign w:val="bottom"/>
          </w:tcPr>
          <w:p w14:paraId="0DC9B4C0" w14:textId="77777777" w:rsidR="00BF2CEF" w:rsidRPr="00814209" w:rsidRDefault="00BF2CEF" w:rsidP="00696D15">
            <w:pPr>
              <w:jc w:val="right"/>
              <w:rPr>
                <w:rFonts w:eastAsia="Times New Roman"/>
                <w:color w:val="000000"/>
                <w:lang w:val="en-IN" w:eastAsia="en-IN"/>
              </w:rPr>
            </w:pPr>
            <w:r>
              <w:rPr>
                <w:color w:val="000000"/>
              </w:rPr>
              <w:t>96.55</w:t>
            </w:r>
          </w:p>
        </w:tc>
        <w:tc>
          <w:tcPr>
            <w:tcW w:w="832" w:type="dxa"/>
            <w:tcBorders>
              <w:top w:val="nil"/>
              <w:left w:val="nil"/>
              <w:bottom w:val="single" w:sz="4" w:space="0" w:color="auto"/>
              <w:right w:val="single" w:sz="4" w:space="0" w:color="auto"/>
            </w:tcBorders>
            <w:shd w:val="clear" w:color="000000" w:fill="FFFFFF"/>
            <w:noWrap/>
            <w:vAlign w:val="bottom"/>
          </w:tcPr>
          <w:p w14:paraId="0E27EACB" w14:textId="77777777" w:rsidR="00BF2CEF" w:rsidRPr="00814209" w:rsidRDefault="00BF2CEF" w:rsidP="00696D15">
            <w:pPr>
              <w:jc w:val="right"/>
              <w:rPr>
                <w:rFonts w:eastAsia="Times New Roman"/>
                <w:color w:val="000000"/>
                <w:lang w:val="en-IN" w:eastAsia="en-IN"/>
              </w:rPr>
            </w:pPr>
            <w:r>
              <w:rPr>
                <w:color w:val="000000"/>
              </w:rPr>
              <w:t>48.74</w:t>
            </w:r>
          </w:p>
        </w:tc>
        <w:tc>
          <w:tcPr>
            <w:tcW w:w="718" w:type="dxa"/>
            <w:tcBorders>
              <w:top w:val="nil"/>
              <w:left w:val="nil"/>
              <w:bottom w:val="single" w:sz="4" w:space="0" w:color="auto"/>
              <w:right w:val="single" w:sz="4" w:space="0" w:color="auto"/>
            </w:tcBorders>
            <w:shd w:val="clear" w:color="000000" w:fill="FFFFFF"/>
            <w:noWrap/>
            <w:vAlign w:val="bottom"/>
          </w:tcPr>
          <w:p w14:paraId="2C671456" w14:textId="77777777" w:rsidR="00BF2CEF" w:rsidRPr="00814209" w:rsidRDefault="00BF2CEF" w:rsidP="00696D15">
            <w:pPr>
              <w:jc w:val="right"/>
              <w:rPr>
                <w:rFonts w:eastAsia="Times New Roman"/>
                <w:color w:val="000000"/>
                <w:lang w:val="en-IN" w:eastAsia="en-IN"/>
              </w:rPr>
            </w:pPr>
            <w:r>
              <w:rPr>
                <w:color w:val="000000"/>
              </w:rPr>
              <w:t>54.42</w:t>
            </w:r>
          </w:p>
        </w:tc>
        <w:tc>
          <w:tcPr>
            <w:tcW w:w="841" w:type="dxa"/>
            <w:tcBorders>
              <w:top w:val="nil"/>
              <w:left w:val="nil"/>
              <w:bottom w:val="single" w:sz="4" w:space="0" w:color="auto"/>
              <w:right w:val="single" w:sz="8" w:space="0" w:color="auto"/>
            </w:tcBorders>
            <w:shd w:val="clear" w:color="000000" w:fill="FFFFFF"/>
            <w:noWrap/>
            <w:vAlign w:val="bottom"/>
          </w:tcPr>
          <w:p w14:paraId="0983EFA0" w14:textId="77777777" w:rsidR="00BF2CEF" w:rsidRPr="00814209" w:rsidRDefault="00BF2CEF" w:rsidP="00696D15">
            <w:pPr>
              <w:jc w:val="right"/>
              <w:rPr>
                <w:rFonts w:eastAsia="Times New Roman"/>
                <w:color w:val="000000"/>
                <w:lang w:val="en-IN" w:eastAsia="en-IN"/>
              </w:rPr>
            </w:pPr>
            <w:r>
              <w:rPr>
                <w:color w:val="000000"/>
              </w:rPr>
              <w:t>97.08</w:t>
            </w:r>
          </w:p>
        </w:tc>
        <w:tc>
          <w:tcPr>
            <w:tcW w:w="851" w:type="dxa"/>
            <w:tcBorders>
              <w:top w:val="nil"/>
              <w:left w:val="nil"/>
              <w:bottom w:val="single" w:sz="4" w:space="0" w:color="auto"/>
              <w:right w:val="single" w:sz="4" w:space="0" w:color="auto"/>
            </w:tcBorders>
            <w:shd w:val="clear" w:color="000000" w:fill="FFFFFF"/>
            <w:noWrap/>
            <w:vAlign w:val="bottom"/>
          </w:tcPr>
          <w:p w14:paraId="258C9270" w14:textId="77777777" w:rsidR="00BF2CEF" w:rsidRPr="00814209" w:rsidRDefault="00BF2CEF" w:rsidP="00696D15">
            <w:pPr>
              <w:jc w:val="right"/>
              <w:rPr>
                <w:rFonts w:eastAsia="Times New Roman"/>
                <w:color w:val="000000"/>
                <w:lang w:val="en-IN" w:eastAsia="en-IN"/>
              </w:rPr>
            </w:pPr>
            <w:r>
              <w:rPr>
                <w:color w:val="000000"/>
              </w:rPr>
              <w:t>47.9</w:t>
            </w:r>
          </w:p>
        </w:tc>
        <w:tc>
          <w:tcPr>
            <w:tcW w:w="718" w:type="dxa"/>
            <w:tcBorders>
              <w:top w:val="nil"/>
              <w:left w:val="nil"/>
              <w:bottom w:val="single" w:sz="4" w:space="0" w:color="auto"/>
              <w:right w:val="single" w:sz="4" w:space="0" w:color="auto"/>
            </w:tcBorders>
            <w:shd w:val="clear" w:color="000000" w:fill="FFFFFF"/>
            <w:noWrap/>
            <w:vAlign w:val="bottom"/>
          </w:tcPr>
          <w:p w14:paraId="1CDA86D7" w14:textId="77777777" w:rsidR="00BF2CEF" w:rsidRPr="00814209" w:rsidRDefault="00BF2CEF" w:rsidP="00696D15">
            <w:pPr>
              <w:jc w:val="right"/>
              <w:rPr>
                <w:rFonts w:eastAsia="Times New Roman"/>
                <w:color w:val="000000"/>
                <w:lang w:val="en-IN" w:eastAsia="en-IN"/>
              </w:rPr>
            </w:pPr>
            <w:r>
              <w:rPr>
                <w:color w:val="000000"/>
              </w:rPr>
              <w:t>53.79</w:t>
            </w:r>
          </w:p>
        </w:tc>
        <w:tc>
          <w:tcPr>
            <w:tcW w:w="718" w:type="dxa"/>
            <w:tcBorders>
              <w:top w:val="nil"/>
              <w:left w:val="nil"/>
              <w:bottom w:val="single" w:sz="4" w:space="0" w:color="auto"/>
              <w:right w:val="single" w:sz="8" w:space="0" w:color="auto"/>
            </w:tcBorders>
            <w:shd w:val="clear" w:color="000000" w:fill="FFFFFF"/>
            <w:noWrap/>
            <w:vAlign w:val="bottom"/>
          </w:tcPr>
          <w:p w14:paraId="0673A9C5" w14:textId="77777777" w:rsidR="00BF2CEF" w:rsidRPr="00814209" w:rsidRDefault="00BF2CEF" w:rsidP="00696D15">
            <w:pPr>
              <w:jc w:val="right"/>
              <w:rPr>
                <w:rFonts w:eastAsia="Times New Roman"/>
                <w:color w:val="000000"/>
                <w:lang w:val="en-IN" w:eastAsia="en-IN"/>
              </w:rPr>
            </w:pPr>
            <w:r>
              <w:rPr>
                <w:color w:val="000000"/>
              </w:rPr>
              <w:t>96.89</w:t>
            </w:r>
          </w:p>
        </w:tc>
      </w:tr>
      <w:tr w:rsidR="00BF2CEF" w:rsidRPr="00814209" w14:paraId="031BA999" w14:textId="77777777" w:rsidTr="00696D15">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498F7C3F"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209E4F4F" w14:textId="77777777" w:rsidR="00BF2CEF" w:rsidRPr="00814209" w:rsidRDefault="00BF2CEF" w:rsidP="00696D15">
            <w:pPr>
              <w:jc w:val="right"/>
              <w:rPr>
                <w:rFonts w:eastAsia="Times New Roman"/>
                <w:color w:val="000000"/>
                <w:lang w:val="en-IN" w:eastAsia="en-IN"/>
              </w:rPr>
            </w:pPr>
            <w:r>
              <w:rPr>
                <w:color w:val="000000"/>
              </w:rPr>
              <w:t>64.59</w:t>
            </w:r>
          </w:p>
        </w:tc>
        <w:tc>
          <w:tcPr>
            <w:tcW w:w="718" w:type="dxa"/>
            <w:tcBorders>
              <w:top w:val="nil"/>
              <w:left w:val="nil"/>
              <w:bottom w:val="single" w:sz="4" w:space="0" w:color="auto"/>
              <w:right w:val="single" w:sz="4" w:space="0" w:color="auto"/>
            </w:tcBorders>
            <w:shd w:val="clear" w:color="DDEBF7" w:fill="FFFFFF"/>
            <w:noWrap/>
            <w:vAlign w:val="bottom"/>
          </w:tcPr>
          <w:p w14:paraId="74555C0B" w14:textId="77777777" w:rsidR="00BF2CEF" w:rsidRPr="00814209" w:rsidRDefault="00BF2CEF" w:rsidP="00696D15">
            <w:pPr>
              <w:jc w:val="right"/>
              <w:rPr>
                <w:rFonts w:eastAsia="Times New Roman"/>
                <w:color w:val="000000"/>
                <w:lang w:val="en-IN" w:eastAsia="en-IN"/>
              </w:rPr>
            </w:pPr>
            <w:r>
              <w:rPr>
                <w:color w:val="000000"/>
              </w:rPr>
              <w:t>72.54</w:t>
            </w:r>
          </w:p>
        </w:tc>
        <w:tc>
          <w:tcPr>
            <w:tcW w:w="718" w:type="dxa"/>
            <w:tcBorders>
              <w:top w:val="nil"/>
              <w:left w:val="nil"/>
              <w:bottom w:val="single" w:sz="4" w:space="0" w:color="auto"/>
              <w:right w:val="single" w:sz="8" w:space="0" w:color="auto"/>
            </w:tcBorders>
            <w:shd w:val="clear" w:color="000000" w:fill="FFFFFF"/>
            <w:noWrap/>
            <w:vAlign w:val="bottom"/>
          </w:tcPr>
          <w:p w14:paraId="09B903BE" w14:textId="77777777" w:rsidR="00BF2CEF" w:rsidRPr="00814209" w:rsidRDefault="00BF2CEF" w:rsidP="00696D15">
            <w:pPr>
              <w:jc w:val="right"/>
              <w:rPr>
                <w:rFonts w:eastAsia="Times New Roman"/>
                <w:color w:val="000000"/>
                <w:lang w:val="en-IN" w:eastAsia="en-IN"/>
              </w:rPr>
            </w:pPr>
            <w:r>
              <w:rPr>
                <w:color w:val="000000"/>
              </w:rPr>
              <w:t>99.52</w:t>
            </w:r>
          </w:p>
        </w:tc>
        <w:tc>
          <w:tcPr>
            <w:tcW w:w="832" w:type="dxa"/>
            <w:tcBorders>
              <w:top w:val="nil"/>
              <w:left w:val="nil"/>
              <w:bottom w:val="single" w:sz="4" w:space="0" w:color="auto"/>
              <w:right w:val="single" w:sz="4" w:space="0" w:color="auto"/>
            </w:tcBorders>
            <w:shd w:val="clear" w:color="DDEBF7" w:fill="FFFFFF"/>
            <w:noWrap/>
            <w:vAlign w:val="bottom"/>
          </w:tcPr>
          <w:p w14:paraId="19D13950" w14:textId="77777777" w:rsidR="00BF2CEF" w:rsidRPr="00814209" w:rsidRDefault="00BF2CEF" w:rsidP="00696D15">
            <w:pPr>
              <w:jc w:val="right"/>
              <w:rPr>
                <w:rFonts w:eastAsia="Times New Roman"/>
                <w:color w:val="000000"/>
                <w:lang w:val="en-IN" w:eastAsia="en-IN"/>
              </w:rPr>
            </w:pPr>
            <w:r>
              <w:rPr>
                <w:color w:val="000000"/>
              </w:rPr>
              <w:t>64.21</w:t>
            </w:r>
          </w:p>
        </w:tc>
        <w:tc>
          <w:tcPr>
            <w:tcW w:w="718" w:type="dxa"/>
            <w:tcBorders>
              <w:top w:val="nil"/>
              <w:left w:val="nil"/>
              <w:bottom w:val="single" w:sz="4" w:space="0" w:color="auto"/>
              <w:right w:val="single" w:sz="4" w:space="0" w:color="auto"/>
            </w:tcBorders>
            <w:shd w:val="clear" w:color="000000" w:fill="FFFFFF"/>
            <w:noWrap/>
            <w:vAlign w:val="bottom"/>
          </w:tcPr>
          <w:p w14:paraId="0A9068C4" w14:textId="77777777" w:rsidR="00BF2CEF" w:rsidRPr="00814209" w:rsidRDefault="00BF2CEF" w:rsidP="00696D15">
            <w:pPr>
              <w:jc w:val="right"/>
              <w:rPr>
                <w:rFonts w:eastAsia="Times New Roman"/>
                <w:color w:val="000000"/>
                <w:lang w:val="en-IN" w:eastAsia="en-IN"/>
              </w:rPr>
            </w:pPr>
            <w:r>
              <w:rPr>
                <w:color w:val="000000"/>
              </w:rPr>
              <w:t>72.03</w:t>
            </w:r>
          </w:p>
        </w:tc>
        <w:tc>
          <w:tcPr>
            <w:tcW w:w="718" w:type="dxa"/>
            <w:tcBorders>
              <w:top w:val="nil"/>
              <w:left w:val="nil"/>
              <w:bottom w:val="single" w:sz="4" w:space="0" w:color="auto"/>
              <w:right w:val="single" w:sz="8" w:space="0" w:color="auto"/>
            </w:tcBorders>
            <w:shd w:val="clear" w:color="000000" w:fill="FFFFFF"/>
            <w:noWrap/>
            <w:vAlign w:val="bottom"/>
          </w:tcPr>
          <w:p w14:paraId="610FCB3E" w14:textId="77777777" w:rsidR="00BF2CEF" w:rsidRPr="00814209" w:rsidRDefault="00BF2CEF" w:rsidP="00696D15">
            <w:pPr>
              <w:jc w:val="right"/>
              <w:rPr>
                <w:rFonts w:eastAsia="Times New Roman"/>
                <w:color w:val="000000"/>
                <w:lang w:val="en-IN" w:eastAsia="en-IN"/>
              </w:rPr>
            </w:pPr>
            <w:r>
              <w:rPr>
                <w:color w:val="000000"/>
              </w:rPr>
              <w:t>99.34</w:t>
            </w:r>
          </w:p>
        </w:tc>
        <w:tc>
          <w:tcPr>
            <w:tcW w:w="832" w:type="dxa"/>
            <w:tcBorders>
              <w:top w:val="nil"/>
              <w:left w:val="nil"/>
              <w:bottom w:val="single" w:sz="4" w:space="0" w:color="auto"/>
              <w:right w:val="single" w:sz="4" w:space="0" w:color="auto"/>
            </w:tcBorders>
            <w:shd w:val="clear" w:color="DDEBF7" w:fill="FFFFFF"/>
            <w:noWrap/>
            <w:vAlign w:val="bottom"/>
          </w:tcPr>
          <w:p w14:paraId="35F4F186" w14:textId="77777777" w:rsidR="00BF2CEF" w:rsidRPr="00814209" w:rsidRDefault="00BF2CEF" w:rsidP="00696D15">
            <w:pPr>
              <w:jc w:val="right"/>
              <w:rPr>
                <w:rFonts w:eastAsia="Times New Roman"/>
                <w:color w:val="000000"/>
                <w:lang w:val="en-IN" w:eastAsia="en-IN"/>
              </w:rPr>
            </w:pPr>
            <w:r>
              <w:rPr>
                <w:color w:val="000000"/>
              </w:rPr>
              <w:t>64.2</w:t>
            </w:r>
          </w:p>
        </w:tc>
        <w:tc>
          <w:tcPr>
            <w:tcW w:w="718" w:type="dxa"/>
            <w:tcBorders>
              <w:top w:val="nil"/>
              <w:left w:val="nil"/>
              <w:bottom w:val="single" w:sz="4" w:space="0" w:color="auto"/>
              <w:right w:val="single" w:sz="4" w:space="0" w:color="auto"/>
            </w:tcBorders>
            <w:shd w:val="clear" w:color="DDEBF7" w:fill="FFFFFF"/>
            <w:noWrap/>
            <w:vAlign w:val="bottom"/>
          </w:tcPr>
          <w:p w14:paraId="10E28005" w14:textId="77777777" w:rsidR="00BF2CEF" w:rsidRPr="00814209" w:rsidRDefault="00BF2CEF" w:rsidP="00696D15">
            <w:pPr>
              <w:jc w:val="right"/>
              <w:rPr>
                <w:rFonts w:eastAsia="Times New Roman"/>
                <w:color w:val="000000"/>
                <w:lang w:val="en-IN" w:eastAsia="en-IN"/>
              </w:rPr>
            </w:pPr>
            <w:r>
              <w:rPr>
                <w:color w:val="000000"/>
              </w:rPr>
              <w:t>71.74</w:t>
            </w:r>
          </w:p>
        </w:tc>
        <w:tc>
          <w:tcPr>
            <w:tcW w:w="841" w:type="dxa"/>
            <w:tcBorders>
              <w:top w:val="nil"/>
              <w:left w:val="nil"/>
              <w:bottom w:val="single" w:sz="4" w:space="0" w:color="auto"/>
              <w:right w:val="single" w:sz="8" w:space="0" w:color="auto"/>
            </w:tcBorders>
            <w:shd w:val="clear" w:color="DDEBF7" w:fill="FFFFFF"/>
            <w:noWrap/>
            <w:vAlign w:val="bottom"/>
          </w:tcPr>
          <w:p w14:paraId="5C55E73A" w14:textId="77777777" w:rsidR="00BF2CEF" w:rsidRPr="00814209" w:rsidRDefault="00BF2CEF" w:rsidP="00696D15">
            <w:pPr>
              <w:jc w:val="right"/>
              <w:rPr>
                <w:rFonts w:eastAsia="Times New Roman"/>
                <w:color w:val="000000"/>
                <w:lang w:val="en-IN" w:eastAsia="en-IN"/>
              </w:rPr>
            </w:pPr>
            <w:r>
              <w:rPr>
                <w:color w:val="000000"/>
              </w:rPr>
              <w:t>99.4</w:t>
            </w:r>
          </w:p>
        </w:tc>
        <w:tc>
          <w:tcPr>
            <w:tcW w:w="851" w:type="dxa"/>
            <w:tcBorders>
              <w:top w:val="nil"/>
              <w:left w:val="nil"/>
              <w:bottom w:val="single" w:sz="4" w:space="0" w:color="auto"/>
              <w:right w:val="single" w:sz="4" w:space="0" w:color="auto"/>
            </w:tcBorders>
            <w:shd w:val="clear" w:color="DDEBF7" w:fill="FFFFFF"/>
            <w:noWrap/>
            <w:vAlign w:val="bottom"/>
          </w:tcPr>
          <w:p w14:paraId="66948ABD" w14:textId="77777777" w:rsidR="00BF2CEF" w:rsidRPr="00814209" w:rsidRDefault="00BF2CEF" w:rsidP="00696D15">
            <w:pPr>
              <w:jc w:val="right"/>
              <w:rPr>
                <w:rFonts w:eastAsia="Times New Roman"/>
                <w:color w:val="000000"/>
                <w:lang w:val="en-IN" w:eastAsia="en-IN"/>
              </w:rPr>
            </w:pPr>
            <w:r>
              <w:rPr>
                <w:color w:val="000000"/>
              </w:rPr>
              <w:t>64.6</w:t>
            </w:r>
          </w:p>
        </w:tc>
        <w:tc>
          <w:tcPr>
            <w:tcW w:w="718" w:type="dxa"/>
            <w:tcBorders>
              <w:top w:val="nil"/>
              <w:left w:val="nil"/>
              <w:bottom w:val="single" w:sz="4" w:space="0" w:color="auto"/>
              <w:right w:val="single" w:sz="4" w:space="0" w:color="auto"/>
            </w:tcBorders>
            <w:shd w:val="clear" w:color="DDEBF7" w:fill="FFFFFF"/>
            <w:noWrap/>
            <w:vAlign w:val="bottom"/>
          </w:tcPr>
          <w:p w14:paraId="6B9B595D" w14:textId="77777777" w:rsidR="00BF2CEF" w:rsidRPr="00814209" w:rsidRDefault="00BF2CEF" w:rsidP="00696D15">
            <w:pPr>
              <w:jc w:val="right"/>
              <w:rPr>
                <w:rFonts w:eastAsia="Times New Roman"/>
                <w:color w:val="000000"/>
                <w:lang w:val="en-IN" w:eastAsia="en-IN"/>
              </w:rPr>
            </w:pPr>
            <w:r>
              <w:rPr>
                <w:color w:val="000000"/>
              </w:rPr>
              <w:t>72.68</w:t>
            </w:r>
          </w:p>
        </w:tc>
        <w:tc>
          <w:tcPr>
            <w:tcW w:w="718" w:type="dxa"/>
            <w:tcBorders>
              <w:top w:val="nil"/>
              <w:left w:val="nil"/>
              <w:bottom w:val="single" w:sz="4" w:space="0" w:color="auto"/>
              <w:right w:val="single" w:sz="8" w:space="0" w:color="auto"/>
            </w:tcBorders>
            <w:shd w:val="clear" w:color="000000" w:fill="FFFFFF"/>
            <w:noWrap/>
            <w:vAlign w:val="bottom"/>
          </w:tcPr>
          <w:p w14:paraId="41C0236B" w14:textId="77777777" w:rsidR="00BF2CEF" w:rsidRPr="00814209" w:rsidRDefault="00BF2CEF" w:rsidP="00696D15">
            <w:pPr>
              <w:jc w:val="right"/>
              <w:rPr>
                <w:rFonts w:eastAsia="Times New Roman"/>
                <w:color w:val="000000"/>
                <w:lang w:val="en-IN" w:eastAsia="en-IN"/>
              </w:rPr>
            </w:pPr>
            <w:r>
              <w:rPr>
                <w:color w:val="000000"/>
              </w:rPr>
              <w:t>99.49</w:t>
            </w:r>
          </w:p>
        </w:tc>
      </w:tr>
      <w:tr w:rsidR="00BF2CEF" w:rsidRPr="00814209" w14:paraId="4E851A2A" w14:textId="77777777" w:rsidTr="00696D15">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746115F"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36154B99" w14:textId="77777777" w:rsidR="00BF2CEF" w:rsidRPr="00814209" w:rsidRDefault="00BF2CEF" w:rsidP="00696D15">
            <w:pPr>
              <w:jc w:val="right"/>
              <w:rPr>
                <w:rFonts w:eastAsia="Times New Roman"/>
                <w:color w:val="000000"/>
                <w:lang w:val="en-IN" w:eastAsia="en-IN"/>
              </w:rPr>
            </w:pPr>
            <w:r>
              <w:rPr>
                <w:color w:val="000000"/>
              </w:rPr>
              <w:t>74.25</w:t>
            </w:r>
          </w:p>
        </w:tc>
        <w:tc>
          <w:tcPr>
            <w:tcW w:w="718" w:type="dxa"/>
            <w:tcBorders>
              <w:top w:val="nil"/>
              <w:left w:val="nil"/>
              <w:bottom w:val="single" w:sz="4" w:space="0" w:color="auto"/>
              <w:right w:val="single" w:sz="4" w:space="0" w:color="auto"/>
            </w:tcBorders>
            <w:shd w:val="clear" w:color="000000" w:fill="FFFFFF"/>
            <w:noWrap/>
            <w:vAlign w:val="bottom"/>
          </w:tcPr>
          <w:p w14:paraId="6A01EE24" w14:textId="77777777" w:rsidR="00BF2CEF" w:rsidRPr="00814209" w:rsidRDefault="00BF2CEF" w:rsidP="00696D15">
            <w:pPr>
              <w:jc w:val="right"/>
              <w:rPr>
                <w:rFonts w:eastAsia="Times New Roman"/>
                <w:color w:val="000000"/>
                <w:lang w:val="en-IN" w:eastAsia="en-IN"/>
              </w:rPr>
            </w:pPr>
            <w:r>
              <w:rPr>
                <w:color w:val="000000"/>
              </w:rPr>
              <w:t>83.83</w:t>
            </w:r>
          </w:p>
        </w:tc>
        <w:tc>
          <w:tcPr>
            <w:tcW w:w="718" w:type="dxa"/>
            <w:tcBorders>
              <w:top w:val="nil"/>
              <w:left w:val="nil"/>
              <w:bottom w:val="single" w:sz="4" w:space="0" w:color="auto"/>
              <w:right w:val="single" w:sz="8" w:space="0" w:color="auto"/>
            </w:tcBorders>
            <w:shd w:val="clear" w:color="000000" w:fill="FFFFFF"/>
            <w:noWrap/>
            <w:vAlign w:val="bottom"/>
          </w:tcPr>
          <w:p w14:paraId="6719D8CE" w14:textId="77777777" w:rsidR="00BF2CEF" w:rsidRPr="00814209" w:rsidRDefault="00BF2CEF" w:rsidP="00696D15">
            <w:pPr>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659F4F18" w14:textId="77777777" w:rsidR="00BF2CEF" w:rsidRPr="00814209" w:rsidRDefault="00BF2CEF" w:rsidP="00696D15">
            <w:pPr>
              <w:jc w:val="right"/>
              <w:rPr>
                <w:rFonts w:eastAsia="Times New Roman"/>
                <w:color w:val="000000"/>
                <w:lang w:val="en-IN" w:eastAsia="en-IN"/>
              </w:rPr>
            </w:pPr>
            <w:r>
              <w:rPr>
                <w:color w:val="000000"/>
              </w:rPr>
              <w:t>73.91</w:t>
            </w:r>
          </w:p>
        </w:tc>
        <w:tc>
          <w:tcPr>
            <w:tcW w:w="718" w:type="dxa"/>
            <w:tcBorders>
              <w:top w:val="nil"/>
              <w:left w:val="nil"/>
              <w:bottom w:val="single" w:sz="4" w:space="0" w:color="auto"/>
              <w:right w:val="single" w:sz="4" w:space="0" w:color="auto"/>
            </w:tcBorders>
            <w:shd w:val="clear" w:color="000000" w:fill="FFFFFF"/>
            <w:noWrap/>
            <w:vAlign w:val="bottom"/>
          </w:tcPr>
          <w:p w14:paraId="2BAA3A04" w14:textId="77777777" w:rsidR="00BF2CEF" w:rsidRPr="00814209" w:rsidRDefault="00BF2CEF" w:rsidP="00696D15">
            <w:pPr>
              <w:jc w:val="right"/>
              <w:rPr>
                <w:rFonts w:eastAsia="Times New Roman"/>
                <w:color w:val="000000"/>
                <w:lang w:val="en-IN" w:eastAsia="en-IN"/>
              </w:rPr>
            </w:pPr>
            <w:r>
              <w:rPr>
                <w:color w:val="000000"/>
              </w:rPr>
              <w:t>84.21</w:t>
            </w:r>
          </w:p>
        </w:tc>
        <w:tc>
          <w:tcPr>
            <w:tcW w:w="718" w:type="dxa"/>
            <w:tcBorders>
              <w:top w:val="nil"/>
              <w:left w:val="nil"/>
              <w:bottom w:val="single" w:sz="4" w:space="0" w:color="auto"/>
              <w:right w:val="single" w:sz="8" w:space="0" w:color="auto"/>
            </w:tcBorders>
            <w:shd w:val="clear" w:color="000000" w:fill="FFFFFF"/>
            <w:noWrap/>
            <w:vAlign w:val="bottom"/>
          </w:tcPr>
          <w:p w14:paraId="3C806D51" w14:textId="77777777" w:rsidR="00BF2CEF" w:rsidRPr="00814209" w:rsidRDefault="00BF2CEF" w:rsidP="00696D15">
            <w:pPr>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25EE894E" w14:textId="77777777" w:rsidR="00BF2CEF" w:rsidRPr="00814209" w:rsidRDefault="00BF2CEF" w:rsidP="00696D15">
            <w:pPr>
              <w:jc w:val="right"/>
              <w:rPr>
                <w:rFonts w:eastAsia="Times New Roman"/>
                <w:color w:val="000000"/>
                <w:lang w:val="en-IN" w:eastAsia="en-IN"/>
              </w:rPr>
            </w:pPr>
            <w:r>
              <w:rPr>
                <w:color w:val="000000"/>
              </w:rPr>
              <w:t>73.77</w:t>
            </w:r>
          </w:p>
        </w:tc>
        <w:tc>
          <w:tcPr>
            <w:tcW w:w="718" w:type="dxa"/>
            <w:tcBorders>
              <w:top w:val="nil"/>
              <w:left w:val="nil"/>
              <w:bottom w:val="single" w:sz="4" w:space="0" w:color="auto"/>
              <w:right w:val="single" w:sz="4" w:space="0" w:color="auto"/>
            </w:tcBorders>
            <w:shd w:val="clear" w:color="000000" w:fill="FFFFFF"/>
            <w:noWrap/>
            <w:vAlign w:val="bottom"/>
          </w:tcPr>
          <w:p w14:paraId="4B1636BF" w14:textId="77777777" w:rsidR="00BF2CEF" w:rsidRPr="00814209" w:rsidRDefault="00BF2CEF" w:rsidP="00696D15">
            <w:pPr>
              <w:jc w:val="right"/>
              <w:rPr>
                <w:rFonts w:eastAsia="Times New Roman"/>
                <w:color w:val="000000"/>
                <w:lang w:val="en-IN" w:eastAsia="en-IN"/>
              </w:rPr>
            </w:pPr>
            <w:r>
              <w:rPr>
                <w:color w:val="000000"/>
              </w:rPr>
              <w:t>84.11</w:t>
            </w:r>
          </w:p>
        </w:tc>
        <w:tc>
          <w:tcPr>
            <w:tcW w:w="841" w:type="dxa"/>
            <w:tcBorders>
              <w:top w:val="nil"/>
              <w:left w:val="nil"/>
              <w:bottom w:val="single" w:sz="4" w:space="0" w:color="auto"/>
              <w:right w:val="single" w:sz="8" w:space="0" w:color="auto"/>
            </w:tcBorders>
            <w:shd w:val="clear" w:color="000000" w:fill="FFFFFF"/>
            <w:noWrap/>
            <w:vAlign w:val="bottom"/>
          </w:tcPr>
          <w:p w14:paraId="2E3F2D2E" w14:textId="77777777" w:rsidR="00BF2CEF" w:rsidRPr="00814209" w:rsidRDefault="00BF2CEF" w:rsidP="00696D15">
            <w:pPr>
              <w:jc w:val="right"/>
              <w:rPr>
                <w:rFonts w:eastAsia="Times New Roman"/>
                <w:color w:val="000000"/>
                <w:lang w:val="en-IN" w:eastAsia="en-IN"/>
              </w:rPr>
            </w:pPr>
            <w:r>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48B517D9" w14:textId="77777777" w:rsidR="00BF2CEF" w:rsidRPr="00814209" w:rsidRDefault="00BF2CEF" w:rsidP="00696D15">
            <w:pPr>
              <w:jc w:val="right"/>
              <w:rPr>
                <w:rFonts w:eastAsia="Times New Roman"/>
                <w:color w:val="000000"/>
                <w:lang w:val="en-IN" w:eastAsia="en-IN"/>
              </w:rPr>
            </w:pPr>
            <w:r>
              <w:rPr>
                <w:color w:val="000000"/>
              </w:rPr>
              <w:t>74.32</w:t>
            </w:r>
          </w:p>
        </w:tc>
        <w:tc>
          <w:tcPr>
            <w:tcW w:w="718" w:type="dxa"/>
            <w:tcBorders>
              <w:top w:val="nil"/>
              <w:left w:val="nil"/>
              <w:bottom w:val="single" w:sz="4" w:space="0" w:color="auto"/>
              <w:right w:val="single" w:sz="4" w:space="0" w:color="auto"/>
            </w:tcBorders>
            <w:shd w:val="clear" w:color="000000" w:fill="FFFFFF"/>
            <w:noWrap/>
            <w:vAlign w:val="bottom"/>
          </w:tcPr>
          <w:p w14:paraId="6660CD60" w14:textId="77777777" w:rsidR="00BF2CEF" w:rsidRPr="00814209" w:rsidRDefault="00BF2CEF" w:rsidP="00696D15">
            <w:pPr>
              <w:jc w:val="right"/>
              <w:rPr>
                <w:rFonts w:eastAsia="Times New Roman"/>
                <w:color w:val="000000"/>
                <w:lang w:val="en-IN" w:eastAsia="en-IN"/>
              </w:rPr>
            </w:pPr>
            <w:r>
              <w:rPr>
                <w:color w:val="000000"/>
              </w:rPr>
              <w:t>83.93</w:t>
            </w:r>
          </w:p>
        </w:tc>
        <w:tc>
          <w:tcPr>
            <w:tcW w:w="718" w:type="dxa"/>
            <w:tcBorders>
              <w:top w:val="nil"/>
              <w:left w:val="nil"/>
              <w:bottom w:val="single" w:sz="4" w:space="0" w:color="auto"/>
              <w:right w:val="single" w:sz="8" w:space="0" w:color="auto"/>
            </w:tcBorders>
            <w:shd w:val="clear" w:color="000000" w:fill="FFFFFF"/>
            <w:noWrap/>
            <w:vAlign w:val="bottom"/>
          </w:tcPr>
          <w:p w14:paraId="2AB3CB25" w14:textId="77777777" w:rsidR="00BF2CEF" w:rsidRPr="00814209" w:rsidRDefault="00BF2CEF" w:rsidP="00696D15">
            <w:pPr>
              <w:jc w:val="right"/>
              <w:rPr>
                <w:rFonts w:eastAsia="Times New Roman"/>
                <w:color w:val="000000"/>
                <w:lang w:val="en-IN" w:eastAsia="en-IN"/>
              </w:rPr>
            </w:pPr>
            <w:r>
              <w:rPr>
                <w:color w:val="000000"/>
              </w:rPr>
              <w:t>100</w:t>
            </w:r>
          </w:p>
        </w:tc>
      </w:tr>
      <w:tr w:rsidR="00BF2CEF" w:rsidRPr="00814209" w14:paraId="495B948A" w14:textId="77777777" w:rsidTr="00696D15">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6349A149"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1ABD5A2B"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36.3</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D38E5A1" w14:textId="77777777" w:rsidR="00BF2CEF" w:rsidRPr="00814209"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3ACE52AA"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36.67</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1846234B" w14:textId="77777777" w:rsidR="00BF2CEF" w:rsidRPr="00814209"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55C4BE6D"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36.54</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77CA2EB1" w14:textId="77777777" w:rsidR="00BF2CEF" w:rsidRPr="00814209" w:rsidRDefault="00BF2CEF" w:rsidP="00696D15">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26E2700"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36.7</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76DAF7A6" w14:textId="77777777" w:rsidR="00BF2CEF" w:rsidRPr="00814209" w:rsidRDefault="00BF2CEF" w:rsidP="00696D15">
            <w:pPr>
              <w:rPr>
                <w:rFonts w:eastAsia="Times New Roman"/>
                <w:color w:val="000000"/>
                <w:lang w:val="en-IN" w:eastAsia="en-IN"/>
              </w:rPr>
            </w:pPr>
          </w:p>
        </w:tc>
      </w:tr>
    </w:tbl>
    <w:p w14:paraId="595E4813" w14:textId="77777777" w:rsidR="00BF2CEF" w:rsidRPr="00814209" w:rsidRDefault="00BF2CEF" w:rsidP="00C73614">
      <w:pPr>
        <w:spacing w:line="276" w:lineRule="auto"/>
        <w:contextualSpacing/>
        <w:jc w:val="center"/>
        <w:rPr>
          <w:b/>
          <w:bCs/>
        </w:rPr>
      </w:pPr>
    </w:p>
    <w:p w14:paraId="10FFE7DB" w14:textId="27B20B6E" w:rsidR="00BF2CEF" w:rsidRPr="00814209" w:rsidRDefault="00BF2CEF" w:rsidP="00BF2CEF">
      <w:pPr>
        <w:pStyle w:val="a4"/>
        <w:keepNext/>
      </w:pPr>
      <w:bookmarkStart w:id="119" w:name="_Ref127387400"/>
      <w:r w:rsidRPr="00814209">
        <w:t xml:space="preserve">Table </w:t>
      </w:r>
      <w:fldSimple w:instr=" SEQ Table \* ARABIC ">
        <w:r w:rsidR="00BB6C76">
          <w:rPr>
            <w:noProof/>
          </w:rPr>
          <w:t>52</w:t>
        </w:r>
      </w:fldSimple>
      <w:bookmarkEnd w:id="119"/>
      <w:r w:rsidRPr="00814209">
        <w:t xml:space="preserve">: Generalization performance for Legacy scheme where 128 beam pairs are measured and compared with the genie added Top beams 320 </w:t>
      </w:r>
      <w:proofErr w:type="spellStart"/>
      <w:r w:rsidRPr="00814209">
        <w:t>ms</w:t>
      </w:r>
      <w:proofErr w:type="spellEnd"/>
      <w:r w:rsidRPr="00814209">
        <w:t xml:space="preserve"> ahead in time.</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814209" w14:paraId="5F19F4EB" w14:textId="77777777" w:rsidTr="00696D15">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446E8610"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Legacy Scheme based on Set-A measurements (</w:t>
            </w:r>
            <w:proofErr w:type="gramStart"/>
            <w:r w:rsidRPr="00814209">
              <w:rPr>
                <w:rFonts w:eastAsia="Times New Roman"/>
                <w:b/>
                <w:color w:val="000000"/>
                <w:lang w:val="en-IN" w:eastAsia="en-IN"/>
              </w:rPr>
              <w:t>Non-AI</w:t>
            </w:r>
            <w:proofErr w:type="gramEnd"/>
            <w:r w:rsidRPr="00814209">
              <w:rPr>
                <w:rFonts w:eastAsia="Times New Roman"/>
                <w:b/>
                <w:color w:val="000000"/>
                <w:lang w:val="en-IN" w:eastAsia="en-IN"/>
              </w:rPr>
              <w:t>)</w:t>
            </w:r>
          </w:p>
        </w:tc>
      </w:tr>
      <w:tr w:rsidR="00BF2CEF" w:rsidRPr="00814209" w14:paraId="3A64A6C2" w14:textId="77777777" w:rsidTr="00696D15">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01D5C4CD"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00EB8F65"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7E8BB88"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66F36D3"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397355C"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AE6FC29"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D</w:t>
            </w:r>
          </w:p>
        </w:tc>
      </w:tr>
      <w:tr w:rsidR="00BF2CEF" w:rsidRPr="00814209" w14:paraId="45C1E3B2" w14:textId="77777777" w:rsidTr="00696D15">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425E2FAD" w14:textId="77777777" w:rsidR="00BF2CEF" w:rsidRPr="00814209" w:rsidRDefault="00BF2CEF" w:rsidP="00696D15">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3257D977"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F3E66F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8022A64"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6210B9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CC6110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587C802"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10AA6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B6500D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CDD0087"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56A3A7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752F2E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43E514D"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48F365F9" w14:textId="77777777" w:rsidTr="00696D15">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3A48ECA5"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1AAB4CA3" w14:textId="77777777" w:rsidR="00BF2CEF" w:rsidRPr="00814209" w:rsidRDefault="00BF2CEF" w:rsidP="00696D15">
            <w:pPr>
              <w:jc w:val="right"/>
              <w:rPr>
                <w:rFonts w:eastAsia="Times New Roman"/>
                <w:color w:val="000000"/>
                <w:lang w:val="en-IN" w:eastAsia="en-IN"/>
              </w:rPr>
            </w:pPr>
            <w:r>
              <w:rPr>
                <w:color w:val="000000"/>
              </w:rPr>
              <w:t>74.14</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8A7C2C3" w14:textId="77777777" w:rsidR="00BF2CEF" w:rsidRPr="00814209" w:rsidRDefault="00BF2CEF" w:rsidP="00696D15">
            <w:pPr>
              <w:jc w:val="right"/>
              <w:rPr>
                <w:rFonts w:eastAsia="Times New Roman"/>
                <w:color w:val="000000"/>
                <w:lang w:val="en-IN" w:eastAsia="en-IN"/>
              </w:rPr>
            </w:pPr>
            <w:r>
              <w:rPr>
                <w:color w:val="000000"/>
              </w:rPr>
              <w:t>78.37</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6E77980" w14:textId="77777777" w:rsidR="00BF2CEF" w:rsidRPr="00814209" w:rsidRDefault="00BF2CEF" w:rsidP="00696D15">
            <w:pPr>
              <w:jc w:val="right"/>
              <w:rPr>
                <w:rFonts w:eastAsia="Times New Roman"/>
                <w:color w:val="000000"/>
                <w:lang w:val="en-IN" w:eastAsia="en-IN"/>
              </w:rPr>
            </w:pPr>
            <w:r>
              <w:rPr>
                <w:color w:val="000000"/>
              </w:rPr>
              <w:t>87.89</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92CE1FD" w14:textId="77777777" w:rsidR="00BF2CEF" w:rsidRPr="00814209" w:rsidRDefault="00BF2CEF" w:rsidP="00696D15">
            <w:pPr>
              <w:jc w:val="right"/>
              <w:rPr>
                <w:rFonts w:eastAsia="Times New Roman"/>
                <w:color w:val="000000"/>
                <w:lang w:val="en-IN" w:eastAsia="en-IN"/>
              </w:rPr>
            </w:pPr>
            <w:r>
              <w:rPr>
                <w:color w:val="000000"/>
              </w:rPr>
              <w:t>73.31</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59E6937B" w14:textId="77777777" w:rsidR="00BF2CEF" w:rsidRPr="00814209" w:rsidRDefault="00BF2CEF" w:rsidP="00696D15">
            <w:pPr>
              <w:jc w:val="right"/>
              <w:rPr>
                <w:rFonts w:eastAsia="Times New Roman"/>
                <w:color w:val="000000"/>
                <w:lang w:val="en-IN" w:eastAsia="en-IN"/>
              </w:rPr>
            </w:pPr>
            <w:r>
              <w:rPr>
                <w:color w:val="000000"/>
              </w:rPr>
              <w:t>77.49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7DB4B716" w14:textId="77777777" w:rsidR="00BF2CEF" w:rsidRPr="00814209" w:rsidRDefault="00BF2CEF" w:rsidP="00696D15">
            <w:pPr>
              <w:jc w:val="right"/>
              <w:rPr>
                <w:rFonts w:eastAsia="Times New Roman"/>
                <w:color w:val="000000"/>
                <w:lang w:val="en-IN" w:eastAsia="en-IN"/>
              </w:rPr>
            </w:pPr>
            <w:r>
              <w:rPr>
                <w:color w:val="000000"/>
              </w:rPr>
              <w:t>87.53</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18E0CC4B" w14:textId="77777777" w:rsidR="00BF2CEF" w:rsidRPr="00814209" w:rsidRDefault="00BF2CEF" w:rsidP="00696D15">
            <w:pPr>
              <w:jc w:val="right"/>
              <w:rPr>
                <w:rFonts w:eastAsia="Times New Roman"/>
                <w:color w:val="000000"/>
                <w:lang w:val="en-IN" w:eastAsia="en-IN"/>
              </w:rPr>
            </w:pPr>
            <w:r>
              <w:rPr>
                <w:color w:val="000000"/>
              </w:rPr>
              <w:t>73.48</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030A121F" w14:textId="77777777" w:rsidR="00BF2CEF" w:rsidRPr="00814209" w:rsidRDefault="00BF2CEF" w:rsidP="00696D15">
            <w:pPr>
              <w:jc w:val="right"/>
              <w:rPr>
                <w:rFonts w:eastAsia="Times New Roman"/>
                <w:color w:val="000000"/>
                <w:lang w:val="en-IN" w:eastAsia="en-IN"/>
              </w:rPr>
            </w:pPr>
            <w:r>
              <w:rPr>
                <w:color w:val="000000"/>
              </w:rPr>
              <w:t>77.62</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3465DD92" w14:textId="77777777" w:rsidR="00BF2CEF" w:rsidRPr="00814209" w:rsidRDefault="00BF2CEF" w:rsidP="00696D15">
            <w:pPr>
              <w:jc w:val="right"/>
              <w:rPr>
                <w:rFonts w:eastAsia="Times New Roman"/>
                <w:color w:val="000000"/>
                <w:lang w:val="en-IN" w:eastAsia="en-IN"/>
              </w:rPr>
            </w:pPr>
            <w:r>
              <w:rPr>
                <w:color w:val="000000"/>
              </w:rPr>
              <w:t>88.05</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42F1E742" w14:textId="77777777" w:rsidR="00BF2CEF" w:rsidRPr="00814209" w:rsidRDefault="00BF2CEF" w:rsidP="00696D15">
            <w:pPr>
              <w:jc w:val="right"/>
              <w:rPr>
                <w:rFonts w:eastAsia="Times New Roman"/>
                <w:color w:val="000000"/>
                <w:lang w:val="en-IN" w:eastAsia="en-IN"/>
              </w:rPr>
            </w:pPr>
            <w:r>
              <w:rPr>
                <w:color w:val="000000"/>
              </w:rPr>
              <w:t>73.99</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541A8D1" w14:textId="77777777" w:rsidR="00BF2CEF" w:rsidRPr="00814209" w:rsidRDefault="00BF2CEF" w:rsidP="00696D15">
            <w:pPr>
              <w:jc w:val="right"/>
              <w:rPr>
                <w:rFonts w:eastAsia="Times New Roman"/>
                <w:color w:val="000000"/>
                <w:lang w:val="en-IN" w:eastAsia="en-IN"/>
              </w:rPr>
            </w:pPr>
            <w:r>
              <w:rPr>
                <w:color w:val="000000"/>
              </w:rPr>
              <w:t>78.18</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2F62B99" w14:textId="77777777" w:rsidR="00BF2CEF" w:rsidRPr="00814209" w:rsidRDefault="00BF2CEF" w:rsidP="00696D15">
            <w:pPr>
              <w:jc w:val="right"/>
              <w:rPr>
                <w:rFonts w:eastAsia="Times New Roman"/>
                <w:color w:val="000000"/>
                <w:lang w:val="en-IN" w:eastAsia="en-IN"/>
              </w:rPr>
            </w:pPr>
            <w:r>
              <w:rPr>
                <w:color w:val="000000"/>
              </w:rPr>
              <w:t>87.79</w:t>
            </w:r>
          </w:p>
        </w:tc>
      </w:tr>
      <w:tr w:rsidR="00BF2CEF" w:rsidRPr="00814209" w14:paraId="21994E6D" w14:textId="77777777" w:rsidTr="00696D15">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3C9BCFAF"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407B3854" w14:textId="77777777" w:rsidR="00BF2CEF" w:rsidRPr="00814209" w:rsidRDefault="00BF2CEF" w:rsidP="00696D15">
            <w:pPr>
              <w:jc w:val="right"/>
              <w:rPr>
                <w:rFonts w:eastAsia="Times New Roman"/>
                <w:color w:val="000000"/>
                <w:lang w:val="en-IN" w:eastAsia="en-IN"/>
              </w:rPr>
            </w:pPr>
            <w:r>
              <w:rPr>
                <w:color w:val="000000"/>
              </w:rPr>
              <w:t>84.64</w:t>
            </w:r>
          </w:p>
        </w:tc>
        <w:tc>
          <w:tcPr>
            <w:tcW w:w="718" w:type="dxa"/>
            <w:tcBorders>
              <w:top w:val="nil"/>
              <w:left w:val="nil"/>
              <w:bottom w:val="single" w:sz="4" w:space="0" w:color="auto"/>
              <w:right w:val="single" w:sz="4" w:space="0" w:color="auto"/>
            </w:tcBorders>
            <w:shd w:val="clear" w:color="000000" w:fill="FFFFFF"/>
            <w:noWrap/>
            <w:vAlign w:val="bottom"/>
          </w:tcPr>
          <w:p w14:paraId="522CBA7E" w14:textId="77777777" w:rsidR="00BF2CEF" w:rsidRPr="00814209" w:rsidRDefault="00BF2CEF" w:rsidP="00696D15">
            <w:pPr>
              <w:jc w:val="right"/>
              <w:rPr>
                <w:rFonts w:eastAsia="Times New Roman"/>
                <w:color w:val="000000"/>
                <w:lang w:val="en-IN" w:eastAsia="en-IN"/>
              </w:rPr>
            </w:pPr>
            <w:r>
              <w:rPr>
                <w:color w:val="000000"/>
              </w:rPr>
              <w:t>89.83</w:t>
            </w:r>
          </w:p>
        </w:tc>
        <w:tc>
          <w:tcPr>
            <w:tcW w:w="718" w:type="dxa"/>
            <w:tcBorders>
              <w:top w:val="nil"/>
              <w:left w:val="nil"/>
              <w:bottom w:val="single" w:sz="4" w:space="0" w:color="auto"/>
              <w:right w:val="single" w:sz="8" w:space="0" w:color="auto"/>
            </w:tcBorders>
            <w:shd w:val="clear" w:color="000000" w:fill="FFFFFF"/>
            <w:noWrap/>
            <w:vAlign w:val="bottom"/>
          </w:tcPr>
          <w:p w14:paraId="18FB54A9" w14:textId="77777777" w:rsidR="00BF2CEF" w:rsidRPr="00814209" w:rsidRDefault="00BF2CEF" w:rsidP="00696D15">
            <w:pPr>
              <w:jc w:val="right"/>
              <w:rPr>
                <w:rFonts w:eastAsia="Times New Roman"/>
                <w:color w:val="000000"/>
                <w:lang w:val="en-IN" w:eastAsia="en-IN"/>
              </w:rPr>
            </w:pPr>
            <w:r>
              <w:rPr>
                <w:color w:val="000000"/>
              </w:rPr>
              <w:t>97.95</w:t>
            </w:r>
          </w:p>
        </w:tc>
        <w:tc>
          <w:tcPr>
            <w:tcW w:w="832" w:type="dxa"/>
            <w:tcBorders>
              <w:top w:val="nil"/>
              <w:left w:val="nil"/>
              <w:bottom w:val="single" w:sz="4" w:space="0" w:color="auto"/>
              <w:right w:val="single" w:sz="4" w:space="0" w:color="auto"/>
            </w:tcBorders>
            <w:shd w:val="clear" w:color="000000" w:fill="FFFFFF"/>
            <w:noWrap/>
            <w:vAlign w:val="bottom"/>
          </w:tcPr>
          <w:p w14:paraId="7CEB858C" w14:textId="77777777" w:rsidR="00BF2CEF" w:rsidRPr="00814209" w:rsidRDefault="00BF2CEF" w:rsidP="00696D15">
            <w:pPr>
              <w:jc w:val="right"/>
              <w:rPr>
                <w:rFonts w:eastAsia="Times New Roman"/>
                <w:color w:val="000000"/>
                <w:lang w:val="en-IN" w:eastAsia="en-IN"/>
              </w:rPr>
            </w:pPr>
            <w:r>
              <w:rPr>
                <w:color w:val="000000"/>
              </w:rPr>
              <w:t>85.17</w:t>
            </w:r>
          </w:p>
        </w:tc>
        <w:tc>
          <w:tcPr>
            <w:tcW w:w="718" w:type="dxa"/>
            <w:tcBorders>
              <w:top w:val="nil"/>
              <w:left w:val="nil"/>
              <w:bottom w:val="single" w:sz="4" w:space="0" w:color="auto"/>
              <w:right w:val="single" w:sz="4" w:space="0" w:color="auto"/>
            </w:tcBorders>
            <w:shd w:val="clear" w:color="000000" w:fill="FFFFFF"/>
            <w:noWrap/>
            <w:vAlign w:val="bottom"/>
          </w:tcPr>
          <w:p w14:paraId="726F47DD" w14:textId="77777777" w:rsidR="00BF2CEF" w:rsidRPr="00814209" w:rsidRDefault="00BF2CEF" w:rsidP="00696D15">
            <w:pPr>
              <w:jc w:val="right"/>
              <w:rPr>
                <w:rFonts w:eastAsia="Times New Roman"/>
                <w:color w:val="000000"/>
                <w:lang w:val="en-IN" w:eastAsia="en-IN"/>
              </w:rPr>
            </w:pPr>
            <w:r>
              <w:rPr>
                <w:color w:val="000000"/>
              </w:rPr>
              <w:t>90.38</w:t>
            </w:r>
          </w:p>
        </w:tc>
        <w:tc>
          <w:tcPr>
            <w:tcW w:w="718" w:type="dxa"/>
            <w:tcBorders>
              <w:top w:val="nil"/>
              <w:left w:val="nil"/>
              <w:bottom w:val="single" w:sz="4" w:space="0" w:color="auto"/>
              <w:right w:val="single" w:sz="8" w:space="0" w:color="auto"/>
            </w:tcBorders>
            <w:shd w:val="clear" w:color="000000" w:fill="FFFFFF"/>
            <w:noWrap/>
            <w:vAlign w:val="bottom"/>
          </w:tcPr>
          <w:p w14:paraId="3224DACD" w14:textId="77777777" w:rsidR="00BF2CEF" w:rsidRPr="00814209" w:rsidRDefault="00BF2CEF" w:rsidP="00696D15">
            <w:pPr>
              <w:jc w:val="right"/>
              <w:rPr>
                <w:rFonts w:eastAsia="Times New Roman"/>
                <w:color w:val="000000"/>
                <w:lang w:val="en-IN" w:eastAsia="en-IN"/>
              </w:rPr>
            </w:pPr>
            <w:r>
              <w:rPr>
                <w:color w:val="000000"/>
              </w:rPr>
              <w:t>97.66</w:t>
            </w:r>
          </w:p>
        </w:tc>
        <w:tc>
          <w:tcPr>
            <w:tcW w:w="832" w:type="dxa"/>
            <w:tcBorders>
              <w:top w:val="nil"/>
              <w:left w:val="nil"/>
              <w:bottom w:val="single" w:sz="4" w:space="0" w:color="auto"/>
              <w:right w:val="single" w:sz="4" w:space="0" w:color="auto"/>
            </w:tcBorders>
            <w:shd w:val="clear" w:color="000000" w:fill="FFFFFF"/>
            <w:noWrap/>
            <w:vAlign w:val="bottom"/>
          </w:tcPr>
          <w:p w14:paraId="4AEACB81" w14:textId="77777777" w:rsidR="00BF2CEF" w:rsidRPr="00814209" w:rsidRDefault="00BF2CEF" w:rsidP="00696D15">
            <w:pPr>
              <w:jc w:val="right"/>
              <w:rPr>
                <w:rFonts w:eastAsia="Times New Roman"/>
                <w:color w:val="000000"/>
                <w:lang w:val="en-IN" w:eastAsia="en-IN"/>
              </w:rPr>
            </w:pPr>
            <w:r>
              <w:rPr>
                <w:color w:val="000000"/>
              </w:rPr>
              <w:t>85.4</w:t>
            </w:r>
          </w:p>
        </w:tc>
        <w:tc>
          <w:tcPr>
            <w:tcW w:w="718" w:type="dxa"/>
            <w:tcBorders>
              <w:top w:val="nil"/>
              <w:left w:val="nil"/>
              <w:bottom w:val="single" w:sz="4" w:space="0" w:color="auto"/>
              <w:right w:val="single" w:sz="4" w:space="0" w:color="auto"/>
            </w:tcBorders>
            <w:shd w:val="clear" w:color="000000" w:fill="FFFFFF"/>
            <w:noWrap/>
            <w:vAlign w:val="bottom"/>
          </w:tcPr>
          <w:p w14:paraId="2C8DF652" w14:textId="77777777" w:rsidR="00BF2CEF" w:rsidRPr="00814209" w:rsidRDefault="00BF2CEF" w:rsidP="00696D15">
            <w:pPr>
              <w:jc w:val="right"/>
              <w:rPr>
                <w:rFonts w:eastAsia="Times New Roman"/>
                <w:color w:val="000000"/>
                <w:lang w:val="en-IN" w:eastAsia="en-IN"/>
              </w:rPr>
            </w:pPr>
            <w:r>
              <w:rPr>
                <w:color w:val="000000"/>
              </w:rPr>
              <w:t>90.54</w:t>
            </w:r>
          </w:p>
        </w:tc>
        <w:tc>
          <w:tcPr>
            <w:tcW w:w="841" w:type="dxa"/>
            <w:tcBorders>
              <w:top w:val="nil"/>
              <w:left w:val="nil"/>
              <w:bottom w:val="single" w:sz="4" w:space="0" w:color="auto"/>
              <w:right w:val="single" w:sz="8" w:space="0" w:color="auto"/>
            </w:tcBorders>
            <w:shd w:val="clear" w:color="000000" w:fill="FFFFFF"/>
            <w:noWrap/>
            <w:vAlign w:val="bottom"/>
          </w:tcPr>
          <w:p w14:paraId="5D2F7530" w14:textId="77777777" w:rsidR="00BF2CEF" w:rsidRPr="00814209" w:rsidRDefault="00BF2CEF" w:rsidP="00696D15">
            <w:pPr>
              <w:jc w:val="right"/>
              <w:rPr>
                <w:rFonts w:eastAsia="Times New Roman"/>
                <w:color w:val="000000"/>
                <w:lang w:val="en-IN" w:eastAsia="en-IN"/>
              </w:rPr>
            </w:pPr>
            <w:r>
              <w:rPr>
                <w:color w:val="000000"/>
              </w:rPr>
              <w:t>97.68</w:t>
            </w:r>
          </w:p>
        </w:tc>
        <w:tc>
          <w:tcPr>
            <w:tcW w:w="851" w:type="dxa"/>
            <w:tcBorders>
              <w:top w:val="nil"/>
              <w:left w:val="nil"/>
              <w:bottom w:val="single" w:sz="4" w:space="0" w:color="auto"/>
              <w:right w:val="single" w:sz="4" w:space="0" w:color="auto"/>
            </w:tcBorders>
            <w:shd w:val="clear" w:color="000000" w:fill="FFFFFF"/>
            <w:noWrap/>
            <w:vAlign w:val="bottom"/>
          </w:tcPr>
          <w:p w14:paraId="00AFA4A2" w14:textId="77777777" w:rsidR="00BF2CEF" w:rsidRPr="00814209" w:rsidRDefault="00BF2CEF" w:rsidP="00696D15">
            <w:pPr>
              <w:jc w:val="right"/>
              <w:rPr>
                <w:rFonts w:eastAsia="Times New Roman"/>
                <w:color w:val="000000"/>
                <w:lang w:val="en-IN" w:eastAsia="en-IN"/>
              </w:rPr>
            </w:pPr>
            <w:r>
              <w:rPr>
                <w:color w:val="000000"/>
              </w:rPr>
              <w:t>84.8</w:t>
            </w:r>
          </w:p>
        </w:tc>
        <w:tc>
          <w:tcPr>
            <w:tcW w:w="718" w:type="dxa"/>
            <w:tcBorders>
              <w:top w:val="nil"/>
              <w:left w:val="nil"/>
              <w:bottom w:val="single" w:sz="4" w:space="0" w:color="auto"/>
              <w:right w:val="single" w:sz="4" w:space="0" w:color="auto"/>
            </w:tcBorders>
            <w:shd w:val="clear" w:color="000000" w:fill="FFFFFF"/>
            <w:noWrap/>
            <w:vAlign w:val="bottom"/>
          </w:tcPr>
          <w:p w14:paraId="6D4B876E" w14:textId="77777777" w:rsidR="00BF2CEF" w:rsidRPr="00814209" w:rsidRDefault="00BF2CEF" w:rsidP="00696D15">
            <w:pPr>
              <w:jc w:val="right"/>
              <w:rPr>
                <w:rFonts w:eastAsia="Times New Roman"/>
                <w:color w:val="000000"/>
                <w:lang w:val="en-IN" w:eastAsia="en-IN"/>
              </w:rPr>
            </w:pPr>
            <w:r>
              <w:rPr>
                <w:color w:val="000000"/>
              </w:rPr>
              <w:t>90.05</w:t>
            </w:r>
          </w:p>
        </w:tc>
        <w:tc>
          <w:tcPr>
            <w:tcW w:w="718" w:type="dxa"/>
            <w:tcBorders>
              <w:top w:val="nil"/>
              <w:left w:val="nil"/>
              <w:bottom w:val="single" w:sz="4" w:space="0" w:color="auto"/>
              <w:right w:val="single" w:sz="8" w:space="0" w:color="auto"/>
            </w:tcBorders>
            <w:shd w:val="clear" w:color="000000" w:fill="FFFFFF"/>
            <w:noWrap/>
            <w:vAlign w:val="bottom"/>
          </w:tcPr>
          <w:p w14:paraId="05978A17" w14:textId="77777777" w:rsidR="00BF2CEF" w:rsidRPr="00814209" w:rsidRDefault="00BF2CEF" w:rsidP="00696D15">
            <w:pPr>
              <w:jc w:val="right"/>
              <w:rPr>
                <w:rFonts w:eastAsia="Times New Roman"/>
                <w:color w:val="000000"/>
                <w:lang w:val="en-IN" w:eastAsia="en-IN"/>
              </w:rPr>
            </w:pPr>
            <w:r>
              <w:rPr>
                <w:color w:val="000000"/>
              </w:rPr>
              <w:t>98.04</w:t>
            </w:r>
          </w:p>
        </w:tc>
      </w:tr>
      <w:tr w:rsidR="00BF2CEF" w:rsidRPr="00814209" w14:paraId="2232E706" w14:textId="77777777" w:rsidTr="00696D15">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11627CAC"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0A559A7E" w14:textId="77777777" w:rsidR="00BF2CEF" w:rsidRPr="00814209" w:rsidRDefault="00BF2CEF" w:rsidP="00696D15">
            <w:pPr>
              <w:jc w:val="right"/>
              <w:rPr>
                <w:rFonts w:eastAsia="Times New Roman"/>
                <w:color w:val="000000"/>
                <w:lang w:val="en-IN" w:eastAsia="en-IN"/>
              </w:rPr>
            </w:pPr>
            <w:r>
              <w:rPr>
                <w:color w:val="000000"/>
              </w:rPr>
              <w:t>90.44</w:t>
            </w:r>
          </w:p>
        </w:tc>
        <w:tc>
          <w:tcPr>
            <w:tcW w:w="718" w:type="dxa"/>
            <w:tcBorders>
              <w:top w:val="nil"/>
              <w:left w:val="nil"/>
              <w:bottom w:val="single" w:sz="4" w:space="0" w:color="auto"/>
              <w:right w:val="single" w:sz="4" w:space="0" w:color="auto"/>
            </w:tcBorders>
            <w:shd w:val="clear" w:color="DDEBF7" w:fill="FFFFFF"/>
            <w:noWrap/>
            <w:vAlign w:val="bottom"/>
          </w:tcPr>
          <w:p w14:paraId="11149C9B" w14:textId="77777777" w:rsidR="00BF2CEF" w:rsidRPr="00814209" w:rsidRDefault="00BF2CEF" w:rsidP="00696D15">
            <w:pPr>
              <w:jc w:val="right"/>
              <w:rPr>
                <w:rFonts w:eastAsia="Times New Roman"/>
                <w:color w:val="000000"/>
                <w:lang w:val="en-IN" w:eastAsia="en-IN"/>
              </w:rPr>
            </w:pPr>
            <w:r>
              <w:rPr>
                <w:color w:val="000000"/>
              </w:rPr>
              <w:t>94.87</w:t>
            </w:r>
          </w:p>
        </w:tc>
        <w:tc>
          <w:tcPr>
            <w:tcW w:w="718" w:type="dxa"/>
            <w:tcBorders>
              <w:top w:val="nil"/>
              <w:left w:val="nil"/>
              <w:bottom w:val="single" w:sz="4" w:space="0" w:color="auto"/>
              <w:right w:val="single" w:sz="8" w:space="0" w:color="auto"/>
            </w:tcBorders>
            <w:shd w:val="clear" w:color="000000" w:fill="FFFFFF"/>
            <w:noWrap/>
            <w:vAlign w:val="bottom"/>
          </w:tcPr>
          <w:p w14:paraId="5EC8AF10" w14:textId="77777777" w:rsidR="00BF2CEF" w:rsidRPr="00814209" w:rsidRDefault="00BF2CEF" w:rsidP="00696D15">
            <w:pPr>
              <w:jc w:val="right"/>
              <w:rPr>
                <w:rFonts w:eastAsia="Times New Roman"/>
                <w:color w:val="000000"/>
                <w:lang w:val="en-IN" w:eastAsia="en-IN"/>
              </w:rPr>
            </w:pPr>
            <w:r>
              <w:rPr>
                <w:color w:val="000000"/>
              </w:rPr>
              <w:t>99.74</w:t>
            </w:r>
          </w:p>
        </w:tc>
        <w:tc>
          <w:tcPr>
            <w:tcW w:w="832" w:type="dxa"/>
            <w:tcBorders>
              <w:top w:val="nil"/>
              <w:left w:val="nil"/>
              <w:bottom w:val="single" w:sz="4" w:space="0" w:color="auto"/>
              <w:right w:val="single" w:sz="4" w:space="0" w:color="auto"/>
            </w:tcBorders>
            <w:shd w:val="clear" w:color="DDEBF7" w:fill="FFFFFF"/>
            <w:noWrap/>
            <w:vAlign w:val="bottom"/>
          </w:tcPr>
          <w:p w14:paraId="53F0E0F6" w14:textId="77777777" w:rsidR="00BF2CEF" w:rsidRPr="00814209" w:rsidRDefault="00BF2CEF" w:rsidP="00696D15">
            <w:pPr>
              <w:jc w:val="right"/>
              <w:rPr>
                <w:rFonts w:eastAsia="Times New Roman"/>
                <w:color w:val="000000"/>
                <w:lang w:val="en-IN" w:eastAsia="en-IN"/>
              </w:rPr>
            </w:pPr>
            <w:r>
              <w:rPr>
                <w:color w:val="000000"/>
              </w:rPr>
              <w:t>90.35</w:t>
            </w:r>
          </w:p>
        </w:tc>
        <w:tc>
          <w:tcPr>
            <w:tcW w:w="718" w:type="dxa"/>
            <w:tcBorders>
              <w:top w:val="nil"/>
              <w:left w:val="nil"/>
              <w:bottom w:val="single" w:sz="4" w:space="0" w:color="auto"/>
              <w:right w:val="single" w:sz="4" w:space="0" w:color="auto"/>
            </w:tcBorders>
            <w:shd w:val="clear" w:color="000000" w:fill="FFFFFF"/>
            <w:noWrap/>
            <w:vAlign w:val="bottom"/>
          </w:tcPr>
          <w:p w14:paraId="5AF329A3" w14:textId="77777777" w:rsidR="00BF2CEF" w:rsidRPr="00814209" w:rsidRDefault="00BF2CEF" w:rsidP="00696D15">
            <w:pPr>
              <w:jc w:val="right"/>
              <w:rPr>
                <w:rFonts w:eastAsia="Times New Roman"/>
                <w:color w:val="000000"/>
                <w:lang w:val="en-IN" w:eastAsia="en-IN"/>
              </w:rPr>
            </w:pPr>
            <w:r>
              <w:rPr>
                <w:color w:val="000000"/>
              </w:rPr>
              <w:t>95.33</w:t>
            </w:r>
          </w:p>
        </w:tc>
        <w:tc>
          <w:tcPr>
            <w:tcW w:w="718" w:type="dxa"/>
            <w:tcBorders>
              <w:top w:val="nil"/>
              <w:left w:val="nil"/>
              <w:bottom w:val="single" w:sz="4" w:space="0" w:color="auto"/>
              <w:right w:val="single" w:sz="8" w:space="0" w:color="auto"/>
            </w:tcBorders>
            <w:shd w:val="clear" w:color="000000" w:fill="FFFFFF"/>
            <w:noWrap/>
            <w:vAlign w:val="bottom"/>
          </w:tcPr>
          <w:p w14:paraId="3D913E1D" w14:textId="77777777" w:rsidR="00BF2CEF" w:rsidRPr="00814209" w:rsidRDefault="00BF2CEF" w:rsidP="00696D15">
            <w:pPr>
              <w:jc w:val="right"/>
              <w:rPr>
                <w:rFonts w:eastAsia="Times New Roman"/>
                <w:color w:val="000000"/>
                <w:lang w:val="en-IN" w:eastAsia="en-IN"/>
              </w:rPr>
            </w:pPr>
            <w:r>
              <w:rPr>
                <w:color w:val="000000"/>
              </w:rPr>
              <w:t>99.68</w:t>
            </w:r>
          </w:p>
        </w:tc>
        <w:tc>
          <w:tcPr>
            <w:tcW w:w="832" w:type="dxa"/>
            <w:tcBorders>
              <w:top w:val="nil"/>
              <w:left w:val="nil"/>
              <w:bottom w:val="single" w:sz="4" w:space="0" w:color="auto"/>
              <w:right w:val="single" w:sz="4" w:space="0" w:color="auto"/>
            </w:tcBorders>
            <w:shd w:val="clear" w:color="DDEBF7" w:fill="FFFFFF"/>
            <w:noWrap/>
            <w:vAlign w:val="bottom"/>
          </w:tcPr>
          <w:p w14:paraId="0808A798" w14:textId="77777777" w:rsidR="00BF2CEF" w:rsidRPr="00814209" w:rsidRDefault="00BF2CEF" w:rsidP="00696D15">
            <w:pPr>
              <w:jc w:val="right"/>
              <w:rPr>
                <w:rFonts w:eastAsia="Times New Roman"/>
                <w:color w:val="000000"/>
                <w:lang w:val="en-IN" w:eastAsia="en-IN"/>
              </w:rPr>
            </w:pPr>
            <w:r>
              <w:rPr>
                <w:color w:val="000000"/>
              </w:rPr>
              <w:t>90.6</w:t>
            </w:r>
          </w:p>
        </w:tc>
        <w:tc>
          <w:tcPr>
            <w:tcW w:w="718" w:type="dxa"/>
            <w:tcBorders>
              <w:top w:val="nil"/>
              <w:left w:val="nil"/>
              <w:bottom w:val="single" w:sz="4" w:space="0" w:color="auto"/>
              <w:right w:val="single" w:sz="4" w:space="0" w:color="auto"/>
            </w:tcBorders>
            <w:shd w:val="clear" w:color="DDEBF7" w:fill="FFFFFF"/>
            <w:noWrap/>
            <w:vAlign w:val="bottom"/>
          </w:tcPr>
          <w:p w14:paraId="4F122984" w14:textId="77777777" w:rsidR="00BF2CEF" w:rsidRPr="00814209" w:rsidRDefault="00BF2CEF" w:rsidP="00696D15">
            <w:pPr>
              <w:jc w:val="right"/>
              <w:rPr>
                <w:rFonts w:eastAsia="Times New Roman"/>
                <w:color w:val="000000"/>
                <w:lang w:val="en-IN" w:eastAsia="en-IN"/>
              </w:rPr>
            </w:pPr>
            <w:r>
              <w:rPr>
                <w:color w:val="000000"/>
              </w:rPr>
              <w:t>95.34</w:t>
            </w:r>
          </w:p>
        </w:tc>
        <w:tc>
          <w:tcPr>
            <w:tcW w:w="841" w:type="dxa"/>
            <w:tcBorders>
              <w:top w:val="nil"/>
              <w:left w:val="nil"/>
              <w:bottom w:val="single" w:sz="4" w:space="0" w:color="auto"/>
              <w:right w:val="single" w:sz="8" w:space="0" w:color="auto"/>
            </w:tcBorders>
            <w:shd w:val="clear" w:color="DDEBF7" w:fill="FFFFFF"/>
            <w:noWrap/>
            <w:vAlign w:val="bottom"/>
          </w:tcPr>
          <w:p w14:paraId="06CF88BE" w14:textId="77777777" w:rsidR="00BF2CEF" w:rsidRPr="00814209" w:rsidRDefault="00BF2CEF" w:rsidP="00696D15">
            <w:pPr>
              <w:jc w:val="right"/>
              <w:rPr>
                <w:rFonts w:eastAsia="Times New Roman"/>
                <w:color w:val="000000"/>
                <w:lang w:val="en-IN" w:eastAsia="en-IN"/>
              </w:rPr>
            </w:pPr>
            <w:r>
              <w:rPr>
                <w:color w:val="000000"/>
              </w:rPr>
              <w:t>99.65</w:t>
            </w:r>
          </w:p>
        </w:tc>
        <w:tc>
          <w:tcPr>
            <w:tcW w:w="851" w:type="dxa"/>
            <w:tcBorders>
              <w:top w:val="nil"/>
              <w:left w:val="nil"/>
              <w:bottom w:val="single" w:sz="4" w:space="0" w:color="auto"/>
              <w:right w:val="single" w:sz="4" w:space="0" w:color="auto"/>
            </w:tcBorders>
            <w:shd w:val="clear" w:color="DDEBF7" w:fill="FFFFFF"/>
            <w:noWrap/>
            <w:vAlign w:val="bottom"/>
          </w:tcPr>
          <w:p w14:paraId="62BDA80E" w14:textId="77777777" w:rsidR="00BF2CEF" w:rsidRPr="00814209" w:rsidRDefault="00BF2CEF" w:rsidP="00696D15">
            <w:pPr>
              <w:jc w:val="right"/>
              <w:rPr>
                <w:rFonts w:eastAsia="Times New Roman"/>
                <w:color w:val="000000"/>
                <w:lang w:val="en-IN" w:eastAsia="en-IN"/>
              </w:rPr>
            </w:pPr>
            <w:r>
              <w:rPr>
                <w:color w:val="000000"/>
              </w:rPr>
              <w:t>90.67</w:t>
            </w:r>
          </w:p>
        </w:tc>
        <w:tc>
          <w:tcPr>
            <w:tcW w:w="718" w:type="dxa"/>
            <w:tcBorders>
              <w:top w:val="nil"/>
              <w:left w:val="nil"/>
              <w:bottom w:val="single" w:sz="4" w:space="0" w:color="auto"/>
              <w:right w:val="single" w:sz="4" w:space="0" w:color="auto"/>
            </w:tcBorders>
            <w:shd w:val="clear" w:color="DDEBF7" w:fill="FFFFFF"/>
            <w:noWrap/>
            <w:vAlign w:val="bottom"/>
          </w:tcPr>
          <w:p w14:paraId="20E5026C" w14:textId="77777777" w:rsidR="00BF2CEF" w:rsidRPr="00814209" w:rsidRDefault="00BF2CEF" w:rsidP="00696D15">
            <w:pPr>
              <w:jc w:val="right"/>
              <w:rPr>
                <w:rFonts w:eastAsia="Times New Roman"/>
                <w:color w:val="000000"/>
                <w:lang w:val="en-IN" w:eastAsia="en-IN"/>
              </w:rPr>
            </w:pPr>
            <w:r>
              <w:rPr>
                <w:color w:val="000000"/>
              </w:rPr>
              <w:t>95.13</w:t>
            </w:r>
          </w:p>
        </w:tc>
        <w:tc>
          <w:tcPr>
            <w:tcW w:w="718" w:type="dxa"/>
            <w:tcBorders>
              <w:top w:val="nil"/>
              <w:left w:val="nil"/>
              <w:bottom w:val="single" w:sz="4" w:space="0" w:color="auto"/>
              <w:right w:val="single" w:sz="8" w:space="0" w:color="auto"/>
            </w:tcBorders>
            <w:shd w:val="clear" w:color="000000" w:fill="FFFFFF"/>
            <w:noWrap/>
            <w:vAlign w:val="bottom"/>
          </w:tcPr>
          <w:p w14:paraId="0C9A9AD7" w14:textId="77777777" w:rsidR="00BF2CEF" w:rsidRPr="00814209" w:rsidRDefault="00BF2CEF" w:rsidP="00696D15">
            <w:pPr>
              <w:jc w:val="right"/>
              <w:rPr>
                <w:rFonts w:eastAsia="Times New Roman"/>
                <w:color w:val="000000"/>
                <w:lang w:val="en-IN" w:eastAsia="en-IN"/>
              </w:rPr>
            </w:pPr>
            <w:r>
              <w:rPr>
                <w:color w:val="000000"/>
              </w:rPr>
              <w:t>99.69</w:t>
            </w:r>
          </w:p>
        </w:tc>
      </w:tr>
      <w:tr w:rsidR="00BF2CEF" w:rsidRPr="00814209" w14:paraId="7875B33D" w14:textId="77777777" w:rsidTr="00696D15">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15D59E82"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3F2EA616" w14:textId="77777777" w:rsidR="00BF2CEF" w:rsidRPr="00814209" w:rsidRDefault="00BF2CEF" w:rsidP="00696D15">
            <w:pPr>
              <w:jc w:val="right"/>
              <w:rPr>
                <w:rFonts w:eastAsia="Times New Roman"/>
                <w:color w:val="000000"/>
                <w:lang w:val="en-IN" w:eastAsia="en-IN"/>
              </w:rPr>
            </w:pPr>
            <w:r>
              <w:rPr>
                <w:color w:val="000000"/>
              </w:rPr>
              <w:t>93.16</w:t>
            </w:r>
          </w:p>
        </w:tc>
        <w:tc>
          <w:tcPr>
            <w:tcW w:w="718" w:type="dxa"/>
            <w:tcBorders>
              <w:top w:val="nil"/>
              <w:left w:val="nil"/>
              <w:bottom w:val="single" w:sz="4" w:space="0" w:color="auto"/>
              <w:right w:val="single" w:sz="4" w:space="0" w:color="auto"/>
            </w:tcBorders>
            <w:shd w:val="clear" w:color="000000" w:fill="FFFFFF"/>
            <w:noWrap/>
            <w:vAlign w:val="bottom"/>
          </w:tcPr>
          <w:p w14:paraId="7BA6710E" w14:textId="77777777" w:rsidR="00BF2CEF" w:rsidRPr="00814209" w:rsidRDefault="00BF2CEF" w:rsidP="00696D15">
            <w:pPr>
              <w:jc w:val="right"/>
              <w:rPr>
                <w:rFonts w:eastAsia="Times New Roman"/>
                <w:color w:val="000000"/>
                <w:lang w:val="en-IN" w:eastAsia="en-IN"/>
              </w:rPr>
            </w:pPr>
            <w:r>
              <w:rPr>
                <w:color w:val="000000"/>
              </w:rPr>
              <w:t>97.05</w:t>
            </w:r>
          </w:p>
        </w:tc>
        <w:tc>
          <w:tcPr>
            <w:tcW w:w="718" w:type="dxa"/>
            <w:tcBorders>
              <w:top w:val="nil"/>
              <w:left w:val="nil"/>
              <w:bottom w:val="single" w:sz="4" w:space="0" w:color="auto"/>
              <w:right w:val="single" w:sz="8" w:space="0" w:color="auto"/>
            </w:tcBorders>
            <w:shd w:val="clear" w:color="000000" w:fill="FFFFFF"/>
            <w:noWrap/>
            <w:vAlign w:val="bottom"/>
          </w:tcPr>
          <w:p w14:paraId="3B4C28D6" w14:textId="77777777" w:rsidR="00BF2CEF" w:rsidRPr="00814209" w:rsidRDefault="00BF2CEF" w:rsidP="00696D15">
            <w:pPr>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3C7723B" w14:textId="77777777" w:rsidR="00BF2CEF" w:rsidRPr="00814209" w:rsidRDefault="00BF2CEF" w:rsidP="00696D15">
            <w:pPr>
              <w:jc w:val="right"/>
              <w:rPr>
                <w:rFonts w:eastAsia="Times New Roman"/>
                <w:color w:val="000000"/>
                <w:lang w:val="en-IN" w:eastAsia="en-IN"/>
              </w:rPr>
            </w:pPr>
            <w:r>
              <w:rPr>
                <w:color w:val="000000"/>
              </w:rPr>
              <w:t>92.91</w:t>
            </w:r>
          </w:p>
        </w:tc>
        <w:tc>
          <w:tcPr>
            <w:tcW w:w="718" w:type="dxa"/>
            <w:tcBorders>
              <w:top w:val="nil"/>
              <w:left w:val="nil"/>
              <w:bottom w:val="single" w:sz="4" w:space="0" w:color="auto"/>
              <w:right w:val="single" w:sz="4" w:space="0" w:color="auto"/>
            </w:tcBorders>
            <w:shd w:val="clear" w:color="000000" w:fill="FFFFFF"/>
            <w:noWrap/>
            <w:vAlign w:val="bottom"/>
          </w:tcPr>
          <w:p w14:paraId="45762F21" w14:textId="77777777" w:rsidR="00BF2CEF" w:rsidRPr="00814209" w:rsidRDefault="00BF2CEF" w:rsidP="00696D15">
            <w:pPr>
              <w:jc w:val="right"/>
              <w:rPr>
                <w:rFonts w:eastAsia="Times New Roman"/>
                <w:color w:val="000000"/>
                <w:lang w:val="en-IN" w:eastAsia="en-IN"/>
              </w:rPr>
            </w:pPr>
            <w:r>
              <w:rPr>
                <w:color w:val="000000"/>
              </w:rPr>
              <w:t>97.24</w:t>
            </w:r>
          </w:p>
        </w:tc>
        <w:tc>
          <w:tcPr>
            <w:tcW w:w="718" w:type="dxa"/>
            <w:tcBorders>
              <w:top w:val="nil"/>
              <w:left w:val="nil"/>
              <w:bottom w:val="single" w:sz="4" w:space="0" w:color="auto"/>
              <w:right w:val="single" w:sz="8" w:space="0" w:color="auto"/>
            </w:tcBorders>
            <w:shd w:val="clear" w:color="000000" w:fill="FFFFFF"/>
            <w:noWrap/>
            <w:vAlign w:val="bottom"/>
          </w:tcPr>
          <w:p w14:paraId="61FADBD4" w14:textId="77777777" w:rsidR="00BF2CEF" w:rsidRPr="00814209" w:rsidRDefault="00BF2CEF" w:rsidP="00696D15">
            <w:pPr>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6FD041DC" w14:textId="77777777" w:rsidR="00BF2CEF" w:rsidRPr="00814209" w:rsidRDefault="00BF2CEF" w:rsidP="00696D15">
            <w:pPr>
              <w:jc w:val="right"/>
              <w:rPr>
                <w:rFonts w:eastAsia="Times New Roman"/>
                <w:color w:val="000000"/>
                <w:lang w:val="en-IN" w:eastAsia="en-IN"/>
              </w:rPr>
            </w:pPr>
            <w:r>
              <w:rPr>
                <w:color w:val="000000"/>
              </w:rPr>
              <w:t>93.08</w:t>
            </w:r>
          </w:p>
        </w:tc>
        <w:tc>
          <w:tcPr>
            <w:tcW w:w="718" w:type="dxa"/>
            <w:tcBorders>
              <w:top w:val="nil"/>
              <w:left w:val="nil"/>
              <w:bottom w:val="single" w:sz="4" w:space="0" w:color="auto"/>
              <w:right w:val="single" w:sz="4" w:space="0" w:color="auto"/>
            </w:tcBorders>
            <w:shd w:val="clear" w:color="000000" w:fill="FFFFFF"/>
            <w:noWrap/>
            <w:vAlign w:val="bottom"/>
          </w:tcPr>
          <w:p w14:paraId="237B79B4" w14:textId="77777777" w:rsidR="00BF2CEF" w:rsidRPr="00814209" w:rsidRDefault="00BF2CEF" w:rsidP="00696D15">
            <w:pPr>
              <w:jc w:val="right"/>
              <w:rPr>
                <w:rFonts w:eastAsia="Times New Roman"/>
                <w:color w:val="000000"/>
                <w:lang w:val="en-IN" w:eastAsia="en-IN"/>
              </w:rPr>
            </w:pPr>
            <w:r>
              <w:rPr>
                <w:color w:val="000000"/>
              </w:rPr>
              <w:t>97.35</w:t>
            </w:r>
          </w:p>
        </w:tc>
        <w:tc>
          <w:tcPr>
            <w:tcW w:w="841" w:type="dxa"/>
            <w:tcBorders>
              <w:top w:val="nil"/>
              <w:left w:val="nil"/>
              <w:bottom w:val="single" w:sz="4" w:space="0" w:color="auto"/>
              <w:right w:val="single" w:sz="8" w:space="0" w:color="auto"/>
            </w:tcBorders>
            <w:shd w:val="clear" w:color="000000" w:fill="FFFFFF"/>
            <w:noWrap/>
            <w:vAlign w:val="bottom"/>
          </w:tcPr>
          <w:p w14:paraId="52F8ADB4" w14:textId="77777777" w:rsidR="00BF2CEF" w:rsidRPr="00814209" w:rsidRDefault="00BF2CEF" w:rsidP="00696D15">
            <w:pPr>
              <w:jc w:val="right"/>
              <w:rPr>
                <w:rFonts w:eastAsia="Times New Roman"/>
                <w:color w:val="000000"/>
                <w:lang w:val="en-IN" w:eastAsia="en-IN"/>
              </w:rPr>
            </w:pPr>
            <w:r>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292CBEE3" w14:textId="77777777" w:rsidR="00BF2CEF" w:rsidRPr="00814209" w:rsidRDefault="00BF2CEF" w:rsidP="00696D15">
            <w:pPr>
              <w:jc w:val="right"/>
              <w:rPr>
                <w:rFonts w:eastAsia="Times New Roman"/>
                <w:color w:val="000000"/>
                <w:lang w:val="en-IN" w:eastAsia="en-IN"/>
              </w:rPr>
            </w:pPr>
            <w:r>
              <w:rPr>
                <w:color w:val="000000"/>
              </w:rPr>
              <w:t>93.35</w:t>
            </w:r>
          </w:p>
        </w:tc>
        <w:tc>
          <w:tcPr>
            <w:tcW w:w="718" w:type="dxa"/>
            <w:tcBorders>
              <w:top w:val="nil"/>
              <w:left w:val="nil"/>
              <w:bottom w:val="single" w:sz="4" w:space="0" w:color="auto"/>
              <w:right w:val="single" w:sz="4" w:space="0" w:color="auto"/>
            </w:tcBorders>
            <w:shd w:val="clear" w:color="000000" w:fill="FFFFFF"/>
            <w:noWrap/>
            <w:vAlign w:val="bottom"/>
          </w:tcPr>
          <w:p w14:paraId="34A3E4E8" w14:textId="77777777" w:rsidR="00BF2CEF" w:rsidRPr="00814209" w:rsidRDefault="00BF2CEF" w:rsidP="00696D15">
            <w:pPr>
              <w:jc w:val="right"/>
              <w:rPr>
                <w:rFonts w:eastAsia="Times New Roman"/>
                <w:color w:val="000000"/>
                <w:lang w:val="en-IN" w:eastAsia="en-IN"/>
              </w:rPr>
            </w:pPr>
            <w:r>
              <w:rPr>
                <w:color w:val="000000"/>
              </w:rPr>
              <w:t>97.23</w:t>
            </w:r>
          </w:p>
        </w:tc>
        <w:tc>
          <w:tcPr>
            <w:tcW w:w="718" w:type="dxa"/>
            <w:tcBorders>
              <w:top w:val="nil"/>
              <w:left w:val="nil"/>
              <w:bottom w:val="single" w:sz="4" w:space="0" w:color="auto"/>
              <w:right w:val="single" w:sz="8" w:space="0" w:color="auto"/>
            </w:tcBorders>
            <w:shd w:val="clear" w:color="000000" w:fill="FFFFFF"/>
            <w:noWrap/>
            <w:vAlign w:val="bottom"/>
          </w:tcPr>
          <w:p w14:paraId="0E9154FA" w14:textId="77777777" w:rsidR="00BF2CEF" w:rsidRPr="00814209" w:rsidRDefault="00BF2CEF" w:rsidP="00696D15">
            <w:pPr>
              <w:jc w:val="right"/>
              <w:rPr>
                <w:rFonts w:eastAsia="Times New Roman"/>
                <w:color w:val="000000"/>
                <w:lang w:val="en-IN" w:eastAsia="en-IN"/>
              </w:rPr>
            </w:pPr>
            <w:r>
              <w:rPr>
                <w:color w:val="000000"/>
              </w:rPr>
              <w:t>100</w:t>
            </w:r>
          </w:p>
        </w:tc>
      </w:tr>
      <w:tr w:rsidR="00BF2CEF" w:rsidRPr="00814209" w14:paraId="65B6DE69" w14:textId="77777777" w:rsidTr="00696D15">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566A22BF"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40C3CF54"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85.01</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32F5B078" w14:textId="77777777" w:rsidR="00BF2CEF" w:rsidRPr="00814209"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167FB51A"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84.86</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3C536131" w14:textId="77777777" w:rsidR="00BF2CEF" w:rsidRPr="00814209"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65C457DC"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85.25</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386B8291" w14:textId="77777777" w:rsidR="00BF2CEF" w:rsidRPr="00814209" w:rsidRDefault="00BF2CEF" w:rsidP="00696D15">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0F7CC0E2"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85.11</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4000472A" w14:textId="77777777" w:rsidR="00BF2CEF" w:rsidRPr="00814209" w:rsidRDefault="00BF2CEF" w:rsidP="00696D15">
            <w:pPr>
              <w:rPr>
                <w:rFonts w:eastAsia="Times New Roman"/>
                <w:color w:val="000000"/>
                <w:lang w:val="en-IN" w:eastAsia="en-IN"/>
              </w:rPr>
            </w:pPr>
          </w:p>
        </w:tc>
      </w:tr>
    </w:tbl>
    <w:p w14:paraId="337F5F47" w14:textId="77777777" w:rsidR="00BF2CEF" w:rsidRPr="00814209" w:rsidRDefault="00BF2CEF" w:rsidP="00BF2CEF">
      <w:pPr>
        <w:spacing w:line="276" w:lineRule="auto"/>
        <w:contextualSpacing/>
        <w:rPr>
          <w:b/>
          <w:bCs/>
        </w:rPr>
      </w:pPr>
    </w:p>
    <w:p w14:paraId="3876E74F" w14:textId="77777777" w:rsidR="00BF2CEF" w:rsidRPr="00814209" w:rsidRDefault="00BF2CEF" w:rsidP="00BF2CEF">
      <w:pPr>
        <w:spacing w:line="276" w:lineRule="auto"/>
        <w:contextualSpacing/>
        <w:rPr>
          <w:b/>
          <w:bCs/>
        </w:rPr>
      </w:pPr>
    </w:p>
    <w:p w14:paraId="4494843C" w14:textId="42D2A3AA" w:rsidR="00BF2CEF" w:rsidRPr="002A18FB" w:rsidRDefault="00BF2CEF" w:rsidP="00BF2CEF">
      <w:pPr>
        <w:pStyle w:val="a4"/>
        <w:rPr>
          <w:rFonts w:eastAsia="Batang"/>
          <w:b w:val="0"/>
        </w:rPr>
      </w:pPr>
      <w:bookmarkStart w:id="120" w:name="_Ref127535549"/>
      <w:r w:rsidRPr="002A18FB">
        <w:t xml:space="preserve">Observation # </w:t>
      </w:r>
      <w:fldSimple w:instr=" SEQ Observation_# \* ARABIC ">
        <w:r w:rsidR="00BB6C76">
          <w:rPr>
            <w:noProof/>
          </w:rPr>
          <w:t>53</w:t>
        </w:r>
      </w:fldSimple>
      <w:r w:rsidRPr="002A18FB">
        <w:t xml:space="preserve">: </w:t>
      </w:r>
      <w:r w:rsidRPr="002A18FB">
        <w:rPr>
          <w:rFonts w:eastAsia="Batang"/>
        </w:rPr>
        <w:t xml:space="preserve">For DL TX beam prediction and Tx-Rx beam pair prediction, AI/ML model performs the best when the training and testing dataset are drawn </w:t>
      </w:r>
      <w:r w:rsidRPr="002A18FB">
        <w:rPr>
          <w:rFonts w:eastAsia="Batang"/>
          <w:bCs w:val="0"/>
        </w:rPr>
        <w:t>from the same</w:t>
      </w:r>
      <w:r w:rsidRPr="002A18FB">
        <w:rPr>
          <w:rFonts w:eastAsia="Batang"/>
        </w:rPr>
        <w:t xml:space="preserve"> BS antenna configuration. However, performance </w:t>
      </w:r>
      <w:r w:rsidRPr="002A18FB">
        <w:rPr>
          <w:rFonts w:eastAsia="Batang"/>
        </w:rPr>
        <w:lastRenderedPageBreak/>
        <w:t>degradation is observed when the training dataset and testing datasets are drawn from different BS antenna configuration.</w:t>
      </w:r>
      <w:bookmarkEnd w:id="120"/>
      <w:r w:rsidRPr="002A18FB">
        <w:rPr>
          <w:rFonts w:eastAsia="Batang"/>
        </w:rPr>
        <w:t xml:space="preserve"> </w:t>
      </w:r>
    </w:p>
    <w:p w14:paraId="10A1D707" w14:textId="5E3F8CE2" w:rsidR="00BF2CEF" w:rsidRPr="002A18FB" w:rsidRDefault="00BF2CEF" w:rsidP="00BF2CEF">
      <w:pPr>
        <w:rPr>
          <w:b/>
        </w:rPr>
      </w:pPr>
      <w:bookmarkStart w:id="121" w:name="_Ref127535550"/>
      <w:r w:rsidRPr="002A18FB">
        <w:rPr>
          <w:b/>
          <w:bCs/>
        </w:rPr>
        <w:t xml:space="preserve">Observation # </w:t>
      </w:r>
      <w:r w:rsidRPr="002A18FB">
        <w:rPr>
          <w:b/>
          <w:bCs/>
        </w:rPr>
        <w:fldChar w:fldCharType="begin"/>
      </w:r>
      <w:r w:rsidRPr="002A18FB">
        <w:rPr>
          <w:b/>
          <w:bCs/>
        </w:rPr>
        <w:instrText xml:space="preserve"> SEQ Observation_# \* ARABIC </w:instrText>
      </w:r>
      <w:r w:rsidRPr="002A18FB">
        <w:rPr>
          <w:b/>
          <w:bCs/>
        </w:rPr>
        <w:fldChar w:fldCharType="separate"/>
      </w:r>
      <w:r w:rsidR="00BB6C76">
        <w:rPr>
          <w:b/>
          <w:bCs/>
          <w:noProof/>
        </w:rPr>
        <w:t>54</w:t>
      </w:r>
      <w:r w:rsidRPr="002A18FB">
        <w:rPr>
          <w:b/>
          <w:bCs/>
        </w:rPr>
        <w:fldChar w:fldCharType="end"/>
      </w:r>
      <w:r w:rsidRPr="002A18FB">
        <w:rPr>
          <w:b/>
          <w:bCs/>
        </w:rPr>
        <w:t xml:space="preserve">: </w:t>
      </w:r>
      <w:r w:rsidRPr="002A18FB">
        <w:rPr>
          <w:rFonts w:eastAsia="Batang"/>
          <w:b/>
        </w:rPr>
        <w:t>For DL TX beam prediction and Tx-Rx beam pair prediction, training a model with a mixture of dataset drawn from various BS antenna configurations allows the model to perform well for generalization.</w:t>
      </w:r>
      <w:bookmarkEnd w:id="121"/>
    </w:p>
    <w:p w14:paraId="2482BF68" w14:textId="1C57AC32" w:rsidR="00C511EF" w:rsidRPr="00C511EF" w:rsidRDefault="00BF2CEF" w:rsidP="00BF2CEF">
      <w:pPr>
        <w:rPr>
          <w:lang w:val="en-GB"/>
        </w:rPr>
      </w:pPr>
      <w:bookmarkStart w:id="122" w:name="_Ref127535551"/>
      <w:r w:rsidRPr="002A18FB">
        <w:rPr>
          <w:b/>
          <w:bCs/>
        </w:rPr>
        <w:t xml:space="preserve">Observation # </w:t>
      </w:r>
      <w:r w:rsidRPr="002A18FB">
        <w:rPr>
          <w:b/>
          <w:bCs/>
        </w:rPr>
        <w:fldChar w:fldCharType="begin"/>
      </w:r>
      <w:r w:rsidRPr="002A18FB">
        <w:rPr>
          <w:b/>
          <w:bCs/>
        </w:rPr>
        <w:instrText xml:space="preserve"> SEQ Observation_# \* ARABIC </w:instrText>
      </w:r>
      <w:r w:rsidRPr="002A18FB">
        <w:rPr>
          <w:b/>
          <w:bCs/>
        </w:rPr>
        <w:fldChar w:fldCharType="separate"/>
      </w:r>
      <w:r w:rsidR="00BB6C76">
        <w:rPr>
          <w:b/>
          <w:bCs/>
          <w:noProof/>
        </w:rPr>
        <w:t>55</w:t>
      </w:r>
      <w:r w:rsidRPr="002A18FB">
        <w:rPr>
          <w:b/>
          <w:bCs/>
        </w:rPr>
        <w:fldChar w:fldCharType="end"/>
      </w:r>
      <w:r w:rsidRPr="002A18FB">
        <w:rPr>
          <w:b/>
          <w:bCs/>
        </w:rPr>
        <w:t xml:space="preserve">: </w:t>
      </w:r>
      <w:r w:rsidRPr="002A18FB">
        <w:rPr>
          <w:rFonts w:eastAsia="Batang"/>
          <w:b/>
        </w:rPr>
        <w:t xml:space="preserve">For DL TX beam prediction and Tx-Rx beam pair prediction, performance degradation is not significant when the training dataset and testing datasets are drawn from different </w:t>
      </w:r>
      <w:r w:rsidRPr="002A18FB">
        <w:rPr>
          <w:b/>
        </w:rPr>
        <w:t>single antenna HPBW configurations</w:t>
      </w:r>
      <w:r w:rsidRPr="002A18FB">
        <w:rPr>
          <w:rFonts w:eastAsia="Batang"/>
          <w:b/>
        </w:rPr>
        <w:t>. Training a model with a mixture of dataset is not required when there is a scaling change in the Tx beam pattern.</w:t>
      </w:r>
      <w:bookmarkEnd w:id="122"/>
    </w:p>
    <w:p w14:paraId="26B72F0B" w14:textId="34F602B7" w:rsidR="00DD2DE2" w:rsidRDefault="00DD2DE2" w:rsidP="00BF2CEF">
      <w:pPr>
        <w:pStyle w:val="1"/>
      </w:pPr>
      <w:r>
        <w:t>Conclusion</w:t>
      </w:r>
    </w:p>
    <w:p w14:paraId="29DEC14D" w14:textId="2AC14083" w:rsidR="00DD2DE2" w:rsidRPr="00DD2DE2" w:rsidRDefault="00DD2DE2" w:rsidP="00DD2DE2">
      <w:pPr>
        <w:pStyle w:val="a4"/>
        <w:rPr>
          <w:b w:val="0"/>
          <w:bCs w:val="0"/>
        </w:rPr>
      </w:pPr>
      <w:r>
        <w:rPr>
          <w:b w:val="0"/>
          <w:bCs w:val="0"/>
        </w:rPr>
        <w:t xml:space="preserve">In a summary, we have the following observations: </w:t>
      </w:r>
    </w:p>
    <w:p w14:paraId="46B7E42C" w14:textId="3DA3EE52" w:rsidR="006D0573" w:rsidRDefault="006D0573" w:rsidP="00DD2DE2">
      <w:pPr>
        <w:pStyle w:val="a4"/>
      </w:pPr>
      <w:r>
        <w:fldChar w:fldCharType="begin"/>
      </w:r>
      <w:r>
        <w:instrText xml:space="preserve"> REF _Ref135066824 \h </w:instrText>
      </w:r>
      <w:r>
        <w:fldChar w:fldCharType="separate"/>
      </w:r>
      <w:r w:rsidR="00BB6C76">
        <w:t xml:space="preserve">Observation # </w:t>
      </w:r>
      <w:r w:rsidR="00BB6C76">
        <w:rPr>
          <w:noProof/>
        </w:rPr>
        <w:t>1</w:t>
      </w:r>
      <w:r w:rsidR="00BB6C76">
        <w:t>: Alt 1: beam prediction accuracy related KPIs is feasible for model monitoring. However, in order to obtain a stable result, a certain amount of data needs to be collected.</w:t>
      </w:r>
      <w:r>
        <w:fldChar w:fldCharType="end"/>
      </w:r>
    </w:p>
    <w:p w14:paraId="370F4B70" w14:textId="5A507FED" w:rsidR="006D0573" w:rsidRDefault="006D0573" w:rsidP="00DD2DE2">
      <w:pPr>
        <w:pStyle w:val="a4"/>
      </w:pPr>
      <w:r>
        <w:fldChar w:fldCharType="begin"/>
      </w:r>
      <w:r>
        <w:instrText xml:space="preserve"> REF _Ref135066834 \h </w:instrText>
      </w:r>
      <w:r>
        <w:fldChar w:fldCharType="separate"/>
      </w:r>
      <w:r w:rsidR="00BB6C76" w:rsidRPr="00E4492B">
        <w:t xml:space="preserve">Observation # </w:t>
      </w:r>
      <w:r w:rsidR="00BB6C76">
        <w:rPr>
          <w:noProof/>
        </w:rPr>
        <w:t>2</w:t>
      </w:r>
      <w:r w:rsidR="00BB6C76" w:rsidRPr="00E4492B">
        <w:t>: Alt 2:</w:t>
      </w:r>
      <w:r w:rsidR="00BB6C76" w:rsidRPr="00E4492B">
        <w:rPr>
          <w:iCs/>
        </w:rPr>
        <w:t xml:space="preserve"> Link quality related KPIs, is not feasible since it is hard to</w:t>
      </w:r>
      <w:r w:rsidR="00BB6C76" w:rsidRPr="00E4492B">
        <w:t xml:space="preserve"> identify whether the poor link quality is due to wrong prediction or due to channel status.</w:t>
      </w:r>
      <w:r>
        <w:fldChar w:fldCharType="end"/>
      </w:r>
    </w:p>
    <w:p w14:paraId="56B079F0" w14:textId="5C1AAE47" w:rsidR="006D0573" w:rsidRDefault="006D0573" w:rsidP="00DD2DE2">
      <w:pPr>
        <w:pStyle w:val="a4"/>
      </w:pPr>
      <w:r>
        <w:fldChar w:fldCharType="begin"/>
      </w:r>
      <w:r>
        <w:instrText xml:space="preserve"> REF _Ref135066835 \h </w:instrText>
      </w:r>
      <w:r>
        <w:fldChar w:fldCharType="separate"/>
      </w:r>
      <w:r w:rsidR="0078756A" w:rsidRPr="00E4492B">
        <w:t xml:space="preserve">Observation # </w:t>
      </w:r>
      <w:r w:rsidR="0078756A">
        <w:rPr>
          <w:noProof/>
        </w:rPr>
        <w:t>3</w:t>
      </w:r>
      <w:r w:rsidR="0078756A" w:rsidRPr="00E4492B">
        <w:t>: Alt</w:t>
      </w:r>
      <w:r w:rsidR="0078756A">
        <w:t xml:space="preserve"> 3: P</w:t>
      </w:r>
      <w:r w:rsidR="0078756A" w:rsidRPr="00A56F35">
        <w:t>robabilities of Top-1 beam</w:t>
      </w:r>
      <w:r w:rsidR="0078756A">
        <w:t xml:space="preserve"> is feasible for model monitoring. However, it can only applicable to the classification model.</w:t>
      </w:r>
      <w:r>
        <w:fldChar w:fldCharType="end"/>
      </w:r>
    </w:p>
    <w:p w14:paraId="5B0753F9" w14:textId="7D076731" w:rsidR="006D0573" w:rsidRDefault="006D0573" w:rsidP="00DD2DE2">
      <w:pPr>
        <w:pStyle w:val="a4"/>
      </w:pPr>
      <w:r>
        <w:fldChar w:fldCharType="begin"/>
      </w:r>
      <w:r>
        <w:instrText xml:space="preserve"> REF _Ref135066836 \h </w:instrText>
      </w:r>
      <w:r>
        <w:fldChar w:fldCharType="separate"/>
      </w:r>
      <w:r w:rsidR="00BB6C76" w:rsidRPr="00E4492B">
        <w:t xml:space="preserve">Observation # </w:t>
      </w:r>
      <w:r w:rsidR="00BB6C76">
        <w:rPr>
          <w:b w:val="0"/>
          <w:bCs w:val="0"/>
          <w:noProof/>
        </w:rPr>
        <w:t>4</w:t>
      </w:r>
      <w:r w:rsidR="00BB6C76" w:rsidRPr="00E4492B">
        <w:t>: Alt</w:t>
      </w:r>
      <w:r w:rsidR="00BB6C76">
        <w:t xml:space="preserve"> 4: </w:t>
      </w:r>
      <w:r w:rsidR="00BB6C76" w:rsidRPr="000F214F">
        <w:t>The L1-RSRP difference</w:t>
      </w:r>
      <w:r w:rsidR="00BB6C76">
        <w:t xml:space="preserve"> is not feasible for model monitoring.</w:t>
      </w:r>
      <w:r>
        <w:fldChar w:fldCharType="end"/>
      </w:r>
    </w:p>
    <w:p w14:paraId="3F12C592" w14:textId="191F35D9" w:rsidR="006D0573" w:rsidRDefault="006D0573" w:rsidP="00DD2DE2">
      <w:pPr>
        <w:pStyle w:val="a4"/>
      </w:pPr>
      <w:r>
        <w:fldChar w:fldCharType="begin"/>
      </w:r>
      <w:r>
        <w:instrText xml:space="preserve"> REF _Ref135066839 \h </w:instrText>
      </w:r>
      <w:r>
        <w:fldChar w:fldCharType="separate"/>
      </w:r>
      <w:r w:rsidR="00BB6C76" w:rsidRPr="00741D03">
        <w:t xml:space="preserve">Observation # </w:t>
      </w:r>
      <w:r w:rsidR="00BB6C76">
        <w:rPr>
          <w:b w:val="0"/>
          <w:bCs w:val="0"/>
          <w:noProof/>
        </w:rPr>
        <w:t>5</w:t>
      </w:r>
      <w:r w:rsidR="00BB6C76" w:rsidRPr="00741D03">
        <w:t>:</w:t>
      </w:r>
      <w:r>
        <w:fldChar w:fldCharType="end"/>
      </w:r>
    </w:p>
    <w:p w14:paraId="43CC6AC3" w14:textId="77777777" w:rsidR="00DD2DE2" w:rsidRPr="00EA6D79" w:rsidRDefault="00DD2DE2" w:rsidP="00DD2DE2">
      <w:pPr>
        <w:pStyle w:val="af9"/>
        <w:widowControl/>
        <w:numPr>
          <w:ilvl w:val="0"/>
          <w:numId w:val="28"/>
        </w:numPr>
        <w:shd w:val="clear" w:color="auto" w:fill="FFFFFF"/>
        <w:tabs>
          <w:tab w:val="clear" w:pos="720"/>
          <w:tab w:val="num" w:pos="570"/>
        </w:tabs>
        <w:ind w:leftChars="105" w:left="570"/>
        <w:contextualSpacing w:val="0"/>
        <w:rPr>
          <w:rFonts w:eastAsia="Microsoft YaHei UI"/>
          <w:color w:val="000000"/>
        </w:rPr>
      </w:pPr>
      <w:r w:rsidRPr="00EA6D79">
        <w:rPr>
          <w:rFonts w:eastAsia="Microsoft YaHei UI"/>
          <w:color w:val="000000"/>
        </w:rPr>
        <w:t>For BM-Case1 DL Tx beam prediction, when Set B is a subset of Set A, AI/ML can provide good beam prediction performance with less measurement/RS overhead without considering generalization aspects with the measurements from the best Rx beam without UE rotation.</w:t>
      </w:r>
    </w:p>
    <w:p w14:paraId="14289A4D" w14:textId="77777777" w:rsidR="00DD2DE2" w:rsidRPr="00EA6D79" w:rsidRDefault="00DD2DE2" w:rsidP="00DD2DE2">
      <w:pPr>
        <w:pStyle w:val="af9"/>
        <w:widowControl/>
        <w:numPr>
          <w:ilvl w:val="1"/>
          <w:numId w:val="28"/>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(A)With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1/4</w:t>
      </w:r>
      <w:r w:rsidRPr="00EA6D79">
        <w:rPr>
          <w:rFonts w:eastAsia="Microsoft YaHei UI"/>
          <w:color w:val="000000"/>
        </w:rPr>
        <w:t> of Set A of beams</w:t>
      </w:r>
    </w:p>
    <w:p w14:paraId="74B43F2E"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90%</w:t>
      </w:r>
      <w:r w:rsidRPr="00EA6D79">
        <w:rPr>
          <w:rFonts w:eastAsia="Microsoft YaHei UI"/>
          <w:color w:val="000000"/>
        </w:rPr>
        <w:t xml:space="preserve"> beam prediction accuracy of Top-1 DL Tx beam</w:t>
      </w:r>
    </w:p>
    <w:p w14:paraId="41E8C54A"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w:t>
      </w:r>
      <w:r>
        <w:rPr>
          <w:rFonts w:eastAsia="Microsoft YaHei UI"/>
          <w:b/>
          <w:bCs/>
          <w:color w:val="000000"/>
        </w:rPr>
        <w:t>5</w:t>
      </w:r>
      <w:r w:rsidRPr="003F18A2">
        <w:rPr>
          <w:rFonts w:eastAsia="Microsoft YaHei UI"/>
          <w:b/>
          <w:bCs/>
          <w:color w:val="000000"/>
        </w:rPr>
        <w:t>%</w:t>
      </w:r>
      <w:r w:rsidRPr="00EA6D79">
        <w:rPr>
          <w:rFonts w:eastAsia="Microsoft YaHei UI"/>
          <w:color w:val="000000"/>
        </w:rPr>
        <w:t xml:space="preserve"> beam prediction accuracy for Top-1 DL Tx beam with 1dB margin</w:t>
      </w:r>
    </w:p>
    <w:p w14:paraId="19E59235"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97%</w:t>
      </w:r>
      <w:r w:rsidRPr="00EA6D79">
        <w:rPr>
          <w:rFonts w:eastAsia="Microsoft YaHei UI"/>
          <w:color w:val="000000"/>
        </w:rPr>
        <w:t xml:space="preserve"> beam prediction accuracy for Top-2 DL Tx beam. The beam prediction accuracy increases with K.  </w:t>
      </w:r>
    </w:p>
    <w:p w14:paraId="1726CB6E"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0.1dB.</w:t>
      </w:r>
    </w:p>
    <w:p w14:paraId="4656FC13" w14:textId="77777777" w:rsidR="00DD2DE2" w:rsidRPr="00EA6D79" w:rsidRDefault="00DD2DE2" w:rsidP="00DD2DE2">
      <w:pPr>
        <w:pStyle w:val="af9"/>
        <w:shd w:val="clear" w:color="auto" w:fill="FFFFFF"/>
        <w:ind w:leftChars="325" w:left="650"/>
        <w:rPr>
          <w:rFonts w:eastAsia="宋体"/>
          <w:color w:val="000000"/>
        </w:rPr>
      </w:pPr>
      <w:r w:rsidRPr="00EA6D79">
        <w:rPr>
          <w:color w:val="000000"/>
        </w:rPr>
        <w:t> </w:t>
      </w:r>
    </w:p>
    <w:p w14:paraId="121138D3" w14:textId="77777777" w:rsidR="00DD2DE2" w:rsidRPr="00EA6D79" w:rsidRDefault="00DD2DE2" w:rsidP="00DD2DE2">
      <w:pPr>
        <w:pStyle w:val="af9"/>
        <w:widowControl/>
        <w:numPr>
          <w:ilvl w:val="1"/>
          <w:numId w:val="29"/>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(B) 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1/8</w:t>
      </w:r>
      <w:r w:rsidRPr="00EA6D79">
        <w:rPr>
          <w:rFonts w:eastAsia="Microsoft YaHei UI"/>
          <w:color w:val="000000"/>
        </w:rPr>
        <w:t> of Set A of beams</w:t>
      </w:r>
    </w:p>
    <w:p w14:paraId="39BDBAEA" w14:textId="77777777" w:rsidR="00DD2DE2" w:rsidRPr="00EA6D79" w:rsidRDefault="00DD2DE2" w:rsidP="00DD2DE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w:t>
      </w:r>
      <w:r w:rsidRPr="003F18A2">
        <w:rPr>
          <w:rFonts w:eastAsia="Microsoft YaHei UI"/>
          <w:b/>
          <w:bCs/>
          <w:color w:val="000000"/>
        </w:rPr>
        <w:t>more than 70%</w:t>
      </w:r>
      <w:r w:rsidRPr="00EA6D79">
        <w:rPr>
          <w:rFonts w:eastAsia="Microsoft YaHei UI"/>
          <w:color w:val="000000"/>
        </w:rPr>
        <w:t xml:space="preserve"> beam prediction accuracy of Top-1 DL Tx beam.</w:t>
      </w:r>
    </w:p>
    <w:p w14:paraId="3EB868B1" w14:textId="77777777" w:rsidR="00DD2DE2" w:rsidRPr="00EA6D79" w:rsidRDefault="00DD2DE2" w:rsidP="00DD2DE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80%</w:t>
      </w:r>
      <w:r>
        <w:rPr>
          <w:rFonts w:eastAsia="Microsoft YaHei UI"/>
          <w:color w:val="000000"/>
        </w:rPr>
        <w:t xml:space="preserve"> </w:t>
      </w:r>
      <w:r w:rsidRPr="00EA6D79">
        <w:rPr>
          <w:rFonts w:eastAsia="Microsoft YaHei UI"/>
          <w:color w:val="000000"/>
        </w:rPr>
        <w:t>beam prediction accuracy for Top-1 DL Tx beam prediction with 1dB margin</w:t>
      </w:r>
    </w:p>
    <w:p w14:paraId="4395254B" w14:textId="77777777" w:rsidR="00DD2DE2" w:rsidRDefault="00DD2DE2" w:rsidP="00DD2DE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lastRenderedPageBreak/>
        <w:t xml:space="preserve">evaluation results indicate that, AI/ML can achieve </w:t>
      </w:r>
      <w:r w:rsidRPr="003F18A2">
        <w:rPr>
          <w:rFonts w:eastAsia="Microsoft YaHei UI"/>
          <w:b/>
          <w:bCs/>
          <w:color w:val="000000"/>
        </w:rPr>
        <w:t xml:space="preserve">more than </w:t>
      </w:r>
      <w:r>
        <w:rPr>
          <w:rFonts w:eastAsia="Microsoft YaHei UI"/>
          <w:b/>
          <w:bCs/>
          <w:color w:val="000000"/>
        </w:rPr>
        <w:t>80</w:t>
      </w:r>
      <w:r w:rsidRPr="003F18A2">
        <w:rPr>
          <w:rFonts w:eastAsia="Microsoft YaHei UI"/>
          <w:b/>
          <w:bCs/>
          <w:color w:val="000000"/>
        </w:rPr>
        <w:t>%</w:t>
      </w:r>
      <w:r w:rsidRPr="00EA6D79">
        <w:rPr>
          <w:rFonts w:eastAsia="Microsoft YaHei UI"/>
          <w:color w:val="000000"/>
        </w:rPr>
        <w:t xml:space="preserve"> beam prediction accuracy for Top-2 DL Tx beam</w:t>
      </w:r>
      <w:r>
        <w:rPr>
          <w:rFonts w:eastAsia="Microsoft YaHei UI"/>
          <w:color w:val="000000"/>
        </w:rPr>
        <w:t>.</w:t>
      </w:r>
    </w:p>
    <w:p w14:paraId="4BC483AA" w14:textId="77777777" w:rsidR="00DD2DE2" w:rsidRPr="003F18A2" w:rsidRDefault="00DD2DE2" w:rsidP="00DD2DE2">
      <w:pPr>
        <w:pStyle w:val="af9"/>
        <w:widowControl/>
        <w:numPr>
          <w:ilvl w:val="2"/>
          <w:numId w:val="29"/>
        </w:numPr>
        <w:shd w:val="clear" w:color="auto" w:fill="FFFFFF"/>
        <w:tabs>
          <w:tab w:val="clear" w:pos="2160"/>
          <w:tab w:val="num" w:pos="2010"/>
        </w:tabs>
        <w:ind w:leftChars="825" w:left="2010"/>
        <w:contextualSpacing w:val="0"/>
        <w:rPr>
          <w:lang w:eastAsia="en-US"/>
        </w:rPr>
      </w:pPr>
      <w:r w:rsidRPr="003F18A2">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1.3dB.</w:t>
      </w:r>
    </w:p>
    <w:p w14:paraId="7B64BF18" w14:textId="56CBC3D5" w:rsidR="006D0573" w:rsidRDefault="006D0573" w:rsidP="006D0573">
      <w:pPr>
        <w:pStyle w:val="a4"/>
      </w:pPr>
      <w:r>
        <w:fldChar w:fldCharType="begin"/>
      </w:r>
      <w:r>
        <w:instrText xml:space="preserve"> REF _Ref135066840 \h </w:instrText>
      </w:r>
      <w:r>
        <w:fldChar w:fldCharType="separate"/>
      </w:r>
      <w:r w:rsidR="00BB6C76" w:rsidRPr="00741D03">
        <w:t xml:space="preserve">Observation # </w:t>
      </w:r>
      <w:r w:rsidR="00BB6C76">
        <w:rPr>
          <w:b w:val="0"/>
          <w:bCs w:val="0"/>
          <w:noProof/>
        </w:rPr>
        <w:t>6</w:t>
      </w:r>
      <w:r w:rsidR="00BB6C76" w:rsidRPr="00741D03">
        <w:t>:</w:t>
      </w:r>
      <w:r>
        <w:fldChar w:fldCharType="end"/>
      </w:r>
    </w:p>
    <w:p w14:paraId="42D155D2" w14:textId="77777777" w:rsidR="00DD2DE2" w:rsidRPr="00EA6D79" w:rsidRDefault="00DD2DE2" w:rsidP="00DD2DE2">
      <w:pPr>
        <w:pStyle w:val="af9"/>
        <w:widowControl/>
        <w:numPr>
          <w:ilvl w:val="0"/>
          <w:numId w:val="28"/>
        </w:numPr>
        <w:shd w:val="clear" w:color="auto" w:fill="FFFFFF"/>
        <w:tabs>
          <w:tab w:val="clear" w:pos="720"/>
          <w:tab w:val="num" w:pos="570"/>
        </w:tabs>
        <w:ind w:leftChars="105" w:left="570"/>
        <w:contextualSpacing w:val="0"/>
        <w:rPr>
          <w:rFonts w:eastAsia="Microsoft YaHei UI"/>
          <w:color w:val="000000"/>
        </w:rPr>
      </w:pPr>
      <w:r w:rsidRPr="00EA6D79">
        <w:rPr>
          <w:rFonts w:eastAsia="Microsoft YaHei UI"/>
          <w:color w:val="000000"/>
        </w:rPr>
        <w:t>For BM-Case1</w:t>
      </w:r>
      <w:r>
        <w:rPr>
          <w:rFonts w:eastAsia="Microsoft YaHei UI"/>
          <w:color w:val="000000"/>
        </w:rPr>
        <w:t xml:space="preserve"> Tx-Rx</w:t>
      </w:r>
      <w:r w:rsidRPr="00EA6D79">
        <w:rPr>
          <w:rFonts w:eastAsia="Microsoft YaHei UI"/>
          <w:color w:val="000000"/>
        </w:rPr>
        <w:t xml:space="preserve"> beam</w:t>
      </w:r>
      <w:r>
        <w:rPr>
          <w:rFonts w:eastAsia="Microsoft YaHei UI"/>
          <w:color w:val="000000"/>
        </w:rPr>
        <w:t xml:space="preserve"> pair</w:t>
      </w:r>
      <w:r w:rsidRPr="00EA6D79">
        <w:rPr>
          <w:rFonts w:eastAsia="Microsoft YaHei UI"/>
          <w:color w:val="000000"/>
        </w:rPr>
        <w:t xml:space="preserve"> prediction, when Set B is a subset of Set A, AI/ML can provide good beam prediction performance with less measurement/RS overhead without considering generalization aspects with the measurements </w:t>
      </w:r>
      <w:r w:rsidRPr="002225EF">
        <w:rPr>
          <w:rFonts w:eastAsia="Microsoft YaHei UI"/>
          <w:b/>
          <w:bCs/>
          <w:color w:val="000000"/>
        </w:rPr>
        <w:t>from all Rx beams</w:t>
      </w:r>
      <w:r w:rsidRPr="00EA6D79">
        <w:rPr>
          <w:rFonts w:eastAsia="Microsoft YaHei UI"/>
          <w:color w:val="000000"/>
        </w:rPr>
        <w:t xml:space="preserve"> without UE rotation.</w:t>
      </w:r>
    </w:p>
    <w:p w14:paraId="73D62651" w14:textId="77777777" w:rsidR="00DD2DE2" w:rsidRPr="00EA6D79" w:rsidRDefault="00DD2DE2" w:rsidP="00DD2DE2">
      <w:pPr>
        <w:pStyle w:val="af9"/>
        <w:widowControl/>
        <w:numPr>
          <w:ilvl w:val="1"/>
          <w:numId w:val="28"/>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(A)With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1/4</w:t>
      </w:r>
      <w:r w:rsidRPr="00EA6D79">
        <w:rPr>
          <w:rFonts w:eastAsia="Microsoft YaHei UI"/>
          <w:color w:val="000000"/>
        </w:rPr>
        <w:t> of Set A of beams</w:t>
      </w:r>
    </w:p>
    <w:p w14:paraId="7988D7C6"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 xml:space="preserve">more than </w:t>
      </w:r>
      <w:r>
        <w:rPr>
          <w:rFonts w:eastAsia="Microsoft YaHei UI"/>
          <w:b/>
          <w:bCs/>
          <w:color w:val="000000"/>
        </w:rPr>
        <w:t>75</w:t>
      </w:r>
      <w:r w:rsidRPr="003F18A2">
        <w:rPr>
          <w:rFonts w:eastAsia="Microsoft YaHei UI"/>
          <w:b/>
          <w:bCs/>
          <w:color w:val="000000"/>
        </w:rPr>
        <w:t>%</w:t>
      </w:r>
      <w:r w:rsidRPr="00EA6D79">
        <w:rPr>
          <w:rFonts w:eastAsia="Microsoft YaHei UI"/>
          <w:color w:val="000000"/>
        </w:rPr>
        <w:t xml:space="preserve"> beam prediction accuracy of Top-1 DL Tx beam</w:t>
      </w:r>
    </w:p>
    <w:p w14:paraId="11CACBEE"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Pr>
          <w:rFonts w:eastAsia="Microsoft YaHei UI"/>
          <w:b/>
          <w:bCs/>
          <w:color w:val="000000"/>
        </w:rPr>
        <w:t>about</w:t>
      </w:r>
      <w:r w:rsidRPr="003F18A2">
        <w:rPr>
          <w:rFonts w:eastAsia="Microsoft YaHei UI"/>
          <w:b/>
          <w:bCs/>
          <w:color w:val="000000"/>
        </w:rPr>
        <w:t xml:space="preserve"> </w:t>
      </w:r>
      <w:r>
        <w:rPr>
          <w:rFonts w:eastAsia="Microsoft YaHei UI"/>
          <w:b/>
          <w:bCs/>
          <w:color w:val="000000"/>
        </w:rPr>
        <w:t>85</w:t>
      </w:r>
      <w:r w:rsidRPr="003F18A2">
        <w:rPr>
          <w:rFonts w:eastAsia="Microsoft YaHei UI"/>
          <w:b/>
          <w:bCs/>
          <w:color w:val="000000"/>
        </w:rPr>
        <w:t>%</w:t>
      </w:r>
      <w:r w:rsidRPr="00EA6D79">
        <w:rPr>
          <w:rFonts w:eastAsia="Microsoft YaHei UI"/>
          <w:color w:val="000000"/>
        </w:rPr>
        <w:t xml:space="preserve"> beam prediction accuracy for Top-1 DL Tx beam with 1dB margin</w:t>
      </w:r>
    </w:p>
    <w:p w14:paraId="2BFE2CD3"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Pr>
          <w:rFonts w:eastAsia="Microsoft YaHei UI"/>
          <w:b/>
          <w:bCs/>
          <w:color w:val="000000"/>
        </w:rPr>
        <w:t>about</w:t>
      </w:r>
      <w:r w:rsidRPr="003F18A2">
        <w:rPr>
          <w:rFonts w:eastAsia="Microsoft YaHei UI"/>
          <w:b/>
          <w:bCs/>
          <w:color w:val="000000"/>
        </w:rPr>
        <w:t xml:space="preserve"> </w:t>
      </w:r>
      <w:r>
        <w:rPr>
          <w:rFonts w:eastAsia="Microsoft YaHei UI"/>
          <w:b/>
          <w:bCs/>
          <w:color w:val="000000"/>
        </w:rPr>
        <w:t>85</w:t>
      </w:r>
      <w:r w:rsidRPr="003F18A2">
        <w:rPr>
          <w:rFonts w:eastAsia="Microsoft YaHei UI"/>
          <w:b/>
          <w:bCs/>
          <w:color w:val="000000"/>
        </w:rPr>
        <w:t>%</w:t>
      </w:r>
      <w:r w:rsidRPr="00EA6D79">
        <w:rPr>
          <w:rFonts w:eastAsia="Microsoft YaHei UI"/>
          <w:color w:val="000000"/>
        </w:rPr>
        <w:t xml:space="preserve"> beam prediction accuracy for Top-2 DL Tx beam. The beam prediction accuracy increases with K.  </w:t>
      </w:r>
    </w:p>
    <w:p w14:paraId="510A5971" w14:textId="77777777" w:rsidR="00DD2DE2" w:rsidRPr="00EA6D79" w:rsidRDefault="00DD2DE2" w:rsidP="00DD2DE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1dB.</w:t>
      </w:r>
    </w:p>
    <w:p w14:paraId="15162623" w14:textId="77777777" w:rsidR="00DD2DE2" w:rsidRPr="00EA6D79" w:rsidRDefault="00DD2DE2" w:rsidP="00DD2DE2">
      <w:pPr>
        <w:pStyle w:val="af9"/>
        <w:shd w:val="clear" w:color="auto" w:fill="FFFFFF"/>
        <w:ind w:leftChars="325" w:left="650"/>
        <w:rPr>
          <w:rFonts w:eastAsia="宋体"/>
          <w:color w:val="000000"/>
        </w:rPr>
      </w:pPr>
      <w:r w:rsidRPr="00EA6D79">
        <w:rPr>
          <w:color w:val="000000"/>
        </w:rPr>
        <w:t> </w:t>
      </w:r>
    </w:p>
    <w:p w14:paraId="0DC1B747" w14:textId="77777777" w:rsidR="00DD2DE2" w:rsidRPr="00EA6D79" w:rsidRDefault="00DD2DE2" w:rsidP="00DD2DE2">
      <w:pPr>
        <w:pStyle w:val="af9"/>
        <w:widowControl/>
        <w:numPr>
          <w:ilvl w:val="1"/>
          <w:numId w:val="29"/>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(B) 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1/8</w:t>
      </w:r>
      <w:r w:rsidRPr="00EA6D79">
        <w:rPr>
          <w:rFonts w:eastAsia="Microsoft YaHei UI"/>
          <w:color w:val="000000"/>
        </w:rPr>
        <w:t> of Set A of beams</w:t>
      </w:r>
    </w:p>
    <w:p w14:paraId="5BA0D8DC" w14:textId="77777777" w:rsidR="00DD2DE2" w:rsidRPr="00EA6D79" w:rsidRDefault="00DD2DE2" w:rsidP="00DD2DE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w:t>
      </w:r>
      <w:r w:rsidRPr="003F18A2">
        <w:rPr>
          <w:rFonts w:eastAsia="Microsoft YaHei UI"/>
          <w:b/>
          <w:bCs/>
          <w:color w:val="000000"/>
        </w:rPr>
        <w:t>more than 70%</w:t>
      </w:r>
      <w:r w:rsidRPr="00EA6D79">
        <w:rPr>
          <w:rFonts w:eastAsia="Microsoft YaHei UI"/>
          <w:color w:val="000000"/>
        </w:rPr>
        <w:t xml:space="preserve"> beam prediction accuracy of Top-1 DL Tx beam.</w:t>
      </w:r>
    </w:p>
    <w:p w14:paraId="44AC675C" w14:textId="77777777" w:rsidR="00DD2DE2" w:rsidRPr="00EA6D79" w:rsidRDefault="00DD2DE2" w:rsidP="00DD2DE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Pr>
          <w:rFonts w:eastAsia="Microsoft YaHei UI"/>
          <w:b/>
          <w:bCs/>
          <w:color w:val="000000"/>
        </w:rPr>
        <w:t>about</w:t>
      </w:r>
      <w:r w:rsidRPr="003F18A2">
        <w:rPr>
          <w:rFonts w:eastAsia="Microsoft YaHei UI"/>
          <w:b/>
          <w:bCs/>
          <w:color w:val="000000"/>
        </w:rPr>
        <w:t xml:space="preserve"> 80%</w:t>
      </w:r>
      <w:r>
        <w:rPr>
          <w:rFonts w:eastAsia="Microsoft YaHei UI"/>
          <w:color w:val="000000"/>
        </w:rPr>
        <w:t xml:space="preserve"> </w:t>
      </w:r>
      <w:r w:rsidRPr="00EA6D79">
        <w:rPr>
          <w:rFonts w:eastAsia="Microsoft YaHei UI"/>
          <w:color w:val="000000"/>
        </w:rPr>
        <w:t>beam prediction accuracy for Top-1 DL Tx beam prediction with 1dB margin</w:t>
      </w:r>
    </w:p>
    <w:p w14:paraId="2505FC6E" w14:textId="77777777" w:rsidR="00DD2DE2" w:rsidRDefault="00DD2DE2" w:rsidP="00DD2DE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Pr>
          <w:rFonts w:eastAsia="Microsoft YaHei UI"/>
          <w:b/>
          <w:bCs/>
          <w:color w:val="000000"/>
        </w:rPr>
        <w:t>about</w:t>
      </w:r>
      <w:r w:rsidRPr="003F18A2">
        <w:rPr>
          <w:rFonts w:eastAsia="Microsoft YaHei UI"/>
          <w:b/>
          <w:bCs/>
          <w:color w:val="000000"/>
        </w:rPr>
        <w:t xml:space="preserve"> </w:t>
      </w:r>
      <w:r>
        <w:rPr>
          <w:rFonts w:eastAsia="Microsoft YaHei UI"/>
          <w:b/>
          <w:bCs/>
          <w:color w:val="000000"/>
        </w:rPr>
        <w:t>80</w:t>
      </w:r>
      <w:r w:rsidRPr="003F18A2">
        <w:rPr>
          <w:rFonts w:eastAsia="Microsoft YaHei UI"/>
          <w:b/>
          <w:bCs/>
          <w:color w:val="000000"/>
        </w:rPr>
        <w:t>%</w:t>
      </w:r>
      <w:r w:rsidRPr="00EA6D79">
        <w:rPr>
          <w:rFonts w:eastAsia="Microsoft YaHei UI"/>
          <w:color w:val="000000"/>
        </w:rPr>
        <w:t xml:space="preserve"> beam prediction accuracy for Top-2 DL Tx beam</w:t>
      </w:r>
      <w:r>
        <w:rPr>
          <w:rFonts w:eastAsia="Microsoft YaHei UI"/>
          <w:color w:val="000000"/>
        </w:rPr>
        <w:t>.</w:t>
      </w:r>
    </w:p>
    <w:p w14:paraId="71B1D0CA" w14:textId="77777777" w:rsidR="00DD2DE2" w:rsidRPr="003F18A2" w:rsidRDefault="00DD2DE2" w:rsidP="00DD2DE2">
      <w:pPr>
        <w:pStyle w:val="af9"/>
        <w:widowControl/>
        <w:numPr>
          <w:ilvl w:val="2"/>
          <w:numId w:val="29"/>
        </w:numPr>
        <w:shd w:val="clear" w:color="auto" w:fill="FFFFFF"/>
        <w:tabs>
          <w:tab w:val="clear" w:pos="2160"/>
          <w:tab w:val="num" w:pos="2010"/>
        </w:tabs>
        <w:ind w:leftChars="825" w:left="2010"/>
        <w:contextualSpacing w:val="0"/>
        <w:rPr>
          <w:lang w:eastAsia="en-US"/>
        </w:rPr>
      </w:pPr>
      <w:r w:rsidRPr="003F18A2">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1.3dB.</w:t>
      </w:r>
    </w:p>
    <w:p w14:paraId="30EBB9E3" w14:textId="7DC3CE6F" w:rsidR="00DD2DE2" w:rsidRDefault="00DD2DE2" w:rsidP="00DD2DE2">
      <w:pPr>
        <w:pStyle w:val="a4"/>
        <w:rPr>
          <w:b w:val="0"/>
          <w:bCs w:val="0"/>
        </w:rPr>
      </w:pPr>
    </w:p>
    <w:p w14:paraId="26C282B8" w14:textId="53342BF4"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_Ref111198817 \h </w:instrText>
      </w:r>
      <w:r>
        <w:rPr>
          <w:b/>
          <w:bCs/>
          <w:lang w:eastAsia="ko-KR"/>
        </w:rPr>
        <w:instrText xml:space="preserve"> \* MERGEFORMAT </w:instrText>
      </w:r>
      <w:r w:rsidRPr="006D0573">
        <w:rPr>
          <w:b/>
          <w:bCs/>
          <w:lang w:eastAsia="ko-KR"/>
        </w:rPr>
      </w:r>
      <w:r w:rsidRPr="006D0573">
        <w:rPr>
          <w:b/>
          <w:bCs/>
          <w:lang w:eastAsia="ko-KR"/>
        </w:rPr>
        <w:fldChar w:fldCharType="separate"/>
      </w:r>
      <w:r w:rsidR="00BB6C76" w:rsidRPr="00BB6C76">
        <w:rPr>
          <w:b/>
          <w:bCs/>
        </w:rPr>
        <w:t xml:space="preserve">Observation # </w:t>
      </w:r>
      <w:proofErr w:type="gramStart"/>
      <w:r w:rsidR="00BB6C76" w:rsidRPr="00BB6C76">
        <w:rPr>
          <w:b/>
          <w:bCs/>
          <w:noProof/>
        </w:rPr>
        <w:t>7</w:t>
      </w:r>
      <w:r w:rsidR="00BB6C76" w:rsidRPr="00BB6C76">
        <w:rPr>
          <w:rFonts w:eastAsia="宋体"/>
          <w:b/>
          <w:bCs/>
        </w:rPr>
        <w:t xml:space="preserve"> :</w:t>
      </w:r>
      <w:proofErr w:type="gramEnd"/>
      <w:r w:rsidR="00BB6C76" w:rsidRPr="00BB6C76">
        <w:rPr>
          <w:rFonts w:eastAsia="宋体"/>
          <w:b/>
          <w:bCs/>
        </w:rPr>
        <w:t xml:space="preserve"> For spatial domain prediction, AI can provide better performance in terms of beam prediction accuracy than non-AI based scheme with the measurements of a set of wide beams and a subset of narrow beams to select a best beam among a full set of narrow </w:t>
      </w:r>
      <w:r w:rsidR="00BB6C76">
        <w:rPr>
          <w:rFonts w:eastAsia="宋体"/>
        </w:rPr>
        <w:t>beams.</w:t>
      </w:r>
      <w:r w:rsidRPr="006D0573">
        <w:rPr>
          <w:b/>
          <w:bCs/>
          <w:lang w:eastAsia="ko-KR"/>
        </w:rPr>
        <w:fldChar w:fldCharType="end"/>
      </w:r>
    </w:p>
    <w:p w14:paraId="7B20EC54" w14:textId="2E771557"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_Ref111198819 \h </w:instrText>
      </w:r>
      <w:r>
        <w:rPr>
          <w:b/>
          <w:bCs/>
          <w:lang w:eastAsia="ko-KR"/>
        </w:rPr>
        <w:instrText xml:space="preserve"> \* MERGEFORMAT </w:instrText>
      </w:r>
      <w:r w:rsidRPr="006D0573">
        <w:rPr>
          <w:b/>
          <w:bCs/>
          <w:lang w:eastAsia="ko-KR"/>
        </w:rPr>
      </w:r>
      <w:r w:rsidRPr="006D0573">
        <w:rPr>
          <w:b/>
          <w:bCs/>
          <w:lang w:eastAsia="ko-KR"/>
        </w:rPr>
        <w:fldChar w:fldCharType="separate"/>
      </w:r>
      <w:r w:rsidR="00BB6C76" w:rsidRPr="00BB6C76">
        <w:rPr>
          <w:b/>
          <w:bCs/>
        </w:rPr>
        <w:t xml:space="preserve">Observation # </w:t>
      </w:r>
      <w:r w:rsidR="00BB6C76" w:rsidRPr="00BB6C76">
        <w:rPr>
          <w:b/>
          <w:bCs/>
          <w:noProof/>
        </w:rPr>
        <w:t>8</w:t>
      </w:r>
      <w:r w:rsidR="00BB6C76" w:rsidRPr="00BB6C76">
        <w:rPr>
          <w:rFonts w:eastAsia="宋体"/>
          <w:b/>
          <w:bCs/>
        </w:rPr>
        <w:t>: For spatial domain prediction, AI can predict the best narrow beam based on the measurements of wide beams only with decent performance.</w:t>
      </w:r>
      <w:r w:rsidRPr="006D0573">
        <w:rPr>
          <w:b/>
          <w:bCs/>
          <w:lang w:eastAsia="ko-KR"/>
        </w:rPr>
        <w:fldChar w:fldCharType="end"/>
      </w:r>
    </w:p>
    <w:p w14:paraId="4B777513" w14:textId="1C9BB3A5" w:rsidR="006D0573" w:rsidRDefault="006D0573" w:rsidP="00DD2DE2">
      <w:pPr>
        <w:rPr>
          <w:b/>
          <w:bCs/>
          <w:lang w:eastAsia="ko-KR"/>
        </w:rPr>
      </w:pPr>
      <w:r>
        <w:rPr>
          <w:b/>
          <w:bCs/>
          <w:lang w:eastAsia="ko-KR"/>
        </w:rPr>
        <w:fldChar w:fldCharType="begin"/>
      </w:r>
      <w:r>
        <w:rPr>
          <w:b/>
          <w:bCs/>
          <w:lang w:eastAsia="ko-KR"/>
        </w:rPr>
        <w:instrText xml:space="preserve"> REF _Ref135066961 \h </w:instrText>
      </w:r>
      <w:r>
        <w:rPr>
          <w:b/>
          <w:bCs/>
          <w:lang w:eastAsia="ko-KR"/>
        </w:rPr>
      </w:r>
      <w:r>
        <w:rPr>
          <w:b/>
          <w:bCs/>
          <w:lang w:eastAsia="ko-KR"/>
        </w:rPr>
        <w:fldChar w:fldCharType="separate"/>
      </w:r>
      <w:r w:rsidR="00BB6C76" w:rsidRPr="00741D03">
        <w:rPr>
          <w:b/>
          <w:bCs/>
        </w:rPr>
        <w:t xml:space="preserve">Observation # </w:t>
      </w:r>
      <w:r w:rsidR="00BB6C76">
        <w:rPr>
          <w:b/>
          <w:bCs/>
          <w:noProof/>
        </w:rPr>
        <w:t>9</w:t>
      </w:r>
      <w:r w:rsidR="00BB6C76" w:rsidRPr="00741D03">
        <w:rPr>
          <w:rFonts w:eastAsia="宋体"/>
          <w:b/>
          <w:bCs/>
        </w:rPr>
        <w:t xml:space="preserve">: </w:t>
      </w:r>
      <w:r w:rsidR="00BB6C76">
        <w:rPr>
          <w:b/>
          <w:bCs/>
          <w:lang w:eastAsia="en-US"/>
        </w:rPr>
        <w:t>For BM-Case1, AI/ML may have different performance in different scenarios. For example, based on the evaluation results AI/ML can achieve better beam prediction performance with 20% outdoor UE distribution than with UE distribution: 20% indoor and 80% outdoor.</w:t>
      </w:r>
      <w:r>
        <w:rPr>
          <w:b/>
          <w:bCs/>
          <w:lang w:eastAsia="ko-KR"/>
        </w:rPr>
        <w:fldChar w:fldCharType="end"/>
      </w:r>
    </w:p>
    <w:p w14:paraId="45FA46D5" w14:textId="161C3F74" w:rsidR="00F42E58" w:rsidRDefault="00F42E58" w:rsidP="00F42E58">
      <w:pPr>
        <w:rPr>
          <w:b/>
          <w:bCs/>
          <w:lang w:eastAsia="ko-KR"/>
        </w:rPr>
      </w:pPr>
      <w:r w:rsidRPr="006D0573">
        <w:rPr>
          <w:b/>
          <w:bCs/>
          <w:lang w:eastAsia="ko-KR"/>
        </w:rPr>
        <w:fldChar w:fldCharType="begin"/>
      </w:r>
      <w:r w:rsidRPr="006D0573">
        <w:rPr>
          <w:b/>
          <w:bCs/>
          <w:lang w:eastAsia="ko-KR"/>
        </w:rPr>
        <w:instrText xml:space="preserve"> REF _Ref118733568 \h  \* MERGEFORMAT </w:instrText>
      </w:r>
      <w:r w:rsidRPr="006D0573">
        <w:rPr>
          <w:b/>
          <w:bCs/>
          <w:lang w:eastAsia="ko-KR"/>
        </w:rPr>
      </w:r>
      <w:r w:rsidRPr="006D0573">
        <w:rPr>
          <w:b/>
          <w:bCs/>
          <w:lang w:eastAsia="ko-KR"/>
        </w:rPr>
        <w:fldChar w:fldCharType="separate"/>
      </w:r>
      <w:r w:rsidR="00BB6C76" w:rsidRPr="00BB6C76">
        <w:rPr>
          <w:b/>
          <w:bCs/>
        </w:rPr>
        <w:t xml:space="preserve">Observation # </w:t>
      </w:r>
      <w:r w:rsidR="00BB6C76" w:rsidRPr="00BB6C76">
        <w:rPr>
          <w:b/>
          <w:bCs/>
          <w:noProof/>
        </w:rPr>
        <w:t>10</w:t>
      </w:r>
      <w:r w:rsidR="00BB6C76" w:rsidRPr="00BB6C76">
        <w:rPr>
          <w:b/>
          <w:bCs/>
        </w:rPr>
        <w:t xml:space="preserve">: In BM-Case2, the Params of the AI/ML model used in the simulation are about </w:t>
      </w:r>
      <m:oMath>
        <m:r>
          <m:rPr>
            <m:sty m:val="b"/>
          </m:rPr>
          <w:rPr>
            <w:rFonts w:ascii="Cambria Math" w:hAnsi="Cambria Math"/>
          </w:rPr>
          <m:t>4</m:t>
        </m:r>
        <m:r>
          <m:rPr>
            <m:sty m:val="p"/>
          </m:rPr>
          <w:rPr>
            <w:rFonts w:ascii="Cambria Math" w:hAnsi="Cambria Math"/>
          </w:rPr>
          <m:t>×</m:t>
        </m:r>
        <m:sSup>
          <m:sSupPr>
            <m:ctrlPr>
              <w:rPr>
                <w:rFonts w:ascii="Cambria Math" w:hAnsi="Cambria Math"/>
                <w:b/>
                <w:bCs/>
                <w:i/>
              </w:rPr>
            </m:ctrlPr>
          </m:sSupPr>
          <m:e>
            <m:r>
              <m:rPr>
                <m:sty m:val="b"/>
              </m:rPr>
              <w:rPr>
                <w:rFonts w:ascii="Cambria Math" w:hAnsi="Cambria Math"/>
              </w:rPr>
              <m:t>10</m:t>
            </m:r>
            <m:ctrlPr>
              <w:rPr>
                <w:rFonts w:ascii="Cambria Math" w:hAnsi="Cambria Math"/>
                <w:b/>
                <w:bCs/>
              </w:rPr>
            </m:ctrlPr>
          </m:e>
          <m:sup>
            <m:r>
              <m:rPr>
                <m:sty m:val="b"/>
              </m:rPr>
              <w:rPr>
                <w:rFonts w:ascii="Cambria Math" w:hAnsi="Cambria Math"/>
              </w:rPr>
              <m:t>6</m:t>
            </m:r>
            <m:ctrlPr>
              <w:rPr>
                <w:rFonts w:ascii="Cambria Math" w:hAnsi="Cambria Math"/>
                <w:i/>
              </w:rPr>
            </m:ctrlPr>
          </m:sup>
        </m:sSup>
      </m:oMath>
      <w:r w:rsidR="00BB6C76" w:rsidRPr="00FF106D">
        <w:t>Params.</w:t>
      </w:r>
      <w:r w:rsidRPr="006D0573">
        <w:rPr>
          <w:b/>
          <w:bCs/>
          <w:lang w:eastAsia="ko-KR"/>
        </w:rPr>
        <w:fldChar w:fldCharType="end"/>
      </w:r>
    </w:p>
    <w:p w14:paraId="2D7C2548" w14:textId="21275866" w:rsidR="00F42E58" w:rsidRDefault="00F42E58" w:rsidP="00F42E58">
      <w:pPr>
        <w:rPr>
          <w:b/>
          <w:bCs/>
          <w:lang w:eastAsia="ko-KR"/>
        </w:rPr>
      </w:pPr>
      <w:r w:rsidRPr="006D0573">
        <w:rPr>
          <w:b/>
          <w:bCs/>
          <w:lang w:eastAsia="ko-KR"/>
        </w:rPr>
        <w:fldChar w:fldCharType="begin"/>
      </w:r>
      <w:r w:rsidRPr="006D0573">
        <w:rPr>
          <w:b/>
          <w:bCs/>
          <w:lang w:eastAsia="ko-KR"/>
        </w:rPr>
        <w:instrText xml:space="preserve"> REF _Ref118733589 \h  \* MERGEFORMAT </w:instrText>
      </w:r>
      <w:r w:rsidRPr="006D0573">
        <w:rPr>
          <w:b/>
          <w:bCs/>
          <w:lang w:eastAsia="ko-KR"/>
        </w:rPr>
      </w:r>
      <w:r w:rsidRPr="006D0573">
        <w:rPr>
          <w:b/>
          <w:bCs/>
          <w:lang w:eastAsia="ko-KR"/>
        </w:rPr>
        <w:fldChar w:fldCharType="separate"/>
      </w:r>
      <w:r w:rsidR="00BB6C76" w:rsidRPr="00BB6C76">
        <w:rPr>
          <w:b/>
          <w:bCs/>
        </w:rPr>
        <w:t xml:space="preserve">Observation # </w:t>
      </w:r>
      <w:r w:rsidR="00BB6C76" w:rsidRPr="00BB6C76">
        <w:rPr>
          <w:b/>
          <w:bCs/>
          <w:noProof/>
        </w:rPr>
        <w:t>11</w:t>
      </w:r>
      <w:r w:rsidR="00BB6C76" w:rsidRPr="00BB6C76">
        <w:rPr>
          <w:b/>
          <w:bCs/>
        </w:rPr>
        <w:t xml:space="preserve">: In BM-Case2, FLOPs of the AI/ML model is about </w:t>
      </w:r>
      <m:oMath>
        <m:r>
          <m:rPr>
            <m:sty m:val="b"/>
          </m:rPr>
          <w:rPr>
            <w:rFonts w:ascii="Cambria Math" w:hAnsi="Cambria Math"/>
          </w:rPr>
          <m:t>9</m:t>
        </m:r>
        <m:r>
          <m:rPr>
            <m:sty m:val="p"/>
          </m:rPr>
          <w:rPr>
            <w:rFonts w:ascii="Cambria Math" w:hAnsi="Cambria Math"/>
          </w:rPr>
          <m:t>×</m:t>
        </m:r>
        <m:sSup>
          <m:sSupPr>
            <m:ctrlPr>
              <w:rPr>
                <w:rFonts w:ascii="Cambria Math" w:hAnsi="Cambria Math"/>
                <w:b/>
                <w:bCs/>
                <w:i/>
              </w:rPr>
            </m:ctrlPr>
          </m:sSupPr>
          <m:e>
            <m:r>
              <m:rPr>
                <m:sty m:val="b"/>
              </m:rPr>
              <w:rPr>
                <w:rFonts w:ascii="Cambria Math" w:hAnsi="Cambria Math"/>
              </w:rPr>
              <m:t>10</m:t>
            </m:r>
            <m:ctrlPr>
              <w:rPr>
                <w:rFonts w:ascii="Cambria Math" w:hAnsi="Cambria Math"/>
                <w:b/>
                <w:bCs/>
              </w:rPr>
            </m:ctrlPr>
          </m:e>
          <m:sup>
            <m:r>
              <m:rPr>
                <m:sty m:val="b"/>
              </m:rPr>
              <w:rPr>
                <w:rFonts w:ascii="Cambria Math" w:hAnsi="Cambria Math"/>
              </w:rPr>
              <m:t>4</m:t>
            </m:r>
            <m:ctrlPr>
              <w:rPr>
                <w:rFonts w:ascii="Cambria Math" w:hAnsi="Cambria Math"/>
                <w:i/>
              </w:rPr>
            </m:ctrlPr>
          </m:sup>
        </m:sSup>
      </m:oMath>
      <w:r w:rsidR="00BB6C76" w:rsidRPr="00FF106D">
        <w:t>.</w:t>
      </w:r>
      <w:r w:rsidRPr="006D0573">
        <w:rPr>
          <w:b/>
          <w:bCs/>
          <w:lang w:eastAsia="ko-KR"/>
        </w:rPr>
        <w:fldChar w:fldCharType="end"/>
      </w:r>
    </w:p>
    <w:p w14:paraId="6E22C9E4" w14:textId="567E03AE" w:rsidR="00705075" w:rsidRPr="00705075" w:rsidRDefault="00F42E58" w:rsidP="00DD2DE2">
      <w:pPr>
        <w:rPr>
          <w:b/>
          <w:bCs/>
          <w:lang w:eastAsia="ko-KR"/>
        </w:rPr>
      </w:pPr>
      <w:r w:rsidRPr="00705075">
        <w:rPr>
          <w:b/>
          <w:bCs/>
          <w:lang w:eastAsia="ko-KR"/>
        </w:rPr>
        <w:fldChar w:fldCharType="begin"/>
      </w:r>
      <w:r w:rsidRPr="00705075">
        <w:rPr>
          <w:b/>
          <w:bCs/>
          <w:lang w:eastAsia="ko-KR"/>
        </w:rPr>
        <w:instrText xml:space="preserve"> REF _Ref127535544 \h </w:instrText>
      </w:r>
      <w:r w:rsidR="00705075" w:rsidRPr="00705075">
        <w:rPr>
          <w:b/>
          <w:bCs/>
          <w:lang w:eastAsia="ko-KR"/>
        </w:rPr>
        <w:instrText xml:space="preserve"> \* MERGEFORMAT </w:instrText>
      </w:r>
      <w:r w:rsidRPr="00705075">
        <w:rPr>
          <w:b/>
          <w:bCs/>
          <w:lang w:eastAsia="ko-KR"/>
        </w:rPr>
      </w:r>
      <w:r w:rsidRPr="00705075">
        <w:rPr>
          <w:b/>
          <w:bCs/>
          <w:lang w:eastAsia="ko-KR"/>
        </w:rPr>
        <w:fldChar w:fldCharType="separate"/>
      </w:r>
      <w:r w:rsidR="00BB6C76" w:rsidRPr="00BB6C76">
        <w:rPr>
          <w:b/>
          <w:bCs/>
        </w:rPr>
        <w:t xml:space="preserve">Observation # </w:t>
      </w:r>
      <w:r w:rsidR="00BB6C76" w:rsidRPr="00BB6C76">
        <w:rPr>
          <w:b/>
          <w:bCs/>
          <w:noProof/>
        </w:rPr>
        <w:t>12</w:t>
      </w:r>
      <w:r w:rsidR="00BB6C76" w:rsidRPr="00BB6C76">
        <w:rPr>
          <w:b/>
          <w:bCs/>
        </w:rPr>
        <w:t>: In the case of non-AI, there is almost no performance degradation due to the increase in target predict time. Since the coverage of beams in Set B is wide, Top-1 prediction accuracy of the selected beam in Set B slightly decreases as the target predict time increases.</w:t>
      </w:r>
      <w:r w:rsidRPr="00705075">
        <w:rPr>
          <w:b/>
          <w:bCs/>
          <w:lang w:eastAsia="ko-KR"/>
        </w:rPr>
        <w:fldChar w:fldCharType="end"/>
      </w:r>
    </w:p>
    <w:p w14:paraId="19C8FA59" w14:textId="45BCCCE0" w:rsidR="00705075" w:rsidRPr="00705075" w:rsidRDefault="00F42E58" w:rsidP="00DD2DE2">
      <w:pPr>
        <w:rPr>
          <w:b/>
          <w:bCs/>
          <w:lang w:eastAsia="ko-KR"/>
        </w:rPr>
      </w:pPr>
      <w:r w:rsidRPr="00705075">
        <w:rPr>
          <w:b/>
          <w:bCs/>
          <w:lang w:eastAsia="ko-KR"/>
        </w:rPr>
        <w:fldChar w:fldCharType="begin"/>
      </w:r>
      <w:r w:rsidRPr="00705075">
        <w:rPr>
          <w:b/>
          <w:bCs/>
          <w:lang w:eastAsia="ko-KR"/>
        </w:rPr>
        <w:instrText xml:space="preserve"> REF _Ref127535547 \h </w:instrText>
      </w:r>
      <w:r w:rsidR="00705075" w:rsidRPr="00705075">
        <w:rPr>
          <w:b/>
          <w:bCs/>
          <w:lang w:eastAsia="ko-KR"/>
        </w:rPr>
        <w:instrText xml:space="preserve"> \* MERGEFORMAT </w:instrText>
      </w:r>
      <w:r w:rsidRPr="00705075">
        <w:rPr>
          <w:b/>
          <w:bCs/>
          <w:lang w:eastAsia="ko-KR"/>
        </w:rPr>
      </w:r>
      <w:r w:rsidRPr="00705075">
        <w:rPr>
          <w:b/>
          <w:bCs/>
          <w:lang w:eastAsia="ko-KR"/>
        </w:rPr>
        <w:fldChar w:fldCharType="separate"/>
      </w:r>
      <w:r w:rsidR="00BB6C76" w:rsidRPr="00BB6C76">
        <w:rPr>
          <w:b/>
          <w:bCs/>
        </w:rPr>
        <w:t xml:space="preserve">Observation # </w:t>
      </w:r>
      <w:r w:rsidR="00BB6C76" w:rsidRPr="00BB6C76">
        <w:rPr>
          <w:b/>
          <w:bCs/>
          <w:noProof/>
        </w:rPr>
        <w:t>13</w:t>
      </w:r>
      <w:r w:rsidR="00BB6C76" w:rsidRPr="00BB6C76">
        <w:rPr>
          <w:b/>
          <w:bCs/>
        </w:rPr>
        <w:t xml:space="preserve">: In the case of AI, the performance is superior to non-AI, but it can be observed that it decreases as the target predict time increases. Due to the narrow coverage of beams in Set A, it would be hard for AI to learn </w:t>
      </w:r>
      <w:r w:rsidR="00BB6C76" w:rsidRPr="00BB6C76">
        <w:rPr>
          <w:b/>
          <w:bCs/>
        </w:rPr>
        <w:lastRenderedPageBreak/>
        <w:t>the Top-1 beam after longer time later based on the latest measurement.</w:t>
      </w:r>
      <w:r w:rsidRPr="00705075">
        <w:rPr>
          <w:b/>
          <w:bCs/>
          <w:lang w:eastAsia="ko-KR"/>
        </w:rPr>
        <w:fldChar w:fldCharType="end"/>
      </w:r>
    </w:p>
    <w:p w14:paraId="5C702000" w14:textId="5A2565B7" w:rsidR="00F42E58" w:rsidRDefault="00F42E58" w:rsidP="00DD2DE2">
      <w:pPr>
        <w:rPr>
          <w:b/>
          <w:bCs/>
          <w:lang w:eastAsia="ko-KR"/>
        </w:rPr>
      </w:pPr>
      <w:r w:rsidRPr="00705075">
        <w:rPr>
          <w:b/>
          <w:bCs/>
          <w:lang w:eastAsia="ko-KR"/>
        </w:rPr>
        <w:fldChar w:fldCharType="begin"/>
      </w:r>
      <w:r w:rsidRPr="00705075">
        <w:rPr>
          <w:b/>
          <w:bCs/>
          <w:lang w:eastAsia="ko-KR"/>
        </w:rPr>
        <w:instrText xml:space="preserve"> REF _Ref127535548 \h </w:instrText>
      </w:r>
      <w:r w:rsidR="00705075" w:rsidRPr="00705075">
        <w:rPr>
          <w:b/>
          <w:bCs/>
          <w:lang w:eastAsia="ko-KR"/>
        </w:rPr>
        <w:instrText xml:space="preserve"> \* MERGEFORMAT </w:instrText>
      </w:r>
      <w:r w:rsidRPr="00705075">
        <w:rPr>
          <w:b/>
          <w:bCs/>
          <w:lang w:eastAsia="ko-KR"/>
        </w:rPr>
      </w:r>
      <w:r w:rsidRPr="00705075">
        <w:rPr>
          <w:b/>
          <w:bCs/>
          <w:lang w:eastAsia="ko-KR"/>
        </w:rPr>
        <w:fldChar w:fldCharType="separate"/>
      </w:r>
      <w:r w:rsidR="00BB6C76" w:rsidRPr="00BB6C76">
        <w:rPr>
          <w:b/>
          <w:bCs/>
        </w:rPr>
        <w:t xml:space="preserve">Observation # </w:t>
      </w:r>
      <w:r w:rsidR="00BB6C76" w:rsidRPr="00BB6C76">
        <w:rPr>
          <w:b/>
          <w:bCs/>
          <w:noProof/>
        </w:rPr>
        <w:t>14</w:t>
      </w:r>
      <w:r w:rsidR="00BB6C76" w:rsidRPr="00BB6C76">
        <w:rPr>
          <w:b/>
          <w:bCs/>
        </w:rPr>
        <w:t>: Even if UE reports only half of Set C, we can observe gain in top K/1 prediction accuracy compared to non-AI, but about 10% loss in Top 1 prediction accuracy compared to all beams reporting in Set C. As the number of reporting beams increases more than half of Set C, there is a benefit, but it does not increase significantly.</w:t>
      </w:r>
      <w:r w:rsidRPr="00705075">
        <w:rPr>
          <w:b/>
          <w:bCs/>
          <w:lang w:eastAsia="ko-KR"/>
        </w:rPr>
        <w:fldChar w:fldCharType="end"/>
      </w:r>
    </w:p>
    <w:p w14:paraId="19DD9E5D" w14:textId="41432962" w:rsidR="000D12B1" w:rsidRPr="000D12B1" w:rsidRDefault="000D12B1" w:rsidP="00DD2DE2">
      <w:pPr>
        <w:rPr>
          <w:b/>
          <w:bCs/>
          <w:lang w:eastAsia="ko-KR"/>
        </w:rPr>
      </w:pPr>
      <w:r w:rsidRPr="000D12B1">
        <w:rPr>
          <w:b/>
          <w:bCs/>
          <w:lang w:eastAsia="ko-KR"/>
        </w:rPr>
        <w:fldChar w:fldCharType="begin"/>
      </w:r>
      <w:r w:rsidRPr="000D12B1">
        <w:rPr>
          <w:b/>
          <w:bCs/>
          <w:lang w:eastAsia="ko-KR"/>
        </w:rPr>
        <w:instrText xml:space="preserve"> REF _Ref135068968 \h  \* MERGEFORMAT </w:instrText>
      </w:r>
      <w:r w:rsidRPr="000D12B1">
        <w:rPr>
          <w:b/>
          <w:bCs/>
          <w:lang w:eastAsia="ko-KR"/>
        </w:rPr>
      </w:r>
      <w:r w:rsidRPr="000D12B1">
        <w:rPr>
          <w:b/>
          <w:bCs/>
          <w:lang w:eastAsia="ko-KR"/>
        </w:rPr>
        <w:fldChar w:fldCharType="separate"/>
      </w:r>
      <w:r w:rsidR="00BB6C76" w:rsidRPr="00BB6C76">
        <w:rPr>
          <w:b/>
          <w:bCs/>
        </w:rPr>
        <w:t xml:space="preserve">Observation # </w:t>
      </w:r>
      <w:r w:rsidR="00BB6C76" w:rsidRPr="00BB6C76">
        <w:rPr>
          <w:b/>
          <w:bCs/>
          <w:noProof/>
        </w:rPr>
        <w:t>15</w:t>
      </w:r>
      <w:r w:rsidR="00BB6C76" w:rsidRPr="00BB6C76">
        <w:rPr>
          <w:b/>
          <w:bCs/>
        </w:rPr>
        <w:t>: Top-K/1(%) differences across different T2 (y = 1, 2, 3, 4) are less than ~2% when a different model predicts different T2 under the linear trajectory and T2</w:t>
      </w:r>
      <m:oMath>
        <m:r>
          <m:rPr>
            <m:sty m:val="p"/>
          </m:rPr>
          <w:rPr>
            <w:rFonts w:ascii="Cambria Math" w:hAnsi="Cambria Math"/>
          </w:rPr>
          <m:t>≤</m:t>
        </m:r>
      </m:oMath>
      <w:r w:rsidR="00BB6C76" w:rsidRPr="00BB6C76">
        <w:rPr>
          <w:b/>
          <w:bCs/>
        </w:rPr>
        <w:t>640ms assumptions.</w:t>
      </w:r>
      <w:r w:rsidRPr="000D12B1">
        <w:rPr>
          <w:b/>
          <w:bCs/>
          <w:lang w:eastAsia="ko-KR"/>
        </w:rPr>
        <w:fldChar w:fldCharType="end"/>
      </w:r>
    </w:p>
    <w:p w14:paraId="3AF636D5" w14:textId="5ED2E27A" w:rsidR="000D12B1" w:rsidRPr="000D12B1" w:rsidRDefault="000D12B1" w:rsidP="00DD2DE2">
      <w:pPr>
        <w:rPr>
          <w:b/>
          <w:bCs/>
          <w:lang w:eastAsia="ko-KR"/>
        </w:rPr>
      </w:pPr>
      <w:r w:rsidRPr="000D12B1">
        <w:rPr>
          <w:b/>
          <w:bCs/>
          <w:lang w:eastAsia="ko-KR"/>
        </w:rPr>
        <w:fldChar w:fldCharType="begin"/>
      </w:r>
      <w:r w:rsidRPr="000D12B1">
        <w:rPr>
          <w:b/>
          <w:bCs/>
          <w:lang w:eastAsia="ko-KR"/>
        </w:rPr>
        <w:instrText xml:space="preserve"> REF _Ref135068969 \h  \* MERGEFORMAT </w:instrText>
      </w:r>
      <w:r w:rsidRPr="000D12B1">
        <w:rPr>
          <w:b/>
          <w:bCs/>
          <w:lang w:eastAsia="ko-KR"/>
        </w:rPr>
      </w:r>
      <w:r w:rsidRPr="000D12B1">
        <w:rPr>
          <w:b/>
          <w:bCs/>
          <w:lang w:eastAsia="ko-KR"/>
        </w:rPr>
        <w:fldChar w:fldCharType="separate"/>
      </w:r>
      <w:r w:rsidR="00BB6C76" w:rsidRPr="00BB6C76">
        <w:rPr>
          <w:b/>
          <w:bCs/>
        </w:rPr>
        <w:t xml:space="preserve">Observation # </w:t>
      </w:r>
      <w:r w:rsidR="00BB6C76" w:rsidRPr="00BB6C76">
        <w:rPr>
          <w:b/>
          <w:bCs/>
          <w:noProof/>
        </w:rPr>
        <w:t>16</w:t>
      </w:r>
      <w:r w:rsidR="00BB6C76" w:rsidRPr="00BB6C76">
        <w:rPr>
          <w:b/>
          <w:bCs/>
        </w:rPr>
        <w:t>: Compared with BM-Case1 (y = 0) and BM-Case2 (y = 1, 2, 3, 4), there is less than ~3% performance degradation for Top-1 in BM-Case2 than BM-Case1. The number of measurements for BM-Case2 can be reduced by X/(X+Y) lower than the number of measurements for BM-Case1.</w:t>
      </w:r>
      <w:r w:rsidRPr="000D12B1">
        <w:rPr>
          <w:b/>
          <w:bCs/>
          <w:lang w:eastAsia="ko-KR"/>
        </w:rPr>
        <w:fldChar w:fldCharType="end"/>
      </w:r>
    </w:p>
    <w:p w14:paraId="5D3527C9" w14:textId="2E7C3710" w:rsidR="00F42E58" w:rsidRDefault="00F42E58" w:rsidP="00DD2DE2">
      <w:pPr>
        <w:rPr>
          <w:b/>
          <w:bCs/>
          <w:lang w:eastAsia="ko-KR"/>
        </w:rPr>
      </w:pPr>
      <w:r w:rsidRPr="00F42E58">
        <w:rPr>
          <w:b/>
          <w:bCs/>
          <w:lang w:eastAsia="ko-KR"/>
        </w:rPr>
        <w:fldChar w:fldCharType="begin"/>
      </w:r>
      <w:r w:rsidRPr="00F42E58">
        <w:rPr>
          <w:b/>
          <w:bCs/>
          <w:lang w:eastAsia="ko-KR"/>
        </w:rPr>
        <w:instrText xml:space="preserve"> REF _Ref131779156 \h  \* MERGEFORMAT </w:instrText>
      </w:r>
      <w:r w:rsidRPr="00F42E58">
        <w:rPr>
          <w:b/>
          <w:bCs/>
          <w:lang w:eastAsia="ko-KR"/>
        </w:rPr>
      </w:r>
      <w:r w:rsidRPr="00F42E58">
        <w:rPr>
          <w:b/>
          <w:bCs/>
          <w:lang w:eastAsia="ko-KR"/>
        </w:rPr>
        <w:fldChar w:fldCharType="separate"/>
      </w:r>
      <w:r w:rsidR="00BB6C76" w:rsidRPr="00BB6C76">
        <w:rPr>
          <w:b/>
          <w:bCs/>
        </w:rPr>
        <w:t xml:space="preserve">Observation # </w:t>
      </w:r>
      <w:r w:rsidR="00BB6C76" w:rsidRPr="00BB6C76">
        <w:rPr>
          <w:b/>
          <w:bCs/>
          <w:noProof/>
        </w:rPr>
        <w:t>17</w:t>
      </w:r>
      <w:r w:rsidR="00BB6C76" w:rsidRPr="00BB6C76">
        <w:rPr>
          <w:b/>
          <w:bCs/>
        </w:rPr>
        <w:t>: With decent number of beams in Set B, e.g., ¼ beams of Set A, fixed Set B or pre-known different patterns in each time step has similar performance.</w:t>
      </w:r>
      <w:r w:rsidRPr="00F42E58">
        <w:rPr>
          <w:b/>
          <w:bCs/>
          <w:lang w:eastAsia="ko-KR"/>
        </w:rPr>
        <w:fldChar w:fldCharType="end"/>
      </w:r>
    </w:p>
    <w:p w14:paraId="63C6B690" w14:textId="0C6D2323" w:rsidR="00F42E58" w:rsidRDefault="00F42E58" w:rsidP="00DD2DE2">
      <w:pPr>
        <w:rPr>
          <w:b/>
          <w:bCs/>
          <w:lang w:eastAsia="ko-KR"/>
        </w:rPr>
      </w:pPr>
      <w:r w:rsidRPr="00F42E58">
        <w:rPr>
          <w:b/>
          <w:bCs/>
          <w:lang w:eastAsia="ko-KR"/>
        </w:rPr>
        <w:fldChar w:fldCharType="begin"/>
      </w:r>
      <w:r w:rsidRPr="00F42E58">
        <w:rPr>
          <w:b/>
          <w:bCs/>
          <w:lang w:eastAsia="ko-KR"/>
        </w:rPr>
        <w:instrText xml:space="preserve"> REF _Ref131779245 \h  \* MERGEFORMAT </w:instrText>
      </w:r>
      <w:r w:rsidRPr="00F42E58">
        <w:rPr>
          <w:b/>
          <w:bCs/>
          <w:lang w:eastAsia="ko-KR"/>
        </w:rPr>
      </w:r>
      <w:r w:rsidRPr="00F42E58">
        <w:rPr>
          <w:b/>
          <w:bCs/>
          <w:lang w:eastAsia="ko-KR"/>
        </w:rPr>
        <w:fldChar w:fldCharType="separate"/>
      </w:r>
      <w:r w:rsidR="00BB6C76" w:rsidRPr="0037063A">
        <w:rPr>
          <w:b/>
          <w:bCs/>
        </w:rPr>
        <w:t xml:space="preserve">Observation # </w:t>
      </w:r>
      <w:r w:rsidR="00BB6C76">
        <w:rPr>
          <w:b/>
          <w:bCs/>
          <w:noProof/>
        </w:rPr>
        <w:t>18</w:t>
      </w:r>
      <w:r w:rsidR="00BB6C76" w:rsidRPr="0037063A">
        <w:rPr>
          <w:b/>
          <w:bCs/>
        </w:rPr>
        <w:t xml:space="preserve">: </w:t>
      </w:r>
      <w:r w:rsidR="00BB6C76">
        <w:rPr>
          <w:b/>
          <w:bCs/>
        </w:rPr>
        <w:t>Select from pre-known patterns with or without knowing the order has similar performance.</w:t>
      </w:r>
      <w:r w:rsidRPr="00F42E58">
        <w:rPr>
          <w:b/>
          <w:bCs/>
          <w:lang w:eastAsia="ko-KR"/>
        </w:rPr>
        <w:fldChar w:fldCharType="end"/>
      </w:r>
    </w:p>
    <w:p w14:paraId="68BBA0CB" w14:textId="15E62143" w:rsidR="00F42E58" w:rsidRDefault="00F42E58" w:rsidP="00DD2DE2">
      <w:pPr>
        <w:rPr>
          <w:b/>
          <w:bCs/>
          <w:lang w:eastAsia="ko-KR"/>
        </w:rPr>
      </w:pPr>
      <w:r w:rsidRPr="00F42E58">
        <w:rPr>
          <w:b/>
          <w:bCs/>
          <w:lang w:eastAsia="ko-KR"/>
        </w:rPr>
        <w:fldChar w:fldCharType="begin"/>
      </w:r>
      <w:r w:rsidRPr="00F42E58">
        <w:rPr>
          <w:b/>
          <w:bCs/>
          <w:lang w:eastAsia="ko-KR"/>
        </w:rPr>
        <w:instrText xml:space="preserve"> REF _Ref131779248 \h  \* MERGEFORMAT </w:instrText>
      </w:r>
      <w:r w:rsidRPr="00F42E58">
        <w:rPr>
          <w:b/>
          <w:bCs/>
          <w:lang w:eastAsia="ko-KR"/>
        </w:rPr>
      </w:r>
      <w:r w:rsidRPr="00F42E58">
        <w:rPr>
          <w:b/>
          <w:bCs/>
          <w:lang w:eastAsia="ko-KR"/>
        </w:rPr>
        <w:fldChar w:fldCharType="separate"/>
      </w:r>
      <w:r w:rsidR="00BB6C76" w:rsidRPr="00BB6C76">
        <w:rPr>
          <w:b/>
          <w:bCs/>
        </w:rPr>
        <w:t xml:space="preserve">Observation # </w:t>
      </w:r>
      <w:r w:rsidR="00BB6C76" w:rsidRPr="00BB6C76">
        <w:rPr>
          <w:b/>
          <w:bCs/>
          <w:noProof/>
        </w:rPr>
        <w:t>19</w:t>
      </w:r>
      <w:r w:rsidR="00BB6C76" w:rsidRPr="00BB6C76">
        <w:rPr>
          <w:b/>
          <w:bCs/>
        </w:rPr>
        <w:t>: Random Set B (option 2C) has the worst performance comparing with fixed or pre-known Set B patterns.</w:t>
      </w:r>
      <w:r w:rsidRPr="00F42E58">
        <w:rPr>
          <w:b/>
          <w:bCs/>
          <w:lang w:eastAsia="ko-KR"/>
        </w:rPr>
        <w:fldChar w:fldCharType="end"/>
      </w:r>
    </w:p>
    <w:p w14:paraId="382B9669" w14:textId="57150FCC" w:rsidR="006D0573" w:rsidRDefault="00F42E58" w:rsidP="00DD2DE2">
      <w:pPr>
        <w:rPr>
          <w:b/>
          <w:bCs/>
          <w:lang w:eastAsia="ko-KR"/>
        </w:rPr>
      </w:pPr>
      <w:r w:rsidRPr="00F42E58">
        <w:rPr>
          <w:b/>
          <w:bCs/>
          <w:lang w:eastAsia="ko-KR"/>
        </w:rPr>
        <w:fldChar w:fldCharType="begin"/>
      </w:r>
      <w:r w:rsidRPr="00F42E58">
        <w:rPr>
          <w:b/>
          <w:bCs/>
          <w:lang w:eastAsia="ko-KR"/>
        </w:rPr>
        <w:instrText xml:space="preserve"> REF _Ref131779250 \h  \* MERGEFORMAT </w:instrText>
      </w:r>
      <w:r w:rsidRPr="00F42E58">
        <w:rPr>
          <w:b/>
          <w:bCs/>
          <w:lang w:eastAsia="ko-KR"/>
        </w:rPr>
      </w:r>
      <w:r w:rsidRPr="00F42E58">
        <w:rPr>
          <w:b/>
          <w:bCs/>
          <w:lang w:eastAsia="ko-KR"/>
        </w:rPr>
        <w:fldChar w:fldCharType="separate"/>
      </w:r>
      <w:r w:rsidR="00BB6C76" w:rsidRPr="00030331">
        <w:rPr>
          <w:b/>
          <w:bCs/>
        </w:rPr>
        <w:t xml:space="preserve">Observation # </w:t>
      </w:r>
      <w:r w:rsidR="00BB6C76">
        <w:rPr>
          <w:b/>
          <w:bCs/>
          <w:noProof/>
        </w:rPr>
        <w:t>20</w:t>
      </w:r>
      <w:r w:rsidR="00BB6C76" w:rsidRPr="00030331">
        <w:rPr>
          <w:b/>
          <w:bCs/>
        </w:rPr>
        <w:t xml:space="preserve">: </w:t>
      </w:r>
      <w:proofErr w:type="spellStart"/>
      <w:r w:rsidR="00BB6C76">
        <w:rPr>
          <w:b/>
          <w:bCs/>
        </w:rPr>
        <w:t>Opt</w:t>
      </w:r>
      <w:proofErr w:type="spellEnd"/>
      <w:r w:rsidR="00BB6C76">
        <w:rPr>
          <w:b/>
          <w:bCs/>
        </w:rPr>
        <w:t xml:space="preserve"> 2D has some performance degradation comparing with all measurements in fixed Set B, however, it can save reporting overhead for NW side AI/ML.</w:t>
      </w:r>
      <w:r w:rsidRPr="00F42E58">
        <w:rPr>
          <w:b/>
          <w:bCs/>
          <w:lang w:eastAsia="ko-KR"/>
        </w:rPr>
        <w:fldChar w:fldCharType="end"/>
      </w:r>
    </w:p>
    <w:p w14:paraId="0B21A846" w14:textId="74F63B5D" w:rsidR="00F42E58" w:rsidRPr="00F42E58" w:rsidRDefault="00F42E58" w:rsidP="00DD2DE2">
      <w:pPr>
        <w:rPr>
          <w:b/>
          <w:bCs/>
          <w:lang w:eastAsia="ko-KR"/>
        </w:rPr>
      </w:pPr>
      <w:r w:rsidRPr="00F42E58">
        <w:rPr>
          <w:b/>
          <w:bCs/>
          <w:lang w:eastAsia="ko-KR"/>
        </w:rPr>
        <w:fldChar w:fldCharType="begin"/>
      </w:r>
      <w:r w:rsidRPr="00F42E58">
        <w:rPr>
          <w:b/>
          <w:bCs/>
          <w:lang w:eastAsia="ko-KR"/>
        </w:rPr>
        <w:instrText xml:space="preserve"> REF _Ref131779251 \h  \* MERGEFORMAT </w:instrText>
      </w:r>
      <w:r w:rsidRPr="00F42E58">
        <w:rPr>
          <w:b/>
          <w:bCs/>
          <w:lang w:eastAsia="ko-KR"/>
        </w:rPr>
      </w:r>
      <w:r w:rsidRPr="00F42E58">
        <w:rPr>
          <w:b/>
          <w:bCs/>
          <w:lang w:eastAsia="ko-KR"/>
        </w:rPr>
        <w:fldChar w:fldCharType="separate"/>
      </w:r>
      <w:r w:rsidR="00BB6C76" w:rsidRPr="00BB6C76">
        <w:rPr>
          <w:b/>
          <w:bCs/>
        </w:rPr>
        <w:t xml:space="preserve">Observation # </w:t>
      </w:r>
      <w:r w:rsidR="00BB6C76" w:rsidRPr="00BB6C76">
        <w:rPr>
          <w:b/>
          <w:bCs/>
          <w:noProof/>
        </w:rPr>
        <w:t>21</w:t>
      </w:r>
      <w:r w:rsidR="00BB6C76" w:rsidRPr="00BB6C76">
        <w:rPr>
          <w:b/>
          <w:bCs/>
        </w:rPr>
        <w:t>: At least for Tx beam prediction, well designed Set B of beams can slightly improve the performance.</w:t>
      </w:r>
      <w:r w:rsidRPr="00F42E58">
        <w:rPr>
          <w:b/>
          <w:bCs/>
          <w:lang w:eastAsia="ko-KR"/>
        </w:rPr>
        <w:fldChar w:fldCharType="end"/>
      </w:r>
    </w:p>
    <w:p w14:paraId="38513670" w14:textId="686A8628" w:rsidR="00705075" w:rsidRDefault="00705075" w:rsidP="00705075">
      <w:pPr>
        <w:rPr>
          <w:b/>
          <w:bCs/>
          <w:lang w:eastAsia="ko-KR"/>
        </w:rPr>
      </w:pPr>
      <w:r w:rsidRPr="006D0573">
        <w:rPr>
          <w:b/>
          <w:bCs/>
          <w:lang w:eastAsia="ko-KR"/>
        </w:rPr>
        <w:fldChar w:fldCharType="begin"/>
      </w:r>
      <w:r w:rsidRPr="006D0573">
        <w:rPr>
          <w:b/>
          <w:bCs/>
          <w:lang w:eastAsia="ko-KR"/>
        </w:rPr>
        <w:instrText xml:space="preserve"> REF _Ref131779259 \h  \* MERGEFORMAT </w:instrText>
      </w:r>
      <w:r w:rsidRPr="006D0573">
        <w:rPr>
          <w:b/>
          <w:bCs/>
          <w:lang w:eastAsia="ko-KR"/>
        </w:rPr>
      </w:r>
      <w:r w:rsidRPr="006D0573">
        <w:rPr>
          <w:b/>
          <w:bCs/>
          <w:lang w:eastAsia="ko-KR"/>
        </w:rPr>
        <w:fldChar w:fldCharType="separate"/>
      </w:r>
      <w:r w:rsidR="00BB6C76" w:rsidRPr="00BB6C76">
        <w:rPr>
          <w:b/>
          <w:bCs/>
        </w:rPr>
        <w:t xml:space="preserve">Observation # </w:t>
      </w:r>
      <w:r w:rsidR="00BB6C76" w:rsidRPr="00BB6C76">
        <w:rPr>
          <w:b/>
          <w:bCs/>
          <w:noProof/>
        </w:rPr>
        <w:t>29</w:t>
      </w:r>
      <w:r w:rsidR="00BB6C76" w:rsidRPr="00BB6C76">
        <w:rPr>
          <w:b/>
          <w:bCs/>
        </w:rPr>
        <w:t>: With higher quantization range of differential RSRP (e.g., more than 4 bits for differential RSRP) than legacy one, there is no performance gain regarding Top-K/1 prediction accuracy.</w:t>
      </w:r>
      <w:r w:rsidRPr="006D0573">
        <w:rPr>
          <w:b/>
          <w:bCs/>
          <w:lang w:eastAsia="ko-KR"/>
        </w:rPr>
        <w:fldChar w:fldCharType="end"/>
      </w:r>
    </w:p>
    <w:p w14:paraId="1EA2439A" w14:textId="577D2D32" w:rsidR="00705075" w:rsidRDefault="00705075" w:rsidP="00705075">
      <w:pPr>
        <w:rPr>
          <w:b/>
          <w:bCs/>
          <w:lang w:eastAsia="ko-KR"/>
        </w:rPr>
      </w:pPr>
      <w:r w:rsidRPr="006D0573">
        <w:rPr>
          <w:b/>
          <w:bCs/>
          <w:lang w:eastAsia="ko-KR"/>
        </w:rPr>
        <w:fldChar w:fldCharType="begin"/>
      </w:r>
      <w:r w:rsidRPr="006D0573">
        <w:rPr>
          <w:b/>
          <w:bCs/>
          <w:lang w:eastAsia="ko-KR"/>
        </w:rPr>
        <w:instrText xml:space="preserve"> REF _Ref131779262 \h  \* MERGEFORMAT </w:instrText>
      </w:r>
      <w:r w:rsidRPr="006D0573">
        <w:rPr>
          <w:b/>
          <w:bCs/>
          <w:lang w:eastAsia="ko-KR"/>
        </w:rPr>
      </w:r>
      <w:r w:rsidRPr="006D0573">
        <w:rPr>
          <w:b/>
          <w:bCs/>
          <w:lang w:eastAsia="ko-KR"/>
        </w:rPr>
        <w:fldChar w:fldCharType="separate"/>
      </w:r>
      <w:r w:rsidR="00BB6C76" w:rsidRPr="00BB6C76">
        <w:rPr>
          <w:b/>
          <w:bCs/>
        </w:rPr>
        <w:t xml:space="preserve">Observation # </w:t>
      </w:r>
      <w:r w:rsidR="00BB6C76" w:rsidRPr="00BB6C76">
        <w:rPr>
          <w:b/>
          <w:bCs/>
          <w:noProof/>
        </w:rPr>
        <w:t>30</w:t>
      </w:r>
      <w:r w:rsidR="00BB6C76" w:rsidRPr="00BB6C76">
        <w:rPr>
          <w:b/>
          <w:bCs/>
        </w:rPr>
        <w:t>: With lower quantization range of differential RSRP (e.g., 3 bits) than legacy one, there is minor negative effect on Top-K/1 accuracy with 12 or 16 beams in Set B, while there is 8% loss in Top 1 accuracy with 8 beams in Set B.</w:t>
      </w:r>
      <w:r w:rsidRPr="006D0573">
        <w:rPr>
          <w:b/>
          <w:bCs/>
          <w:lang w:eastAsia="ko-KR"/>
        </w:rPr>
        <w:fldChar w:fldCharType="end"/>
      </w:r>
    </w:p>
    <w:p w14:paraId="3077C51A" w14:textId="7470F3D8"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_Ref127535468 \h  \* MERGEFORMAT </w:instrText>
      </w:r>
      <w:r w:rsidRPr="006D0573">
        <w:rPr>
          <w:b/>
          <w:bCs/>
          <w:lang w:eastAsia="ko-KR"/>
        </w:rPr>
      </w:r>
      <w:r w:rsidRPr="006D0573">
        <w:rPr>
          <w:b/>
          <w:bCs/>
          <w:lang w:eastAsia="ko-KR"/>
        </w:rPr>
        <w:fldChar w:fldCharType="separate"/>
      </w:r>
      <w:r w:rsidR="00BB6C76" w:rsidRPr="00BB6C76">
        <w:rPr>
          <w:b/>
          <w:bCs/>
        </w:rPr>
        <w:t xml:space="preserve">Observation # </w:t>
      </w:r>
      <w:r w:rsidR="00BB6C76" w:rsidRPr="00BB6C76">
        <w:rPr>
          <w:b/>
          <w:bCs/>
          <w:noProof/>
        </w:rPr>
        <w:t>24</w:t>
      </w:r>
      <w:r w:rsidR="00BB6C76" w:rsidRPr="00BB6C76">
        <w:rPr>
          <w:b/>
          <w:bCs/>
        </w:rPr>
        <w:t>: Using the L1-RSRP of the “best” Rx beam with exhaustive beam sweep as inputs can provide the best performance for the accuracy of Top-1/N beam prediction than fixed or randomly selected one or two Rx beams with fixed or random Tx beams for BM-Case 1.</w:t>
      </w:r>
      <w:r w:rsidRPr="006D0573">
        <w:rPr>
          <w:b/>
          <w:bCs/>
          <w:lang w:eastAsia="ko-KR"/>
        </w:rPr>
        <w:fldChar w:fldCharType="end"/>
      </w:r>
    </w:p>
    <w:p w14:paraId="3A9F6EA8" w14:textId="4DAB8072"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_Ref127535470 \h  \* MERGEFORMAT </w:instrText>
      </w:r>
      <w:r w:rsidRPr="006D0573">
        <w:rPr>
          <w:b/>
          <w:bCs/>
          <w:lang w:eastAsia="ko-KR"/>
        </w:rPr>
      </w:r>
      <w:r w:rsidRPr="006D0573">
        <w:rPr>
          <w:b/>
          <w:bCs/>
          <w:lang w:eastAsia="ko-KR"/>
        </w:rPr>
        <w:fldChar w:fldCharType="separate"/>
      </w:r>
      <w:r w:rsidR="00BB6C76" w:rsidRPr="00BB6C76">
        <w:rPr>
          <w:b/>
          <w:bCs/>
        </w:rPr>
        <w:t xml:space="preserve">Observation # </w:t>
      </w:r>
      <w:r w:rsidR="00BB6C76" w:rsidRPr="00BB6C76">
        <w:rPr>
          <w:b/>
          <w:bCs/>
          <w:noProof/>
        </w:rPr>
        <w:t>25</w:t>
      </w:r>
      <w:r w:rsidR="00BB6C76" w:rsidRPr="00BB6C76">
        <w:rPr>
          <w:b/>
          <w:bCs/>
        </w:rPr>
        <w:t>: With L1-RSRPs of fixed Rx beam(s) as AI inputs can provide better performance than L1-RSRP of random Rx beam(s) for DL Tx beam prediction for BM-Case 1.</w:t>
      </w:r>
      <w:r w:rsidRPr="006D0573">
        <w:rPr>
          <w:b/>
          <w:bCs/>
          <w:lang w:eastAsia="ko-KR"/>
        </w:rPr>
        <w:fldChar w:fldCharType="end"/>
      </w:r>
    </w:p>
    <w:p w14:paraId="69A4CFEC" w14:textId="1523E7A5"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_Ref131779275 \h  \* MERGEFORMAT </w:instrText>
      </w:r>
      <w:r w:rsidRPr="006D0573">
        <w:rPr>
          <w:b/>
          <w:bCs/>
          <w:lang w:eastAsia="ko-KR"/>
        </w:rPr>
      </w:r>
      <w:r w:rsidRPr="006D0573">
        <w:rPr>
          <w:b/>
          <w:bCs/>
          <w:lang w:eastAsia="ko-KR"/>
        </w:rPr>
        <w:fldChar w:fldCharType="separate"/>
      </w:r>
      <w:r w:rsidR="00BB6C76" w:rsidRPr="00010E8E">
        <w:rPr>
          <w:b/>
          <w:bCs/>
        </w:rPr>
        <w:t xml:space="preserve">Observation # </w:t>
      </w:r>
      <w:r w:rsidR="00BB6C76">
        <w:rPr>
          <w:b/>
          <w:bCs/>
          <w:noProof/>
        </w:rPr>
        <w:t>26</w:t>
      </w:r>
      <w:r w:rsidR="00BB6C76" w:rsidRPr="00010E8E">
        <w:rPr>
          <w:b/>
          <w:bCs/>
        </w:rPr>
        <w:t>:</w:t>
      </w:r>
      <w:r w:rsidR="00BB6C76">
        <w:rPr>
          <w:b/>
          <w:bCs/>
        </w:rPr>
        <w:t xml:space="preserve"> With the L1-RSRP results from the best Rx beam of each Tx beam, AI/ML can provide better performance.</w:t>
      </w:r>
      <w:r w:rsidRPr="006D0573">
        <w:rPr>
          <w:b/>
          <w:bCs/>
          <w:lang w:eastAsia="ko-KR"/>
        </w:rPr>
        <w:fldChar w:fldCharType="end"/>
      </w:r>
    </w:p>
    <w:p w14:paraId="39CFD89A" w14:textId="7363BF61"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_Ref135067074 \h  \* MERGEFORMAT </w:instrText>
      </w:r>
      <w:r w:rsidRPr="006D0573">
        <w:rPr>
          <w:b/>
          <w:bCs/>
          <w:lang w:eastAsia="ko-KR"/>
        </w:rPr>
      </w:r>
      <w:r w:rsidRPr="006D0573">
        <w:rPr>
          <w:b/>
          <w:bCs/>
          <w:lang w:eastAsia="ko-KR"/>
        </w:rPr>
        <w:fldChar w:fldCharType="separate"/>
      </w:r>
      <w:r w:rsidR="00BB6C76" w:rsidRPr="00010E8E">
        <w:rPr>
          <w:b/>
          <w:bCs/>
        </w:rPr>
        <w:t xml:space="preserve">Observation # </w:t>
      </w:r>
      <w:r w:rsidR="00BB6C76">
        <w:rPr>
          <w:b/>
          <w:bCs/>
          <w:noProof/>
        </w:rPr>
        <w:t>27</w:t>
      </w:r>
      <w:r w:rsidR="00BB6C76" w:rsidRPr="00010E8E">
        <w:rPr>
          <w:b/>
          <w:bCs/>
        </w:rPr>
        <w:t>:</w:t>
      </w:r>
      <w:r w:rsidR="00BB6C76">
        <w:rPr>
          <w:b/>
          <w:bCs/>
        </w:rPr>
        <w:t xml:space="preserve"> With the Rx beams obtained from previous sweeping, the prediction accuracy of Top1/K beam and average RSRP difference has some degradation. ~13% accuracy loss in terms of Top 1 beam prediction accuracy is observed with “</w:t>
      </w:r>
      <w:r w:rsidR="00BB6C76" w:rsidRPr="008E2ECE">
        <w:rPr>
          <w:b/>
          <w:bCs/>
        </w:rPr>
        <w:t>quasi-optimal</w:t>
      </w:r>
      <w:r w:rsidR="00BB6C76">
        <w:rPr>
          <w:b/>
          <w:bCs/>
        </w:rPr>
        <w:t>” Rx beam based on SSB burst in the past 160ms with 3km/h without UE rotation. However, the RS/measurement overhead can be reduced from 1/4 to 1/32 without counting measurements of SSB.</w:t>
      </w:r>
      <w:r w:rsidRPr="006D0573">
        <w:rPr>
          <w:b/>
          <w:bCs/>
          <w:lang w:eastAsia="ko-KR"/>
        </w:rPr>
        <w:fldChar w:fldCharType="end"/>
      </w:r>
    </w:p>
    <w:p w14:paraId="5D46E1FB" w14:textId="6EC2B3D9" w:rsidR="006D0573" w:rsidRPr="006D0573" w:rsidRDefault="006D0573" w:rsidP="00DD2DE2">
      <w:pPr>
        <w:rPr>
          <w:b/>
          <w:bCs/>
          <w:lang w:eastAsia="ko-KR"/>
        </w:rPr>
      </w:pPr>
      <w:r w:rsidRPr="006D0573">
        <w:rPr>
          <w:b/>
          <w:bCs/>
          <w:lang w:eastAsia="ko-KR"/>
        </w:rPr>
        <w:fldChar w:fldCharType="begin"/>
      </w:r>
      <w:r w:rsidRPr="006D0573">
        <w:rPr>
          <w:b/>
          <w:bCs/>
          <w:lang w:eastAsia="ko-KR"/>
        </w:rPr>
        <w:instrText xml:space="preserve"> REF _Ref135067075 \h  \* MERGEFORMAT </w:instrText>
      </w:r>
      <w:r w:rsidRPr="006D0573">
        <w:rPr>
          <w:b/>
          <w:bCs/>
          <w:lang w:eastAsia="ko-KR"/>
        </w:rPr>
      </w:r>
      <w:r w:rsidRPr="006D0573">
        <w:rPr>
          <w:b/>
          <w:bCs/>
          <w:lang w:eastAsia="ko-KR"/>
        </w:rPr>
        <w:fldChar w:fldCharType="separate"/>
      </w:r>
      <w:r w:rsidR="00BB6C76" w:rsidRPr="00BB6C76">
        <w:rPr>
          <w:b/>
          <w:bCs/>
        </w:rPr>
        <w:t xml:space="preserve">Observation # </w:t>
      </w:r>
      <w:r w:rsidR="00BB6C76" w:rsidRPr="00BB6C76">
        <w:rPr>
          <w:b/>
          <w:bCs/>
          <w:noProof/>
        </w:rPr>
        <w:t>28</w:t>
      </w:r>
      <w:r w:rsidR="00BB6C76" w:rsidRPr="00BB6C76">
        <w:rPr>
          <w:b/>
          <w:bCs/>
        </w:rPr>
        <w:t>: Quantization error has a minor negative effect on the prediction accuracy with classification model.</w:t>
      </w:r>
      <w:r w:rsidRPr="006D0573">
        <w:rPr>
          <w:b/>
          <w:bCs/>
          <w:lang w:eastAsia="ko-KR"/>
        </w:rPr>
        <w:fldChar w:fldCharType="end"/>
      </w:r>
    </w:p>
    <w:p w14:paraId="5D5854B9" w14:textId="564AB856"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_Ref135067075 \h  \* MERGEFORMAT </w:instrText>
      </w:r>
      <w:r w:rsidRPr="00705075">
        <w:rPr>
          <w:b/>
          <w:bCs/>
          <w:lang w:eastAsia="ko-KR"/>
        </w:rPr>
      </w:r>
      <w:r w:rsidRPr="00705075">
        <w:rPr>
          <w:b/>
          <w:bCs/>
          <w:lang w:eastAsia="ko-KR"/>
        </w:rPr>
        <w:fldChar w:fldCharType="separate"/>
      </w:r>
      <w:r w:rsidR="00BB6C76" w:rsidRPr="00BB6C76">
        <w:rPr>
          <w:b/>
          <w:bCs/>
        </w:rPr>
        <w:t xml:space="preserve">Observation # </w:t>
      </w:r>
      <w:r w:rsidR="00BB6C76" w:rsidRPr="00BB6C76">
        <w:rPr>
          <w:b/>
          <w:bCs/>
          <w:noProof/>
        </w:rPr>
        <w:t>28</w:t>
      </w:r>
      <w:r w:rsidR="00BB6C76" w:rsidRPr="00BB6C76">
        <w:rPr>
          <w:b/>
          <w:bCs/>
        </w:rPr>
        <w:t>: Quantization error has a minor negative effect on the prediction accuracy with classification model.</w:t>
      </w:r>
      <w:r w:rsidRPr="00705075">
        <w:rPr>
          <w:b/>
          <w:bCs/>
          <w:lang w:eastAsia="ko-KR"/>
        </w:rPr>
        <w:fldChar w:fldCharType="end"/>
      </w:r>
    </w:p>
    <w:p w14:paraId="2A554089" w14:textId="7BB494BD"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_Ref131779259 \h  \* MERGEFORMAT </w:instrText>
      </w:r>
      <w:r w:rsidRPr="00705075">
        <w:rPr>
          <w:b/>
          <w:bCs/>
          <w:lang w:eastAsia="ko-KR"/>
        </w:rPr>
      </w:r>
      <w:r w:rsidRPr="00705075">
        <w:rPr>
          <w:b/>
          <w:bCs/>
          <w:lang w:eastAsia="ko-KR"/>
        </w:rPr>
        <w:fldChar w:fldCharType="separate"/>
      </w:r>
      <w:r w:rsidR="00BB6C76" w:rsidRPr="00BB6C76">
        <w:rPr>
          <w:b/>
          <w:bCs/>
        </w:rPr>
        <w:t xml:space="preserve">Observation # </w:t>
      </w:r>
      <w:r w:rsidR="00BB6C76" w:rsidRPr="00BB6C76">
        <w:rPr>
          <w:b/>
          <w:bCs/>
          <w:noProof/>
        </w:rPr>
        <w:t>29</w:t>
      </w:r>
      <w:r w:rsidR="00BB6C76" w:rsidRPr="00BB6C76">
        <w:rPr>
          <w:b/>
          <w:bCs/>
        </w:rPr>
        <w:t>: With higher quantization range of differential RSRP (e.g., more than 4 bits for differential RSRP) than legacy one, there is no performance gain regarding Top-K/1 prediction accuracy.</w:t>
      </w:r>
      <w:r w:rsidRPr="00705075">
        <w:rPr>
          <w:b/>
          <w:bCs/>
          <w:lang w:eastAsia="ko-KR"/>
        </w:rPr>
        <w:fldChar w:fldCharType="end"/>
      </w:r>
    </w:p>
    <w:p w14:paraId="535BE313" w14:textId="769F9FB2"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_Ref131779262 \h  \* MERGEFORMAT </w:instrText>
      </w:r>
      <w:r w:rsidRPr="00705075">
        <w:rPr>
          <w:b/>
          <w:bCs/>
          <w:lang w:eastAsia="ko-KR"/>
        </w:rPr>
      </w:r>
      <w:r w:rsidRPr="00705075">
        <w:rPr>
          <w:b/>
          <w:bCs/>
          <w:lang w:eastAsia="ko-KR"/>
        </w:rPr>
        <w:fldChar w:fldCharType="separate"/>
      </w:r>
      <w:r w:rsidR="00BB6C76" w:rsidRPr="00BB6C76">
        <w:rPr>
          <w:b/>
          <w:bCs/>
        </w:rPr>
        <w:t xml:space="preserve">Observation # </w:t>
      </w:r>
      <w:r w:rsidR="00BB6C76" w:rsidRPr="00BB6C76">
        <w:rPr>
          <w:b/>
          <w:bCs/>
          <w:noProof/>
        </w:rPr>
        <w:t>30</w:t>
      </w:r>
      <w:r w:rsidR="00BB6C76" w:rsidRPr="00BB6C76">
        <w:rPr>
          <w:b/>
          <w:bCs/>
        </w:rPr>
        <w:t>: With lower quantization range of differential RSRP (e.g., 3 bits) than legacy one, there is minor negative effect on Top-K/1 accuracy with 12 or 16 beams in Set B, while there is 8% loss in Top 1 accuracy with 8 beams in Set B.</w:t>
      </w:r>
      <w:r w:rsidRPr="00705075">
        <w:rPr>
          <w:b/>
          <w:bCs/>
          <w:lang w:eastAsia="ko-KR"/>
        </w:rPr>
        <w:fldChar w:fldCharType="end"/>
      </w:r>
    </w:p>
    <w:p w14:paraId="473FD25B" w14:textId="3BE1C985" w:rsidR="00705075" w:rsidRPr="00C87032" w:rsidRDefault="00705075" w:rsidP="00DD2DE2">
      <w:pPr>
        <w:rPr>
          <w:b/>
          <w:bCs/>
          <w:lang w:eastAsia="ko-KR"/>
        </w:rPr>
      </w:pPr>
      <w:r w:rsidRPr="00C87032">
        <w:rPr>
          <w:b/>
          <w:bCs/>
          <w:lang w:eastAsia="ko-KR"/>
        </w:rPr>
        <w:lastRenderedPageBreak/>
        <w:fldChar w:fldCharType="begin"/>
      </w:r>
      <w:r w:rsidRPr="00C87032">
        <w:rPr>
          <w:b/>
          <w:bCs/>
          <w:lang w:eastAsia="ko-KR"/>
        </w:rPr>
        <w:instrText xml:space="preserve"> REF _Ref131779264 \h  \* MERGEFORMAT </w:instrText>
      </w:r>
      <w:r w:rsidRPr="00C87032">
        <w:rPr>
          <w:b/>
          <w:bCs/>
          <w:lang w:eastAsia="ko-KR"/>
        </w:rPr>
      </w:r>
      <w:r w:rsidRPr="00C87032">
        <w:rPr>
          <w:b/>
          <w:bCs/>
          <w:lang w:eastAsia="ko-KR"/>
        </w:rPr>
        <w:fldChar w:fldCharType="separate"/>
      </w:r>
      <w:r w:rsidR="00BB6C76" w:rsidRPr="00BB6C76">
        <w:rPr>
          <w:b/>
          <w:bCs/>
        </w:rPr>
        <w:t xml:space="preserve">Observation # </w:t>
      </w:r>
      <w:r w:rsidR="00BB6C76" w:rsidRPr="00BB6C76">
        <w:rPr>
          <w:b/>
          <w:bCs/>
          <w:noProof/>
        </w:rPr>
        <w:t>31</w:t>
      </w:r>
      <w:r w:rsidR="00BB6C76" w:rsidRPr="00BB6C76">
        <w:rPr>
          <w:b/>
          <w:bCs/>
        </w:rPr>
        <w:t>: With lower quantization range of differential RSRP (= 3 bits) than legacy one (= 4 bits), reporting overhead reduction is about 11% based on the baseline UCI format for inference.</w:t>
      </w:r>
      <w:r w:rsidRPr="00C87032">
        <w:rPr>
          <w:b/>
          <w:bCs/>
          <w:lang w:eastAsia="ko-KR"/>
        </w:rPr>
        <w:fldChar w:fldCharType="end"/>
      </w:r>
    </w:p>
    <w:p w14:paraId="6AC5F28A" w14:textId="2AFBE198"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_Ref131779265 \h  \* MERGEFORMAT </w:instrText>
      </w:r>
      <w:r w:rsidRPr="00705075">
        <w:rPr>
          <w:b/>
          <w:bCs/>
          <w:lang w:eastAsia="ko-KR"/>
        </w:rPr>
      </w:r>
      <w:r w:rsidRPr="00705075">
        <w:rPr>
          <w:b/>
          <w:bCs/>
          <w:lang w:eastAsia="ko-KR"/>
        </w:rPr>
        <w:fldChar w:fldCharType="separate"/>
      </w:r>
      <w:r w:rsidR="00BB6C76" w:rsidRPr="00BB6C76">
        <w:rPr>
          <w:b/>
          <w:bCs/>
        </w:rPr>
        <w:t xml:space="preserve">Observation # </w:t>
      </w:r>
      <w:r w:rsidR="00BB6C76" w:rsidRPr="00BB6C76">
        <w:rPr>
          <w:b/>
          <w:bCs/>
          <w:noProof/>
        </w:rPr>
        <w:t>32</w:t>
      </w:r>
      <w:r w:rsidR="00BB6C76" w:rsidRPr="00BB6C76">
        <w:rPr>
          <w:b/>
          <w:bCs/>
        </w:rPr>
        <w:t>: With single UCI report, the UCI payload overhead is larger than the baseline when all CRIs or SSBRIs and all RSRPs of the beams in Set B are reported.</w:t>
      </w:r>
      <w:r w:rsidRPr="00705075">
        <w:rPr>
          <w:b/>
          <w:bCs/>
          <w:lang w:eastAsia="ko-KR"/>
        </w:rPr>
        <w:fldChar w:fldCharType="end"/>
      </w:r>
    </w:p>
    <w:p w14:paraId="448AB162" w14:textId="28EE21C3" w:rsidR="006D0573" w:rsidRP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_Ref131779266 \h  \* MERGEFORMAT </w:instrText>
      </w:r>
      <w:r w:rsidRPr="00705075">
        <w:rPr>
          <w:b/>
          <w:bCs/>
          <w:lang w:eastAsia="ko-KR"/>
        </w:rPr>
      </w:r>
      <w:r w:rsidRPr="00705075">
        <w:rPr>
          <w:b/>
          <w:bCs/>
          <w:lang w:eastAsia="ko-KR"/>
        </w:rPr>
        <w:fldChar w:fldCharType="separate"/>
      </w:r>
      <w:r w:rsidR="00BB6C76" w:rsidRPr="00BB6C76">
        <w:rPr>
          <w:b/>
          <w:bCs/>
        </w:rPr>
        <w:t xml:space="preserve">Observation # </w:t>
      </w:r>
      <w:r w:rsidR="00BB6C76" w:rsidRPr="00BB6C76">
        <w:rPr>
          <w:b/>
          <w:bCs/>
          <w:noProof/>
        </w:rPr>
        <w:t>33</w:t>
      </w:r>
      <w:r w:rsidR="00BB6C76" w:rsidRPr="00BB6C76">
        <w:rPr>
          <w:b/>
          <w:bCs/>
        </w:rPr>
        <w:t>: With single UCI report with CRI/SSBRI omission, the UCI payload overhead is smaller than the baseline when all RSRPs of the beams in Set B are reported.</w:t>
      </w:r>
      <w:r w:rsidRPr="00705075">
        <w:rPr>
          <w:b/>
          <w:bCs/>
          <w:lang w:eastAsia="ko-KR"/>
        </w:rPr>
        <w:fldChar w:fldCharType="end"/>
      </w:r>
    </w:p>
    <w:p w14:paraId="5B13E825" w14:textId="0B996FD5"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_Ref131779270 \h  \* MERGEFORMAT </w:instrText>
      </w:r>
      <w:r w:rsidRPr="00705075">
        <w:rPr>
          <w:b/>
          <w:bCs/>
          <w:lang w:eastAsia="ko-KR"/>
        </w:rPr>
      </w:r>
      <w:r w:rsidRPr="00705075">
        <w:rPr>
          <w:b/>
          <w:bCs/>
          <w:lang w:eastAsia="ko-KR"/>
        </w:rPr>
        <w:fldChar w:fldCharType="separate"/>
      </w:r>
      <w:r w:rsidR="00BB6C76" w:rsidRPr="00BB6C76">
        <w:rPr>
          <w:b/>
          <w:bCs/>
        </w:rPr>
        <w:t xml:space="preserve">Observation # </w:t>
      </w:r>
      <w:r w:rsidR="00BB6C76" w:rsidRPr="00BB6C76">
        <w:rPr>
          <w:b/>
          <w:bCs/>
          <w:noProof/>
        </w:rPr>
        <w:t>34</w:t>
      </w:r>
      <w:r w:rsidR="00BB6C76" w:rsidRPr="00BB6C76">
        <w:rPr>
          <w:b/>
          <w:bCs/>
        </w:rPr>
        <w:t>: With same quantization range of differential RSRP as legacy one (= 4 bits), reporting a subset of beams within the quantization range has negative reporting overhead reduction.</w:t>
      </w:r>
      <w:r w:rsidRPr="00705075">
        <w:rPr>
          <w:b/>
          <w:bCs/>
          <w:lang w:eastAsia="ko-KR"/>
        </w:rPr>
        <w:fldChar w:fldCharType="end"/>
      </w:r>
    </w:p>
    <w:p w14:paraId="50932CE0" w14:textId="417142A8" w:rsidR="006D0573" w:rsidRDefault="00705075" w:rsidP="00DD2DE2">
      <w:pPr>
        <w:rPr>
          <w:b/>
          <w:bCs/>
          <w:lang w:eastAsia="ko-KR"/>
        </w:rPr>
      </w:pPr>
      <w:r w:rsidRPr="00705075">
        <w:rPr>
          <w:b/>
          <w:bCs/>
          <w:lang w:eastAsia="ko-KR"/>
        </w:rPr>
        <w:fldChar w:fldCharType="begin"/>
      </w:r>
      <w:r w:rsidRPr="00705075">
        <w:rPr>
          <w:b/>
          <w:bCs/>
          <w:lang w:eastAsia="ko-KR"/>
        </w:rPr>
        <w:instrText xml:space="preserve"> REF _Ref131779272 \h  \* MERGEFORMAT </w:instrText>
      </w:r>
      <w:r w:rsidRPr="00705075">
        <w:rPr>
          <w:b/>
          <w:bCs/>
          <w:lang w:eastAsia="ko-KR"/>
        </w:rPr>
      </w:r>
      <w:r w:rsidRPr="00705075">
        <w:rPr>
          <w:b/>
          <w:bCs/>
          <w:lang w:eastAsia="ko-KR"/>
        </w:rPr>
        <w:fldChar w:fldCharType="separate"/>
      </w:r>
      <w:r w:rsidR="00BB6C76" w:rsidRPr="00BB6C76">
        <w:rPr>
          <w:b/>
          <w:bCs/>
        </w:rPr>
        <w:t xml:space="preserve">Observation # </w:t>
      </w:r>
      <w:r w:rsidR="00BB6C76" w:rsidRPr="00BB6C76">
        <w:rPr>
          <w:b/>
          <w:bCs/>
          <w:noProof/>
        </w:rPr>
        <w:t>35</w:t>
      </w:r>
      <w:r w:rsidR="00BB6C76" w:rsidRPr="00BB6C76">
        <w:rPr>
          <w:b/>
          <w:bCs/>
        </w:rPr>
        <w:t>: With lower quantization range of differential RSRP (= 3 bits) than legacy one (= 4 bits), reporting a subset of beams within the quantization range can reduce the reporting overhead reduction by 43.52% ~ 47.78% in average, 70.37% ~ 76.85% at 5%-tile CDF, and 3.7% ~ 12.04% at 95%-tile CDF.</w:t>
      </w:r>
      <w:r w:rsidRPr="00705075">
        <w:rPr>
          <w:b/>
          <w:bCs/>
          <w:lang w:eastAsia="ko-KR"/>
        </w:rPr>
        <w:fldChar w:fldCharType="end"/>
      </w:r>
    </w:p>
    <w:p w14:paraId="6A4C2E06" w14:textId="72E5D911" w:rsidR="00C87032" w:rsidRDefault="00C87032" w:rsidP="00DD2DE2">
      <w:pPr>
        <w:rPr>
          <w:b/>
          <w:bCs/>
          <w:lang w:eastAsia="ko-KR"/>
        </w:rPr>
      </w:pPr>
      <w:r>
        <w:rPr>
          <w:b/>
          <w:bCs/>
          <w:lang w:eastAsia="ko-KR"/>
        </w:rPr>
        <w:fldChar w:fldCharType="begin"/>
      </w:r>
      <w:r>
        <w:rPr>
          <w:b/>
          <w:bCs/>
          <w:lang w:eastAsia="ko-KR"/>
        </w:rPr>
        <w:instrText xml:space="preserve"> REF _Ref135071095 \h </w:instrText>
      </w:r>
      <w:r>
        <w:rPr>
          <w:b/>
          <w:bCs/>
          <w:lang w:eastAsia="ko-KR"/>
        </w:rPr>
      </w:r>
      <w:r>
        <w:rPr>
          <w:b/>
          <w:bCs/>
          <w:lang w:eastAsia="ko-KR"/>
        </w:rPr>
        <w:fldChar w:fldCharType="separate"/>
      </w:r>
      <w:r w:rsidR="00BB6C76" w:rsidRPr="00412E52">
        <w:rPr>
          <w:b/>
          <w:bCs/>
        </w:rPr>
        <w:t xml:space="preserve">Observation # </w:t>
      </w:r>
      <w:r w:rsidR="00BB6C76">
        <w:rPr>
          <w:b/>
          <w:bCs/>
          <w:noProof/>
        </w:rPr>
        <w:t>36</w:t>
      </w:r>
      <w:r w:rsidR="00BB6C76" w:rsidRPr="00412E52">
        <w:rPr>
          <w:b/>
          <w:bCs/>
        </w:rPr>
        <w:t xml:space="preserve">: </w:t>
      </w:r>
      <w:r w:rsidR="00BB6C76">
        <w:rPr>
          <w:b/>
          <w:bCs/>
        </w:rPr>
        <w:t>With clean label, the AI/ML model fails to predict the Top-1 Tx beam, even in high SNR scenarios. Measurement noise can greatly affect the relativeness among the L1-RSRPs of different Tx beams, which makes it tough for the AI/ML model to select the Top-1 Tx beam.</w:t>
      </w:r>
      <w:r>
        <w:rPr>
          <w:b/>
          <w:bCs/>
          <w:lang w:eastAsia="ko-KR"/>
        </w:rPr>
        <w:fldChar w:fldCharType="end"/>
      </w:r>
    </w:p>
    <w:p w14:paraId="0154F858" w14:textId="17DDA91F" w:rsidR="00C87032" w:rsidRDefault="00C87032" w:rsidP="00DD2DE2">
      <w:pPr>
        <w:rPr>
          <w:b/>
          <w:bCs/>
          <w:lang w:eastAsia="ko-KR"/>
        </w:rPr>
      </w:pPr>
      <w:r>
        <w:rPr>
          <w:b/>
          <w:bCs/>
          <w:lang w:eastAsia="ko-KR"/>
        </w:rPr>
        <w:fldChar w:fldCharType="begin"/>
      </w:r>
      <w:r>
        <w:rPr>
          <w:b/>
          <w:bCs/>
          <w:lang w:eastAsia="ko-KR"/>
        </w:rPr>
        <w:instrText xml:space="preserve"> REF _Ref135071097 \h </w:instrText>
      </w:r>
      <w:r>
        <w:rPr>
          <w:b/>
          <w:bCs/>
          <w:lang w:eastAsia="ko-KR"/>
        </w:rPr>
      </w:r>
      <w:r>
        <w:rPr>
          <w:b/>
          <w:bCs/>
          <w:lang w:eastAsia="ko-KR"/>
        </w:rPr>
        <w:fldChar w:fldCharType="separate"/>
      </w:r>
      <w:r w:rsidR="00BB6C76" w:rsidRPr="00412E52">
        <w:rPr>
          <w:b/>
          <w:bCs/>
        </w:rPr>
        <w:t xml:space="preserve">Observation # </w:t>
      </w:r>
      <w:r w:rsidR="00BB6C76">
        <w:rPr>
          <w:b/>
          <w:bCs/>
          <w:noProof/>
        </w:rPr>
        <w:t>37</w:t>
      </w:r>
      <w:r w:rsidR="00BB6C76" w:rsidRPr="00412E52">
        <w:rPr>
          <w:b/>
          <w:bCs/>
        </w:rPr>
        <w:t>:</w:t>
      </w:r>
      <w:r w:rsidR="00BB6C76">
        <w:rPr>
          <w:b/>
          <w:bCs/>
        </w:rPr>
        <w:t xml:space="preserve"> </w:t>
      </w:r>
      <w:r w:rsidR="00BB6C76">
        <w:rPr>
          <w:b/>
          <w:bCs/>
        </w:rPr>
        <w:t>With noisy label, the AI/ML model can accurately predict the Top-1 Tx beam, even in low SNR scenarios. The AI/ML model has good generalization performance over different noise variance.</w:t>
      </w:r>
      <w:r>
        <w:rPr>
          <w:b/>
          <w:bCs/>
          <w:lang w:eastAsia="ko-KR"/>
        </w:rPr>
        <w:fldChar w:fldCharType="end"/>
      </w:r>
    </w:p>
    <w:p w14:paraId="18A485FF" w14:textId="7C4EC18B" w:rsidR="00C87032" w:rsidRDefault="00C87032" w:rsidP="00DD2DE2">
      <w:pPr>
        <w:rPr>
          <w:b/>
          <w:bCs/>
          <w:lang w:eastAsia="ko-KR"/>
        </w:rPr>
      </w:pPr>
      <w:r>
        <w:rPr>
          <w:b/>
          <w:bCs/>
          <w:lang w:eastAsia="ko-KR"/>
        </w:rPr>
        <w:fldChar w:fldCharType="begin"/>
      </w:r>
      <w:r>
        <w:rPr>
          <w:b/>
          <w:bCs/>
          <w:lang w:eastAsia="ko-KR"/>
        </w:rPr>
        <w:instrText xml:space="preserve"> REF _Ref135071098 \h </w:instrText>
      </w:r>
      <w:r>
        <w:rPr>
          <w:b/>
          <w:bCs/>
          <w:lang w:eastAsia="ko-KR"/>
        </w:rPr>
      </w:r>
      <w:r>
        <w:rPr>
          <w:b/>
          <w:bCs/>
          <w:lang w:eastAsia="ko-KR"/>
        </w:rPr>
        <w:fldChar w:fldCharType="separate"/>
      </w:r>
      <w:r w:rsidR="00BB6C76" w:rsidRPr="00412E52">
        <w:rPr>
          <w:b/>
          <w:bCs/>
        </w:rPr>
        <w:t xml:space="preserve">Observation # </w:t>
      </w:r>
      <w:r w:rsidR="00BB6C76">
        <w:rPr>
          <w:b/>
          <w:bCs/>
          <w:noProof/>
        </w:rPr>
        <w:t>38</w:t>
      </w:r>
      <w:r w:rsidR="00BB6C76" w:rsidRPr="00412E52">
        <w:rPr>
          <w:b/>
          <w:bCs/>
        </w:rPr>
        <w:t>:</w:t>
      </w:r>
      <w:r w:rsidR="00BB6C76">
        <w:rPr>
          <w:b/>
          <w:bCs/>
        </w:rPr>
        <w:t xml:space="preserve"> With clean label, the performance of the AI/ML model can approach the global search upper boundary. That means, the performance degradation is brought by the randomness of the measurement noise, the AI/ML model can achieve nearly the same performance as a global search among Set A.</w:t>
      </w:r>
      <w:r>
        <w:rPr>
          <w:b/>
          <w:bCs/>
          <w:lang w:eastAsia="ko-KR"/>
        </w:rPr>
        <w:fldChar w:fldCharType="end"/>
      </w:r>
    </w:p>
    <w:p w14:paraId="5BA08ACF" w14:textId="569D4ACE" w:rsidR="00C87032" w:rsidRDefault="00C87032" w:rsidP="00DD2DE2">
      <w:pPr>
        <w:rPr>
          <w:b/>
          <w:bCs/>
          <w:lang w:eastAsia="ko-KR"/>
        </w:rPr>
      </w:pPr>
      <w:r>
        <w:rPr>
          <w:b/>
          <w:bCs/>
          <w:lang w:eastAsia="ko-KR"/>
        </w:rPr>
        <w:fldChar w:fldCharType="begin"/>
      </w:r>
      <w:r>
        <w:rPr>
          <w:b/>
          <w:bCs/>
          <w:lang w:eastAsia="ko-KR"/>
        </w:rPr>
        <w:instrText xml:space="preserve"> REF _Ref135071099 \h </w:instrText>
      </w:r>
      <w:r>
        <w:rPr>
          <w:b/>
          <w:bCs/>
          <w:lang w:eastAsia="ko-KR"/>
        </w:rPr>
      </w:r>
      <w:r>
        <w:rPr>
          <w:b/>
          <w:bCs/>
          <w:lang w:eastAsia="ko-KR"/>
        </w:rPr>
        <w:fldChar w:fldCharType="separate"/>
      </w:r>
      <w:r w:rsidR="00BB6C76" w:rsidRPr="00412E52">
        <w:rPr>
          <w:b/>
          <w:bCs/>
        </w:rPr>
        <w:t xml:space="preserve">Observation # </w:t>
      </w:r>
      <w:r w:rsidR="00BB6C76">
        <w:rPr>
          <w:b/>
          <w:bCs/>
          <w:noProof/>
        </w:rPr>
        <w:t>39</w:t>
      </w:r>
      <w:r w:rsidR="00BB6C76" w:rsidRPr="00412E52">
        <w:rPr>
          <w:b/>
          <w:bCs/>
        </w:rPr>
        <w:t>:</w:t>
      </w:r>
      <w:r w:rsidR="00BB6C76">
        <w:rPr>
          <w:b/>
          <w:bCs/>
        </w:rPr>
        <w:t xml:space="preserve"> Compared with Tx beam prediction, beam pair prediction is more sensitive to measurement errors.</w:t>
      </w:r>
      <w:r>
        <w:rPr>
          <w:b/>
          <w:bCs/>
          <w:lang w:eastAsia="ko-KR"/>
        </w:rPr>
        <w:fldChar w:fldCharType="end"/>
      </w:r>
    </w:p>
    <w:p w14:paraId="6DA72488" w14:textId="76C130CE" w:rsidR="00C87032" w:rsidRDefault="00C87032" w:rsidP="00DD2DE2">
      <w:pPr>
        <w:rPr>
          <w:b/>
          <w:bCs/>
          <w:lang w:eastAsia="ko-KR"/>
        </w:rPr>
      </w:pPr>
      <w:r>
        <w:rPr>
          <w:b/>
          <w:bCs/>
          <w:lang w:eastAsia="ko-KR"/>
        </w:rPr>
        <w:fldChar w:fldCharType="begin"/>
      </w:r>
      <w:r>
        <w:rPr>
          <w:b/>
          <w:bCs/>
          <w:lang w:eastAsia="ko-KR"/>
        </w:rPr>
        <w:instrText xml:space="preserve"> REF _Ref135071112 \h </w:instrText>
      </w:r>
      <w:r>
        <w:rPr>
          <w:b/>
          <w:bCs/>
          <w:lang w:eastAsia="ko-KR"/>
        </w:rPr>
      </w:r>
      <w:r>
        <w:rPr>
          <w:b/>
          <w:bCs/>
          <w:lang w:eastAsia="ko-KR"/>
        </w:rPr>
        <w:fldChar w:fldCharType="separate"/>
      </w:r>
      <w:r w:rsidR="00BB6C76" w:rsidRPr="00412E52">
        <w:rPr>
          <w:b/>
          <w:bCs/>
        </w:rPr>
        <w:t xml:space="preserve">Observation # </w:t>
      </w:r>
      <w:r w:rsidR="00BB6C76">
        <w:rPr>
          <w:b/>
          <w:bCs/>
          <w:noProof/>
        </w:rPr>
        <w:t>40</w:t>
      </w:r>
      <w:r w:rsidR="00BB6C76" w:rsidRPr="00412E52">
        <w:rPr>
          <w:b/>
          <w:bCs/>
        </w:rPr>
        <w:t>:</w:t>
      </w:r>
      <w:r w:rsidR="00BB6C76">
        <w:rPr>
          <w:b/>
          <w:bCs/>
        </w:rPr>
        <w:t xml:space="preserve"> Classification model provides better performance than regression model for beam prediction accuracy. </w:t>
      </w:r>
      <w:r w:rsidR="00BB6C76" w:rsidRPr="00705075">
        <w:rPr>
          <w:b/>
          <w:bCs/>
        </w:rPr>
        <w:t>However, regression model has lower Ave. RSRP difference.</w:t>
      </w:r>
      <w:r>
        <w:rPr>
          <w:b/>
          <w:bCs/>
          <w:lang w:eastAsia="ko-KR"/>
        </w:rPr>
        <w:fldChar w:fldCharType="end"/>
      </w:r>
    </w:p>
    <w:p w14:paraId="4066424A" w14:textId="5FAF2C1C" w:rsidR="00C87032" w:rsidRDefault="00C87032" w:rsidP="00DD2DE2">
      <w:pPr>
        <w:rPr>
          <w:b/>
          <w:bCs/>
          <w:lang w:eastAsia="ko-KR"/>
        </w:rPr>
      </w:pPr>
      <w:r>
        <w:rPr>
          <w:b/>
          <w:bCs/>
          <w:lang w:eastAsia="ko-KR"/>
        </w:rPr>
        <w:fldChar w:fldCharType="begin"/>
      </w:r>
      <w:r>
        <w:rPr>
          <w:b/>
          <w:bCs/>
          <w:lang w:eastAsia="ko-KR"/>
        </w:rPr>
        <w:instrText xml:space="preserve"> REF _Ref135071114 \h </w:instrText>
      </w:r>
      <w:r>
        <w:rPr>
          <w:b/>
          <w:bCs/>
          <w:lang w:eastAsia="ko-KR"/>
        </w:rPr>
      </w:r>
      <w:r>
        <w:rPr>
          <w:b/>
          <w:bCs/>
          <w:lang w:eastAsia="ko-KR"/>
        </w:rPr>
        <w:fldChar w:fldCharType="separate"/>
      </w:r>
      <w:r w:rsidR="00BB6C76" w:rsidRPr="00412E52">
        <w:rPr>
          <w:b/>
          <w:bCs/>
        </w:rPr>
        <w:t xml:space="preserve">Observation # </w:t>
      </w:r>
      <w:r w:rsidR="00BB6C76">
        <w:rPr>
          <w:b/>
          <w:bCs/>
          <w:noProof/>
        </w:rPr>
        <w:t>41</w:t>
      </w:r>
      <w:r w:rsidR="00BB6C76" w:rsidRPr="00412E52">
        <w:rPr>
          <w:b/>
          <w:bCs/>
        </w:rPr>
        <w:t>:</w:t>
      </w:r>
      <w:r w:rsidR="00BB6C76">
        <w:rPr>
          <w:b/>
          <w:bCs/>
        </w:rPr>
        <w:t xml:space="preserve"> </w:t>
      </w:r>
      <w:r w:rsidR="00BB6C76">
        <w:rPr>
          <w:rFonts w:eastAsia="Batang"/>
          <w:b/>
          <w:bCs/>
          <w:szCs w:val="24"/>
        </w:rPr>
        <w:t>For v</w:t>
      </w:r>
      <w:r w:rsidR="00BB6C76" w:rsidRPr="003311DA">
        <w:rPr>
          <w:rFonts w:eastAsia="Batang"/>
          <w:b/>
          <w:bCs/>
          <w:szCs w:val="24"/>
        </w:rPr>
        <w:t>arious deployment scenarios</w:t>
      </w:r>
      <w:r w:rsidR="00BB6C76">
        <w:rPr>
          <w:rFonts w:eastAsia="Batang"/>
          <w:b/>
          <w:bCs/>
          <w:szCs w:val="24"/>
        </w:rPr>
        <w:t xml:space="preserve">, if data sets for training and inference are from different </w:t>
      </w:r>
      <w:r w:rsidR="00BB6C76" w:rsidRPr="00154A01">
        <w:rPr>
          <w:rFonts w:eastAsia="Batang"/>
          <w:b/>
          <w:bCs/>
          <w:szCs w:val="24"/>
        </w:rPr>
        <w:t>scenarios</w:t>
      </w:r>
      <w:r w:rsidR="00BB6C76">
        <w:rPr>
          <w:rFonts w:eastAsia="Batang"/>
          <w:b/>
          <w:bCs/>
          <w:szCs w:val="24"/>
        </w:rPr>
        <w:t xml:space="preserve"> (i.e., Case 2), the performance has significate degradation. However, it is still better than non-AI scheme.</w:t>
      </w:r>
      <w:r>
        <w:rPr>
          <w:b/>
          <w:bCs/>
          <w:lang w:eastAsia="ko-KR"/>
        </w:rPr>
        <w:fldChar w:fldCharType="end"/>
      </w:r>
    </w:p>
    <w:p w14:paraId="462261B0" w14:textId="2DCDB66D" w:rsidR="00C87032" w:rsidRDefault="00C87032" w:rsidP="00DD2DE2">
      <w:pPr>
        <w:rPr>
          <w:b/>
          <w:bCs/>
          <w:lang w:eastAsia="ko-KR"/>
        </w:rPr>
      </w:pPr>
      <w:r>
        <w:rPr>
          <w:b/>
          <w:bCs/>
          <w:lang w:eastAsia="ko-KR"/>
        </w:rPr>
        <w:fldChar w:fldCharType="begin"/>
      </w:r>
      <w:r>
        <w:rPr>
          <w:b/>
          <w:bCs/>
          <w:lang w:eastAsia="ko-KR"/>
        </w:rPr>
        <w:instrText xml:space="preserve"> REF _Ref135068781 \h </w:instrText>
      </w:r>
      <w:r>
        <w:rPr>
          <w:b/>
          <w:bCs/>
          <w:lang w:eastAsia="ko-KR"/>
        </w:rPr>
      </w:r>
      <w:r>
        <w:rPr>
          <w:b/>
          <w:bCs/>
          <w:lang w:eastAsia="ko-KR"/>
        </w:rPr>
        <w:fldChar w:fldCharType="separate"/>
      </w:r>
      <w:r w:rsidR="00BB6C76" w:rsidRPr="00412E52">
        <w:rPr>
          <w:b/>
          <w:bCs/>
        </w:rPr>
        <w:t xml:space="preserve">Observation # </w:t>
      </w:r>
      <w:r w:rsidR="00BB6C76">
        <w:rPr>
          <w:b/>
          <w:bCs/>
          <w:noProof/>
        </w:rPr>
        <w:t>42</w:t>
      </w:r>
      <w:r w:rsidR="00BB6C76" w:rsidRPr="00412E52">
        <w:rPr>
          <w:b/>
          <w:bCs/>
        </w:rPr>
        <w:t>:</w:t>
      </w:r>
      <w:r w:rsidR="00BB6C76">
        <w:rPr>
          <w:b/>
          <w:bCs/>
        </w:rPr>
        <w:t xml:space="preserve"> </w:t>
      </w:r>
      <w:r w:rsidR="00BB6C76" w:rsidRPr="003311DA">
        <w:rPr>
          <w:b/>
          <w:bCs/>
        </w:rPr>
        <w:t>For</w:t>
      </w:r>
      <w:r w:rsidR="00BB6C76">
        <w:rPr>
          <w:rFonts w:eastAsia="Batang"/>
          <w:b/>
          <w:bCs/>
          <w:szCs w:val="24"/>
        </w:rPr>
        <w:t xml:space="preserve"> v</w:t>
      </w:r>
      <w:r w:rsidR="00BB6C76" w:rsidRPr="003311DA">
        <w:rPr>
          <w:rFonts w:eastAsia="Batang"/>
          <w:b/>
          <w:bCs/>
          <w:szCs w:val="24"/>
        </w:rPr>
        <w:t>arious deployment scenarios</w:t>
      </w:r>
      <w:r w:rsidR="00BB6C76">
        <w:rPr>
          <w:rFonts w:eastAsia="Batang"/>
          <w:b/>
          <w:bCs/>
          <w:szCs w:val="24"/>
        </w:rPr>
        <w:t>, with model finetune (Case 2A) or training with mixed data (Case 3), the performance is slightly lower than training and inference with the same deployment scenario (Case 1).</w:t>
      </w:r>
      <w:r>
        <w:rPr>
          <w:b/>
          <w:bCs/>
          <w:lang w:eastAsia="ko-KR"/>
        </w:rPr>
        <w:fldChar w:fldCharType="end"/>
      </w:r>
    </w:p>
    <w:p w14:paraId="4D64AE0B" w14:textId="5CE2DF83" w:rsidR="00C87032" w:rsidRDefault="00C87032" w:rsidP="00DD2DE2">
      <w:pPr>
        <w:rPr>
          <w:b/>
          <w:bCs/>
          <w:lang w:eastAsia="ko-KR"/>
        </w:rPr>
      </w:pPr>
      <w:r>
        <w:rPr>
          <w:b/>
          <w:bCs/>
          <w:lang w:eastAsia="ko-KR"/>
        </w:rPr>
        <w:fldChar w:fldCharType="begin"/>
      </w:r>
      <w:r>
        <w:rPr>
          <w:b/>
          <w:bCs/>
          <w:lang w:eastAsia="ko-KR"/>
        </w:rPr>
        <w:instrText xml:space="preserve"> REF _Ref135068782 \h </w:instrText>
      </w:r>
      <w:r>
        <w:rPr>
          <w:b/>
          <w:bCs/>
          <w:lang w:eastAsia="ko-KR"/>
        </w:rPr>
      </w:r>
      <w:r>
        <w:rPr>
          <w:b/>
          <w:bCs/>
          <w:lang w:eastAsia="ko-KR"/>
        </w:rPr>
        <w:fldChar w:fldCharType="separate"/>
      </w:r>
      <w:r w:rsidR="00BB6C76" w:rsidRPr="00412E52">
        <w:rPr>
          <w:b/>
          <w:bCs/>
        </w:rPr>
        <w:t xml:space="preserve">Observation # </w:t>
      </w:r>
      <w:r w:rsidR="00BB6C76">
        <w:rPr>
          <w:b/>
          <w:bCs/>
          <w:noProof/>
        </w:rPr>
        <w:t>43</w:t>
      </w:r>
      <w:r w:rsidR="00BB6C76" w:rsidRPr="00412E52">
        <w:rPr>
          <w:b/>
          <w:bCs/>
        </w:rPr>
        <w:t>:</w:t>
      </w:r>
      <w:r w:rsidR="00BB6C76" w:rsidRPr="003311DA">
        <w:rPr>
          <w:b/>
          <w:bCs/>
        </w:rPr>
        <w:t xml:space="preserve"> </w:t>
      </w:r>
      <w:r w:rsidR="00BB6C76">
        <w:rPr>
          <w:rFonts w:eastAsia="Batang"/>
          <w:b/>
          <w:bCs/>
          <w:szCs w:val="24"/>
        </w:rPr>
        <w:t>For v</w:t>
      </w:r>
      <w:r w:rsidR="00BB6C76" w:rsidRPr="003311DA">
        <w:rPr>
          <w:rFonts w:eastAsia="Batang"/>
          <w:b/>
          <w:bCs/>
          <w:szCs w:val="24"/>
        </w:rPr>
        <w:t xml:space="preserve">arious </w:t>
      </w:r>
      <w:r w:rsidR="00BB6C76" w:rsidRPr="00A35381">
        <w:rPr>
          <w:rFonts w:eastAsia="Batang"/>
          <w:b/>
          <w:bCs/>
          <w:szCs w:val="24"/>
        </w:rPr>
        <w:t>UE distribution scenarios</w:t>
      </w:r>
      <w:r w:rsidR="00BB6C76">
        <w:rPr>
          <w:rFonts w:eastAsia="Batang"/>
          <w:b/>
          <w:bCs/>
          <w:szCs w:val="24"/>
        </w:rPr>
        <w:t xml:space="preserve">, if data sets for training and inference are from different </w:t>
      </w:r>
      <w:r w:rsidR="00BB6C76" w:rsidRPr="00154A01">
        <w:rPr>
          <w:rFonts w:eastAsia="Batang"/>
          <w:b/>
          <w:bCs/>
          <w:szCs w:val="24"/>
        </w:rPr>
        <w:t>scenarios</w:t>
      </w:r>
      <w:r w:rsidR="00BB6C76">
        <w:rPr>
          <w:rFonts w:eastAsia="Batang"/>
          <w:b/>
          <w:bCs/>
          <w:szCs w:val="24"/>
        </w:rPr>
        <w:t xml:space="preserve"> (i.e., Case 2), the performance has significate degradation. However, it is still better than non-AI scheme.</w:t>
      </w:r>
      <w:r>
        <w:rPr>
          <w:b/>
          <w:bCs/>
          <w:lang w:eastAsia="ko-KR"/>
        </w:rPr>
        <w:fldChar w:fldCharType="end"/>
      </w:r>
    </w:p>
    <w:p w14:paraId="09A42F1E" w14:textId="5015C0DA" w:rsidR="00705075" w:rsidRDefault="00705075" w:rsidP="00DD2DE2">
      <w:pPr>
        <w:rPr>
          <w:b/>
          <w:bCs/>
          <w:lang w:eastAsia="ko-KR"/>
        </w:rPr>
      </w:pPr>
      <w:r>
        <w:rPr>
          <w:b/>
          <w:bCs/>
          <w:lang w:eastAsia="ko-KR"/>
        </w:rPr>
        <w:fldChar w:fldCharType="begin"/>
      </w:r>
      <w:r>
        <w:rPr>
          <w:b/>
          <w:bCs/>
          <w:lang w:eastAsia="ko-KR"/>
        </w:rPr>
        <w:instrText xml:space="preserve"> REF _Ref135068691 \h </w:instrText>
      </w:r>
      <w:r>
        <w:rPr>
          <w:b/>
          <w:bCs/>
          <w:lang w:eastAsia="ko-KR"/>
        </w:rPr>
      </w:r>
      <w:r>
        <w:rPr>
          <w:b/>
          <w:bCs/>
          <w:lang w:eastAsia="ko-KR"/>
        </w:rPr>
        <w:fldChar w:fldCharType="separate"/>
      </w:r>
      <w:r w:rsidR="00BB6C76" w:rsidRPr="00412E52">
        <w:rPr>
          <w:b/>
          <w:bCs/>
        </w:rPr>
        <w:t xml:space="preserve">Observation # </w:t>
      </w:r>
      <w:r w:rsidR="00BB6C76">
        <w:rPr>
          <w:b/>
          <w:bCs/>
          <w:noProof/>
        </w:rPr>
        <w:t>44</w:t>
      </w:r>
      <w:r w:rsidR="00BB6C76" w:rsidRPr="00412E52">
        <w:rPr>
          <w:b/>
          <w:bCs/>
        </w:rPr>
        <w:t>:</w:t>
      </w:r>
      <w:r w:rsidR="00BB6C76">
        <w:rPr>
          <w:b/>
          <w:bCs/>
        </w:rPr>
        <w:t xml:space="preserve"> </w:t>
      </w:r>
      <w:r w:rsidR="00BB6C76" w:rsidRPr="003311DA">
        <w:rPr>
          <w:b/>
          <w:bCs/>
        </w:rPr>
        <w:t>For</w:t>
      </w:r>
      <w:r w:rsidR="00BB6C76">
        <w:rPr>
          <w:rFonts w:eastAsia="Batang"/>
          <w:b/>
          <w:bCs/>
          <w:szCs w:val="24"/>
        </w:rPr>
        <w:t xml:space="preserve"> v</w:t>
      </w:r>
      <w:r w:rsidR="00BB6C76" w:rsidRPr="003311DA">
        <w:rPr>
          <w:rFonts w:eastAsia="Batang"/>
          <w:b/>
          <w:bCs/>
          <w:szCs w:val="24"/>
        </w:rPr>
        <w:t xml:space="preserve">arious </w:t>
      </w:r>
      <w:r w:rsidR="00BB6C76" w:rsidRPr="00A35381">
        <w:rPr>
          <w:rFonts w:eastAsia="Batang"/>
          <w:b/>
          <w:bCs/>
          <w:szCs w:val="24"/>
        </w:rPr>
        <w:t>UE distribution scenarios</w:t>
      </w:r>
      <w:r w:rsidR="00BB6C76">
        <w:rPr>
          <w:rFonts w:eastAsia="Batang"/>
          <w:b/>
          <w:bCs/>
          <w:szCs w:val="24"/>
        </w:rPr>
        <w:t>, with model finetune (Case 2A) or training with mixed data (Case 3), the performance is slightly lower than training and inference with the same deployment scenario (Case 1).</w:t>
      </w:r>
      <w:r>
        <w:rPr>
          <w:b/>
          <w:bCs/>
          <w:lang w:eastAsia="ko-KR"/>
        </w:rPr>
        <w:fldChar w:fldCharType="end"/>
      </w:r>
      <w:r>
        <w:rPr>
          <w:b/>
          <w:bCs/>
          <w:lang w:eastAsia="ko-KR"/>
        </w:rPr>
        <w:fldChar w:fldCharType="begin"/>
      </w:r>
      <w:r>
        <w:rPr>
          <w:b/>
          <w:bCs/>
          <w:lang w:eastAsia="ko-KR"/>
        </w:rPr>
        <w:instrText xml:space="preserve"> REF _Ref135068692 \h </w:instrText>
      </w:r>
      <w:r>
        <w:rPr>
          <w:b/>
          <w:bCs/>
          <w:lang w:eastAsia="ko-KR"/>
        </w:rPr>
      </w:r>
      <w:r>
        <w:rPr>
          <w:b/>
          <w:bCs/>
          <w:lang w:eastAsia="ko-KR"/>
        </w:rPr>
        <w:fldChar w:fldCharType="separate"/>
      </w:r>
      <w:r w:rsidR="00BB6C76" w:rsidRPr="00412E52">
        <w:rPr>
          <w:b/>
          <w:bCs/>
        </w:rPr>
        <w:t xml:space="preserve">Observation # </w:t>
      </w:r>
      <w:r w:rsidR="00BB6C76">
        <w:rPr>
          <w:b/>
          <w:bCs/>
          <w:noProof/>
        </w:rPr>
        <w:t>45</w:t>
      </w:r>
      <w:r w:rsidR="00BB6C76" w:rsidRPr="00412E52">
        <w:rPr>
          <w:b/>
          <w:bCs/>
        </w:rPr>
        <w:t>:</w:t>
      </w:r>
      <w:r w:rsidR="00BB6C76">
        <w:rPr>
          <w:b/>
          <w:bCs/>
        </w:rPr>
        <w:t xml:space="preserve"> </w:t>
      </w:r>
      <w:r w:rsidR="00BB6C76">
        <w:rPr>
          <w:rFonts w:eastAsia="Batang"/>
          <w:b/>
          <w:bCs/>
          <w:szCs w:val="24"/>
        </w:rPr>
        <w:t>Various</w:t>
      </w:r>
      <w:r w:rsidR="00BB6C76" w:rsidRPr="003311DA">
        <w:rPr>
          <w:rFonts w:eastAsia="Batang"/>
          <w:b/>
          <w:bCs/>
          <w:szCs w:val="24"/>
        </w:rPr>
        <w:t xml:space="preserve"> </w:t>
      </w:r>
      <w:r w:rsidR="00BB6C76" w:rsidRPr="00A35381">
        <w:rPr>
          <w:rFonts w:eastAsia="Batang"/>
          <w:b/>
          <w:bCs/>
          <w:szCs w:val="24"/>
        </w:rPr>
        <w:t>UE distribution scenarios</w:t>
      </w:r>
      <w:r w:rsidR="00BB6C76">
        <w:rPr>
          <w:rFonts w:eastAsia="Batang"/>
          <w:b/>
          <w:bCs/>
          <w:szCs w:val="24"/>
        </w:rPr>
        <w:t xml:space="preserve"> may have different scene complexity, which should be emphasized in the finetune process. Finetune from a complex model to a simple model is easier (Case 2A-1), but harder on the other way around (Case 2A-2).</w:t>
      </w:r>
      <w:r>
        <w:rPr>
          <w:b/>
          <w:bCs/>
          <w:lang w:eastAsia="ko-KR"/>
        </w:rPr>
        <w:fldChar w:fldCharType="end"/>
      </w:r>
    </w:p>
    <w:p w14:paraId="2FD48152" w14:textId="1FB34A1A" w:rsidR="00705075" w:rsidRDefault="00705075" w:rsidP="00DD2DE2">
      <w:pPr>
        <w:rPr>
          <w:b/>
          <w:bCs/>
          <w:lang w:eastAsia="ko-KR"/>
        </w:rPr>
      </w:pPr>
      <w:r>
        <w:rPr>
          <w:b/>
          <w:bCs/>
          <w:lang w:eastAsia="ko-KR"/>
        </w:rPr>
        <w:fldChar w:fldCharType="begin"/>
      </w:r>
      <w:r>
        <w:rPr>
          <w:b/>
          <w:bCs/>
          <w:lang w:eastAsia="ko-KR"/>
        </w:rPr>
        <w:instrText xml:space="preserve"> REF _Ref135068781 \h </w:instrText>
      </w:r>
      <w:r>
        <w:rPr>
          <w:b/>
          <w:bCs/>
          <w:lang w:eastAsia="ko-KR"/>
        </w:rPr>
      </w:r>
      <w:r>
        <w:rPr>
          <w:b/>
          <w:bCs/>
          <w:lang w:eastAsia="ko-KR"/>
        </w:rPr>
        <w:fldChar w:fldCharType="separate"/>
      </w:r>
      <w:r w:rsidR="00BB6C76" w:rsidRPr="00412E52">
        <w:rPr>
          <w:b/>
          <w:bCs/>
        </w:rPr>
        <w:t xml:space="preserve">Observation # </w:t>
      </w:r>
      <w:r w:rsidR="00BB6C76">
        <w:rPr>
          <w:b/>
          <w:bCs/>
          <w:noProof/>
        </w:rPr>
        <w:t>42</w:t>
      </w:r>
      <w:r w:rsidR="00BB6C76" w:rsidRPr="00412E52">
        <w:rPr>
          <w:b/>
          <w:bCs/>
        </w:rPr>
        <w:t>:</w:t>
      </w:r>
      <w:r w:rsidR="00BB6C76">
        <w:rPr>
          <w:b/>
          <w:bCs/>
        </w:rPr>
        <w:t xml:space="preserve"> </w:t>
      </w:r>
      <w:r w:rsidR="00BB6C76" w:rsidRPr="003311DA">
        <w:rPr>
          <w:b/>
          <w:bCs/>
        </w:rPr>
        <w:t>For</w:t>
      </w:r>
      <w:r w:rsidR="00BB6C76">
        <w:rPr>
          <w:rFonts w:eastAsia="Batang"/>
          <w:b/>
          <w:bCs/>
          <w:szCs w:val="24"/>
        </w:rPr>
        <w:t xml:space="preserve"> v</w:t>
      </w:r>
      <w:r w:rsidR="00BB6C76" w:rsidRPr="003311DA">
        <w:rPr>
          <w:rFonts w:eastAsia="Batang"/>
          <w:b/>
          <w:bCs/>
          <w:szCs w:val="24"/>
        </w:rPr>
        <w:t>arious deployment scenarios</w:t>
      </w:r>
      <w:r w:rsidR="00BB6C76">
        <w:rPr>
          <w:rFonts w:eastAsia="Batang"/>
          <w:b/>
          <w:bCs/>
          <w:szCs w:val="24"/>
        </w:rPr>
        <w:t>, with model finetune (Case 2A) or training with mixed data (Case 3), the performance is slightly lower than training and inference with the same deployment scenario (Case 1).</w:t>
      </w:r>
      <w:r>
        <w:rPr>
          <w:b/>
          <w:bCs/>
          <w:lang w:eastAsia="ko-KR"/>
        </w:rPr>
        <w:fldChar w:fldCharType="end"/>
      </w:r>
    </w:p>
    <w:p w14:paraId="5C24EDF7" w14:textId="7D3B04B2" w:rsidR="00705075" w:rsidRDefault="00705075" w:rsidP="00DD2DE2">
      <w:pPr>
        <w:rPr>
          <w:b/>
          <w:bCs/>
          <w:lang w:eastAsia="ko-KR"/>
        </w:rPr>
      </w:pPr>
      <w:r>
        <w:rPr>
          <w:b/>
          <w:bCs/>
          <w:lang w:eastAsia="ko-KR"/>
        </w:rPr>
        <w:fldChar w:fldCharType="begin"/>
      </w:r>
      <w:r>
        <w:rPr>
          <w:b/>
          <w:bCs/>
          <w:lang w:eastAsia="ko-KR"/>
        </w:rPr>
        <w:instrText xml:space="preserve"> REF _Ref135068782 \h </w:instrText>
      </w:r>
      <w:r>
        <w:rPr>
          <w:b/>
          <w:bCs/>
          <w:lang w:eastAsia="ko-KR"/>
        </w:rPr>
      </w:r>
      <w:r>
        <w:rPr>
          <w:b/>
          <w:bCs/>
          <w:lang w:eastAsia="ko-KR"/>
        </w:rPr>
        <w:fldChar w:fldCharType="separate"/>
      </w:r>
      <w:r w:rsidR="00BB6C76" w:rsidRPr="00412E52">
        <w:rPr>
          <w:b/>
          <w:bCs/>
        </w:rPr>
        <w:t xml:space="preserve">Observation # </w:t>
      </w:r>
      <w:r w:rsidR="00BB6C76">
        <w:rPr>
          <w:b/>
          <w:bCs/>
          <w:noProof/>
        </w:rPr>
        <w:t>43</w:t>
      </w:r>
      <w:r w:rsidR="00BB6C76" w:rsidRPr="00412E52">
        <w:rPr>
          <w:b/>
          <w:bCs/>
        </w:rPr>
        <w:t>:</w:t>
      </w:r>
      <w:r w:rsidR="00BB6C76" w:rsidRPr="003311DA">
        <w:rPr>
          <w:b/>
          <w:bCs/>
        </w:rPr>
        <w:t xml:space="preserve"> </w:t>
      </w:r>
      <w:r w:rsidR="00BB6C76">
        <w:rPr>
          <w:rFonts w:eastAsia="Batang"/>
          <w:b/>
          <w:bCs/>
          <w:szCs w:val="24"/>
        </w:rPr>
        <w:t>For v</w:t>
      </w:r>
      <w:r w:rsidR="00BB6C76" w:rsidRPr="003311DA">
        <w:rPr>
          <w:rFonts w:eastAsia="Batang"/>
          <w:b/>
          <w:bCs/>
          <w:szCs w:val="24"/>
        </w:rPr>
        <w:t xml:space="preserve">arious </w:t>
      </w:r>
      <w:r w:rsidR="00BB6C76" w:rsidRPr="00A35381">
        <w:rPr>
          <w:rFonts w:eastAsia="Batang"/>
          <w:b/>
          <w:bCs/>
          <w:szCs w:val="24"/>
        </w:rPr>
        <w:t>UE distribution scenarios</w:t>
      </w:r>
      <w:r w:rsidR="00BB6C76">
        <w:rPr>
          <w:rFonts w:eastAsia="Batang"/>
          <w:b/>
          <w:bCs/>
          <w:szCs w:val="24"/>
        </w:rPr>
        <w:t xml:space="preserve">, if data sets for training and inference are from different </w:t>
      </w:r>
      <w:r w:rsidR="00BB6C76" w:rsidRPr="00154A01">
        <w:rPr>
          <w:rFonts w:eastAsia="Batang"/>
          <w:b/>
          <w:bCs/>
          <w:szCs w:val="24"/>
        </w:rPr>
        <w:t>scenarios</w:t>
      </w:r>
      <w:r w:rsidR="00BB6C76">
        <w:rPr>
          <w:rFonts w:eastAsia="Batang"/>
          <w:b/>
          <w:bCs/>
          <w:szCs w:val="24"/>
        </w:rPr>
        <w:t xml:space="preserve"> (i.e., Case 2), the performance has significate degradation. However, it is still better than non-AI scheme.</w:t>
      </w:r>
      <w:r>
        <w:rPr>
          <w:b/>
          <w:bCs/>
          <w:lang w:eastAsia="ko-KR"/>
        </w:rPr>
        <w:fldChar w:fldCharType="end"/>
      </w:r>
    </w:p>
    <w:p w14:paraId="5280AB26" w14:textId="6DB7B128" w:rsidR="00705075" w:rsidRDefault="00705075" w:rsidP="00DD2DE2">
      <w:pPr>
        <w:rPr>
          <w:b/>
          <w:bCs/>
          <w:lang w:eastAsia="ko-KR"/>
        </w:rPr>
      </w:pPr>
      <w:r>
        <w:rPr>
          <w:b/>
          <w:bCs/>
          <w:lang w:eastAsia="ko-KR"/>
        </w:rPr>
        <w:fldChar w:fldCharType="begin"/>
      </w:r>
      <w:r>
        <w:rPr>
          <w:b/>
          <w:bCs/>
          <w:lang w:eastAsia="ko-KR"/>
        </w:rPr>
        <w:instrText xml:space="preserve"> REF _Ref135068691 \h </w:instrText>
      </w:r>
      <w:r>
        <w:rPr>
          <w:b/>
          <w:bCs/>
          <w:lang w:eastAsia="ko-KR"/>
        </w:rPr>
      </w:r>
      <w:r>
        <w:rPr>
          <w:b/>
          <w:bCs/>
          <w:lang w:eastAsia="ko-KR"/>
        </w:rPr>
        <w:fldChar w:fldCharType="separate"/>
      </w:r>
      <w:r w:rsidR="00BB6C76" w:rsidRPr="00412E52">
        <w:rPr>
          <w:b/>
          <w:bCs/>
        </w:rPr>
        <w:t xml:space="preserve">Observation # </w:t>
      </w:r>
      <w:r w:rsidR="00BB6C76">
        <w:rPr>
          <w:b/>
          <w:bCs/>
          <w:noProof/>
        </w:rPr>
        <w:t>44</w:t>
      </w:r>
      <w:r w:rsidR="00BB6C76" w:rsidRPr="00412E52">
        <w:rPr>
          <w:b/>
          <w:bCs/>
        </w:rPr>
        <w:t>:</w:t>
      </w:r>
      <w:r w:rsidR="00BB6C76">
        <w:rPr>
          <w:b/>
          <w:bCs/>
        </w:rPr>
        <w:t xml:space="preserve"> </w:t>
      </w:r>
      <w:r w:rsidR="00BB6C76" w:rsidRPr="003311DA">
        <w:rPr>
          <w:b/>
          <w:bCs/>
        </w:rPr>
        <w:t>For</w:t>
      </w:r>
      <w:r w:rsidR="00BB6C76">
        <w:rPr>
          <w:rFonts w:eastAsia="Batang"/>
          <w:b/>
          <w:bCs/>
          <w:szCs w:val="24"/>
        </w:rPr>
        <w:t xml:space="preserve"> v</w:t>
      </w:r>
      <w:r w:rsidR="00BB6C76" w:rsidRPr="003311DA">
        <w:rPr>
          <w:rFonts w:eastAsia="Batang"/>
          <w:b/>
          <w:bCs/>
          <w:szCs w:val="24"/>
        </w:rPr>
        <w:t xml:space="preserve">arious </w:t>
      </w:r>
      <w:r w:rsidR="00BB6C76" w:rsidRPr="00A35381">
        <w:rPr>
          <w:rFonts w:eastAsia="Batang"/>
          <w:b/>
          <w:bCs/>
          <w:szCs w:val="24"/>
        </w:rPr>
        <w:t>UE distribution scenarios</w:t>
      </w:r>
      <w:r w:rsidR="00BB6C76">
        <w:rPr>
          <w:rFonts w:eastAsia="Batang"/>
          <w:b/>
          <w:bCs/>
          <w:szCs w:val="24"/>
        </w:rPr>
        <w:t>, with model finetune (Case 2A) or training with mixed data (Case 3), the performance is slightly lower than training and inference with the same deployment scenario (Case 1).</w:t>
      </w:r>
      <w:r>
        <w:rPr>
          <w:b/>
          <w:bCs/>
          <w:lang w:eastAsia="ko-KR"/>
        </w:rPr>
        <w:fldChar w:fldCharType="end"/>
      </w:r>
    </w:p>
    <w:p w14:paraId="0DE8952D" w14:textId="66B522A6" w:rsidR="00705075" w:rsidRDefault="00705075" w:rsidP="00DD2DE2">
      <w:pPr>
        <w:rPr>
          <w:b/>
          <w:bCs/>
          <w:lang w:eastAsia="ko-KR"/>
        </w:rPr>
      </w:pPr>
      <w:r>
        <w:rPr>
          <w:b/>
          <w:bCs/>
          <w:lang w:eastAsia="ko-KR"/>
        </w:rPr>
        <w:fldChar w:fldCharType="begin"/>
      </w:r>
      <w:r>
        <w:rPr>
          <w:b/>
          <w:bCs/>
          <w:lang w:eastAsia="ko-KR"/>
        </w:rPr>
        <w:instrText xml:space="preserve"> REF _Ref135068692 \h </w:instrText>
      </w:r>
      <w:r>
        <w:rPr>
          <w:b/>
          <w:bCs/>
          <w:lang w:eastAsia="ko-KR"/>
        </w:rPr>
      </w:r>
      <w:r>
        <w:rPr>
          <w:b/>
          <w:bCs/>
          <w:lang w:eastAsia="ko-KR"/>
        </w:rPr>
        <w:fldChar w:fldCharType="separate"/>
      </w:r>
      <w:r w:rsidR="00BB6C76" w:rsidRPr="00412E52">
        <w:rPr>
          <w:b/>
          <w:bCs/>
        </w:rPr>
        <w:t xml:space="preserve">Observation # </w:t>
      </w:r>
      <w:r w:rsidR="00BB6C76">
        <w:rPr>
          <w:b/>
          <w:bCs/>
          <w:noProof/>
        </w:rPr>
        <w:t>45</w:t>
      </w:r>
      <w:r w:rsidR="00BB6C76" w:rsidRPr="00412E52">
        <w:rPr>
          <w:b/>
          <w:bCs/>
        </w:rPr>
        <w:t>:</w:t>
      </w:r>
      <w:r w:rsidR="00BB6C76">
        <w:rPr>
          <w:b/>
          <w:bCs/>
        </w:rPr>
        <w:t xml:space="preserve"> </w:t>
      </w:r>
      <w:r w:rsidR="00BB6C76">
        <w:rPr>
          <w:rFonts w:eastAsia="Batang"/>
          <w:b/>
          <w:bCs/>
          <w:szCs w:val="24"/>
        </w:rPr>
        <w:t>Various</w:t>
      </w:r>
      <w:r w:rsidR="00BB6C76" w:rsidRPr="003311DA">
        <w:rPr>
          <w:rFonts w:eastAsia="Batang"/>
          <w:b/>
          <w:bCs/>
          <w:szCs w:val="24"/>
        </w:rPr>
        <w:t xml:space="preserve"> </w:t>
      </w:r>
      <w:r w:rsidR="00BB6C76" w:rsidRPr="00A35381">
        <w:rPr>
          <w:rFonts w:eastAsia="Batang"/>
          <w:b/>
          <w:bCs/>
          <w:szCs w:val="24"/>
        </w:rPr>
        <w:t>UE distribution scenarios</w:t>
      </w:r>
      <w:r w:rsidR="00BB6C76">
        <w:rPr>
          <w:rFonts w:eastAsia="Batang"/>
          <w:b/>
          <w:bCs/>
          <w:szCs w:val="24"/>
        </w:rPr>
        <w:t xml:space="preserve"> may have different scene complexity, which should be emphasized in the finetune process. Finetune from a complex model to a simple model is easier (Case 2A-1), but harder on the other way around (Case 2A-2).</w:t>
      </w:r>
      <w:r>
        <w:rPr>
          <w:b/>
          <w:bCs/>
          <w:lang w:eastAsia="ko-KR"/>
        </w:rPr>
        <w:fldChar w:fldCharType="end"/>
      </w:r>
    </w:p>
    <w:p w14:paraId="57FA9EB1" w14:textId="60118C32" w:rsidR="00705075" w:rsidRPr="00705075" w:rsidRDefault="00705075" w:rsidP="00DD2DE2">
      <w:pPr>
        <w:rPr>
          <w:b/>
          <w:bCs/>
          <w:lang w:eastAsia="ko-KR"/>
        </w:rPr>
      </w:pPr>
      <w:r>
        <w:rPr>
          <w:b/>
          <w:bCs/>
          <w:lang w:eastAsia="ko-KR"/>
        </w:rPr>
        <w:fldChar w:fldCharType="begin"/>
      </w:r>
      <w:r>
        <w:rPr>
          <w:b/>
          <w:bCs/>
          <w:lang w:eastAsia="ko-KR"/>
        </w:rPr>
        <w:instrText xml:space="preserve"> REF _Ref135068785 \h </w:instrText>
      </w:r>
      <w:r>
        <w:rPr>
          <w:b/>
          <w:bCs/>
          <w:lang w:eastAsia="ko-KR"/>
        </w:rPr>
      </w:r>
      <w:r>
        <w:rPr>
          <w:b/>
          <w:bCs/>
          <w:lang w:eastAsia="ko-KR"/>
        </w:rPr>
        <w:fldChar w:fldCharType="separate"/>
      </w:r>
      <w:r w:rsidR="00BB6C76" w:rsidRPr="00412E52">
        <w:rPr>
          <w:b/>
          <w:bCs/>
        </w:rPr>
        <w:t xml:space="preserve">Observation # </w:t>
      </w:r>
      <w:r w:rsidR="00BB6C76">
        <w:rPr>
          <w:b/>
          <w:bCs/>
          <w:noProof/>
        </w:rPr>
        <w:t>46</w:t>
      </w:r>
      <w:r w:rsidR="00BB6C76" w:rsidRPr="00412E52">
        <w:rPr>
          <w:b/>
          <w:bCs/>
        </w:rPr>
        <w:t>:</w:t>
      </w:r>
      <w:r w:rsidR="00BB6C76">
        <w:rPr>
          <w:b/>
          <w:bCs/>
        </w:rPr>
        <w:t xml:space="preserve"> </w:t>
      </w:r>
      <w:r w:rsidR="00BB6C76">
        <w:rPr>
          <w:rFonts w:eastAsia="Batang"/>
          <w:b/>
          <w:bCs/>
          <w:szCs w:val="24"/>
        </w:rPr>
        <w:t>The scene complexity of various</w:t>
      </w:r>
      <w:r w:rsidR="00BB6C76" w:rsidRPr="003311DA">
        <w:rPr>
          <w:rFonts w:eastAsia="Batang"/>
          <w:b/>
          <w:bCs/>
          <w:szCs w:val="24"/>
        </w:rPr>
        <w:t xml:space="preserve"> </w:t>
      </w:r>
      <w:r w:rsidR="00BB6C76" w:rsidRPr="00A35381">
        <w:rPr>
          <w:rFonts w:eastAsia="Batang"/>
          <w:b/>
          <w:bCs/>
          <w:szCs w:val="24"/>
        </w:rPr>
        <w:t>UE distribution scenarios</w:t>
      </w:r>
      <w:r w:rsidR="00BB6C76">
        <w:rPr>
          <w:rFonts w:eastAsia="Batang"/>
          <w:b/>
          <w:bCs/>
          <w:szCs w:val="24"/>
        </w:rPr>
        <w:t xml:space="preserve"> also affects the performance of mix-</w:t>
      </w:r>
      <w:r w:rsidR="00BB6C76">
        <w:rPr>
          <w:rFonts w:eastAsia="Batang"/>
          <w:b/>
          <w:bCs/>
          <w:szCs w:val="24"/>
        </w:rPr>
        <w:lastRenderedPageBreak/>
        <w:t xml:space="preserve">training. With mix-training, the AI/ML model works well under simple scenarios (Case 3-1), but may </w:t>
      </w:r>
      <w:r w:rsidR="00BB6C76" w:rsidRPr="00A069D6">
        <w:rPr>
          <w:rFonts w:eastAsia="Batang"/>
          <w:b/>
          <w:bCs/>
          <w:szCs w:val="24"/>
        </w:rPr>
        <w:t>be slightly inferior</w:t>
      </w:r>
      <w:r w:rsidR="00BB6C76">
        <w:rPr>
          <w:rFonts w:eastAsia="Batang"/>
          <w:b/>
          <w:bCs/>
          <w:szCs w:val="24"/>
        </w:rPr>
        <w:t xml:space="preserve"> under complex scenarios (Case 3-2).</w:t>
      </w:r>
      <w:r>
        <w:rPr>
          <w:b/>
          <w:bCs/>
          <w:lang w:eastAsia="ko-KR"/>
        </w:rPr>
        <w:fldChar w:fldCharType="end"/>
      </w:r>
    </w:p>
    <w:p w14:paraId="0766FC82" w14:textId="71A7A11B" w:rsidR="00F7523B" w:rsidRDefault="00C87032" w:rsidP="00DD2DE2">
      <w:pPr>
        <w:rPr>
          <w:b/>
          <w:bCs/>
          <w:lang w:eastAsia="ko-KR"/>
        </w:rPr>
      </w:pPr>
      <w:r>
        <w:rPr>
          <w:b/>
          <w:bCs/>
          <w:lang w:eastAsia="ko-KR"/>
        </w:rPr>
        <w:fldChar w:fldCharType="begin"/>
      </w:r>
      <w:r>
        <w:rPr>
          <w:b/>
          <w:bCs/>
          <w:lang w:eastAsia="ko-KR"/>
        </w:rPr>
        <w:instrText xml:space="preserve"> REF _Ref135071137 \h </w:instrText>
      </w:r>
      <w:r>
        <w:rPr>
          <w:b/>
          <w:bCs/>
          <w:lang w:eastAsia="ko-KR"/>
        </w:rPr>
      </w:r>
      <w:r>
        <w:rPr>
          <w:b/>
          <w:bCs/>
          <w:lang w:eastAsia="ko-KR"/>
        </w:rPr>
        <w:fldChar w:fldCharType="separate"/>
      </w:r>
      <w:r w:rsidR="00BB6C76" w:rsidRPr="00412E52">
        <w:rPr>
          <w:b/>
          <w:bCs/>
        </w:rPr>
        <w:t xml:space="preserve">Observation # </w:t>
      </w:r>
      <w:r w:rsidR="00BB6C76">
        <w:rPr>
          <w:b/>
          <w:bCs/>
          <w:noProof/>
        </w:rPr>
        <w:t>47</w:t>
      </w:r>
      <w:r w:rsidR="00BB6C76" w:rsidRPr="00412E52">
        <w:rPr>
          <w:b/>
          <w:bCs/>
        </w:rPr>
        <w:t>:</w:t>
      </w:r>
      <w:r w:rsidR="00BB6C76">
        <w:rPr>
          <w:b/>
          <w:bCs/>
        </w:rPr>
        <w:t xml:space="preserve"> </w:t>
      </w:r>
      <w:r w:rsidR="00BB6C76">
        <w:rPr>
          <w:b/>
          <w:bCs/>
        </w:rPr>
        <w:t>For Tx-Rx beam pair prediction, AI/ML cannot work if the model hasn’t been trained with a certain Rx assumption.</w:t>
      </w:r>
      <w:r>
        <w:rPr>
          <w:b/>
          <w:bCs/>
          <w:lang w:eastAsia="ko-KR"/>
        </w:rPr>
        <w:fldChar w:fldCharType="end"/>
      </w:r>
    </w:p>
    <w:p w14:paraId="58B9A616" w14:textId="1968A4B0" w:rsidR="00F7523B" w:rsidRDefault="00F7523B" w:rsidP="00DD2DE2">
      <w:pPr>
        <w:rPr>
          <w:b/>
          <w:bCs/>
          <w:lang w:eastAsia="ko-KR"/>
        </w:rPr>
      </w:pPr>
      <w:r>
        <w:rPr>
          <w:b/>
          <w:bCs/>
          <w:lang w:eastAsia="ko-KR"/>
        </w:rPr>
        <w:fldChar w:fldCharType="begin"/>
      </w:r>
      <w:r>
        <w:rPr>
          <w:b/>
          <w:bCs/>
          <w:lang w:eastAsia="ko-KR"/>
        </w:rPr>
        <w:instrText xml:space="preserve"> REF _Ref135069617 \h </w:instrText>
      </w:r>
      <w:r>
        <w:rPr>
          <w:b/>
          <w:bCs/>
          <w:lang w:eastAsia="ko-KR"/>
        </w:rPr>
      </w:r>
      <w:r>
        <w:rPr>
          <w:b/>
          <w:bCs/>
          <w:lang w:eastAsia="ko-KR"/>
        </w:rPr>
        <w:fldChar w:fldCharType="separate"/>
      </w:r>
      <w:r w:rsidR="00BB6C76" w:rsidRPr="00412E52">
        <w:rPr>
          <w:b/>
          <w:bCs/>
        </w:rPr>
        <w:t xml:space="preserve">Observation # </w:t>
      </w:r>
      <w:r w:rsidR="00BB6C76">
        <w:rPr>
          <w:b/>
          <w:bCs/>
          <w:noProof/>
        </w:rPr>
        <w:t>48</w:t>
      </w:r>
      <w:r w:rsidR="00BB6C76" w:rsidRPr="00412E52">
        <w:rPr>
          <w:b/>
          <w:bCs/>
        </w:rPr>
        <w:t>:</w:t>
      </w:r>
      <w:r w:rsidR="00BB6C76">
        <w:rPr>
          <w:b/>
          <w:bCs/>
        </w:rPr>
        <w:t xml:space="preserve"> For Tx-Rx beam pair prediction, with mixed data, xxx % of degradation is observed for Top 1 beam prediction with different UE Rx assumptions.</w:t>
      </w:r>
      <w:r>
        <w:rPr>
          <w:b/>
          <w:bCs/>
          <w:lang w:eastAsia="ko-KR"/>
        </w:rPr>
        <w:fldChar w:fldCharType="end"/>
      </w:r>
    </w:p>
    <w:p w14:paraId="6A88B0A6" w14:textId="4550DE8A" w:rsidR="00F7523B" w:rsidRDefault="00F7523B" w:rsidP="00DD2DE2">
      <w:pPr>
        <w:rPr>
          <w:b/>
          <w:bCs/>
          <w:lang w:eastAsia="ko-KR"/>
        </w:rPr>
      </w:pPr>
      <w:r>
        <w:rPr>
          <w:b/>
          <w:bCs/>
          <w:lang w:eastAsia="ko-KR"/>
        </w:rPr>
        <w:fldChar w:fldCharType="begin"/>
      </w:r>
      <w:r>
        <w:rPr>
          <w:b/>
          <w:bCs/>
          <w:lang w:eastAsia="ko-KR"/>
        </w:rPr>
        <w:instrText xml:space="preserve"> REF _Ref135069618 \h </w:instrText>
      </w:r>
      <w:r>
        <w:rPr>
          <w:b/>
          <w:bCs/>
          <w:lang w:eastAsia="ko-KR"/>
        </w:rPr>
      </w:r>
      <w:r>
        <w:rPr>
          <w:b/>
          <w:bCs/>
          <w:lang w:eastAsia="ko-KR"/>
        </w:rPr>
        <w:fldChar w:fldCharType="separate"/>
      </w:r>
      <w:r w:rsidR="00BB6C76" w:rsidRPr="00412E52">
        <w:rPr>
          <w:b/>
          <w:bCs/>
        </w:rPr>
        <w:t xml:space="preserve">Observation # </w:t>
      </w:r>
      <w:r w:rsidR="00BB6C76">
        <w:rPr>
          <w:b/>
          <w:bCs/>
          <w:noProof/>
        </w:rPr>
        <w:t>49</w:t>
      </w:r>
      <w:r w:rsidR="00BB6C76" w:rsidRPr="00412E52">
        <w:rPr>
          <w:b/>
          <w:bCs/>
        </w:rPr>
        <w:t>:</w:t>
      </w:r>
      <w:r w:rsidR="00BB6C76">
        <w:rPr>
          <w:b/>
          <w:bCs/>
        </w:rPr>
        <w:t xml:space="preserve"> For DL Tx beam prediction, for the case of training with Scenario #A and testing with Scenarios #B xxx % of degradation is observed for Top 1 beam prediction with different UE Rx assumptions.</w:t>
      </w:r>
      <w:r>
        <w:rPr>
          <w:b/>
          <w:bCs/>
          <w:lang w:eastAsia="ko-KR"/>
        </w:rPr>
        <w:fldChar w:fldCharType="end"/>
      </w:r>
    </w:p>
    <w:p w14:paraId="75ACE52C" w14:textId="630BBFE9" w:rsidR="00F7523B" w:rsidRDefault="00F7523B" w:rsidP="00DD2DE2">
      <w:pPr>
        <w:rPr>
          <w:b/>
          <w:bCs/>
          <w:lang w:eastAsia="ko-KR"/>
        </w:rPr>
      </w:pPr>
      <w:r>
        <w:rPr>
          <w:b/>
          <w:bCs/>
          <w:lang w:eastAsia="ko-KR"/>
        </w:rPr>
        <w:fldChar w:fldCharType="begin"/>
      </w:r>
      <w:r>
        <w:rPr>
          <w:b/>
          <w:bCs/>
          <w:lang w:eastAsia="ko-KR"/>
        </w:rPr>
        <w:instrText xml:space="preserve"> REF _Ref135069620 \h </w:instrText>
      </w:r>
      <w:r>
        <w:rPr>
          <w:b/>
          <w:bCs/>
          <w:lang w:eastAsia="ko-KR"/>
        </w:rPr>
      </w:r>
      <w:r>
        <w:rPr>
          <w:b/>
          <w:bCs/>
          <w:lang w:eastAsia="ko-KR"/>
        </w:rPr>
        <w:fldChar w:fldCharType="separate"/>
      </w:r>
      <w:r w:rsidR="00BB6C76" w:rsidRPr="00412E52">
        <w:rPr>
          <w:b/>
          <w:bCs/>
        </w:rPr>
        <w:t xml:space="preserve">Observation # </w:t>
      </w:r>
      <w:r w:rsidR="00BB6C76">
        <w:rPr>
          <w:b/>
          <w:bCs/>
          <w:noProof/>
        </w:rPr>
        <w:t>50</w:t>
      </w:r>
      <w:r w:rsidR="00BB6C76" w:rsidRPr="00412E52">
        <w:rPr>
          <w:b/>
          <w:bCs/>
        </w:rPr>
        <w:t>:</w:t>
      </w:r>
      <w:r w:rsidR="00BB6C76">
        <w:rPr>
          <w:b/>
          <w:bCs/>
        </w:rPr>
        <w:t xml:space="preserve"> For Tx-Rx DL Tx beam prediction, with mixed data, xxx % of degradation is observed for Top 1 beam prediction with different UE Rx assumptions.</w:t>
      </w:r>
      <w:r>
        <w:rPr>
          <w:b/>
          <w:bCs/>
          <w:lang w:eastAsia="ko-KR"/>
        </w:rPr>
        <w:fldChar w:fldCharType="end"/>
      </w:r>
    </w:p>
    <w:p w14:paraId="3DC9D13D" w14:textId="1E2983A1" w:rsidR="00F7523B" w:rsidRDefault="00F7523B" w:rsidP="00DD2DE2">
      <w:pPr>
        <w:rPr>
          <w:b/>
          <w:bCs/>
          <w:lang w:eastAsia="ko-KR"/>
        </w:rPr>
      </w:pPr>
      <w:r>
        <w:rPr>
          <w:b/>
          <w:bCs/>
          <w:lang w:eastAsia="ko-KR"/>
        </w:rPr>
        <w:fldChar w:fldCharType="begin"/>
      </w:r>
      <w:r>
        <w:rPr>
          <w:b/>
          <w:bCs/>
          <w:lang w:eastAsia="ko-KR"/>
        </w:rPr>
        <w:instrText xml:space="preserve"> REF _Ref115445421 \h </w:instrText>
      </w:r>
      <w:r>
        <w:rPr>
          <w:b/>
          <w:bCs/>
          <w:lang w:eastAsia="ko-KR"/>
        </w:rPr>
      </w:r>
      <w:r>
        <w:rPr>
          <w:b/>
          <w:bCs/>
          <w:lang w:eastAsia="ko-KR"/>
        </w:rPr>
        <w:fldChar w:fldCharType="separate"/>
      </w:r>
      <w:r w:rsidR="00BB6C76" w:rsidRPr="00905A65">
        <w:rPr>
          <w:b/>
          <w:bCs/>
        </w:rPr>
        <w:t xml:space="preserve">Observation # </w:t>
      </w:r>
      <w:r w:rsidR="00BB6C76">
        <w:rPr>
          <w:b/>
          <w:bCs/>
          <w:noProof/>
        </w:rPr>
        <w:t>51</w:t>
      </w:r>
      <w:r w:rsidR="00BB6C76">
        <w:rPr>
          <w:b/>
          <w:bCs/>
        </w:rPr>
        <w:t xml:space="preserve">: </w:t>
      </w:r>
      <w:r w:rsidR="00BB6C76">
        <w:rPr>
          <w:rFonts w:eastAsia="Batang"/>
          <w:b/>
        </w:rPr>
        <w:t>For DL TX beam prediction and beam pair prediction, AI/ML model performs the best when the training and testing dataset are drawn from the same UE speed. However, performance degradation is observed when the training dataset and testing datasets are drawn from different UE speed.</w:t>
      </w:r>
      <w:r>
        <w:rPr>
          <w:b/>
          <w:bCs/>
          <w:lang w:eastAsia="ko-KR"/>
        </w:rPr>
        <w:fldChar w:fldCharType="end"/>
      </w:r>
    </w:p>
    <w:p w14:paraId="1ECEEFCB" w14:textId="01148FF9" w:rsidR="006D0573" w:rsidRDefault="00F7523B" w:rsidP="00DD2DE2">
      <w:pPr>
        <w:rPr>
          <w:b/>
          <w:bCs/>
          <w:lang w:eastAsia="ko-KR"/>
        </w:rPr>
      </w:pPr>
      <w:r>
        <w:rPr>
          <w:b/>
          <w:bCs/>
          <w:lang w:eastAsia="ko-KR"/>
        </w:rPr>
        <w:fldChar w:fldCharType="begin"/>
      </w:r>
      <w:r>
        <w:rPr>
          <w:b/>
          <w:bCs/>
          <w:lang w:eastAsia="ko-KR"/>
        </w:rPr>
        <w:instrText xml:space="preserve"> REF _Ref115445371 \h </w:instrText>
      </w:r>
      <w:r>
        <w:rPr>
          <w:b/>
          <w:bCs/>
          <w:lang w:eastAsia="ko-KR"/>
        </w:rPr>
      </w:r>
      <w:r>
        <w:rPr>
          <w:b/>
          <w:bCs/>
          <w:lang w:eastAsia="ko-KR"/>
        </w:rPr>
        <w:fldChar w:fldCharType="separate"/>
      </w:r>
      <w:r w:rsidR="00BB6C76" w:rsidRPr="00905A65">
        <w:rPr>
          <w:b/>
          <w:bCs/>
        </w:rPr>
        <w:t xml:space="preserve">Observation # </w:t>
      </w:r>
      <w:r w:rsidR="00BB6C76">
        <w:rPr>
          <w:b/>
          <w:bCs/>
          <w:noProof/>
        </w:rPr>
        <w:t>52</w:t>
      </w:r>
      <w:r w:rsidR="00BB6C76">
        <w:rPr>
          <w:b/>
          <w:bCs/>
        </w:rPr>
        <w:t xml:space="preserve">: </w:t>
      </w:r>
      <w:r w:rsidR="00BB6C76">
        <w:rPr>
          <w:rFonts w:eastAsia="Batang"/>
          <w:b/>
        </w:rPr>
        <w:t>For DL TX beam prediction and beam pair prediction, training a model with a mixture of dataset drawn from a range of UE speeds allows the model to perform well over a range of UE speeds.</w:t>
      </w:r>
      <w:r>
        <w:rPr>
          <w:b/>
          <w:bCs/>
          <w:lang w:eastAsia="ko-KR"/>
        </w:rPr>
        <w:fldChar w:fldCharType="end"/>
      </w:r>
    </w:p>
    <w:p w14:paraId="69175398" w14:textId="0B6BEA69" w:rsidR="00F7523B" w:rsidRPr="00F7523B" w:rsidRDefault="00F7523B" w:rsidP="00DD2DE2">
      <w:pPr>
        <w:rPr>
          <w:b/>
          <w:bCs/>
          <w:lang w:eastAsia="ko-KR"/>
        </w:rPr>
      </w:pPr>
      <w:r w:rsidRPr="00F7523B">
        <w:rPr>
          <w:b/>
          <w:bCs/>
          <w:lang w:eastAsia="ko-KR"/>
        </w:rPr>
        <w:fldChar w:fldCharType="begin"/>
      </w:r>
      <w:r w:rsidRPr="00F7523B">
        <w:rPr>
          <w:b/>
          <w:bCs/>
          <w:lang w:eastAsia="ko-KR"/>
        </w:rPr>
        <w:instrText xml:space="preserve"> REF _Ref127535549 \h  \* MERGEFORMAT </w:instrText>
      </w:r>
      <w:r w:rsidRPr="00F7523B">
        <w:rPr>
          <w:b/>
          <w:bCs/>
          <w:lang w:eastAsia="ko-KR"/>
        </w:rPr>
      </w:r>
      <w:r w:rsidRPr="00F7523B">
        <w:rPr>
          <w:b/>
          <w:bCs/>
          <w:lang w:eastAsia="ko-KR"/>
        </w:rPr>
        <w:fldChar w:fldCharType="separate"/>
      </w:r>
      <w:r w:rsidR="00BB6C76" w:rsidRPr="00BB6C76">
        <w:rPr>
          <w:b/>
          <w:bCs/>
        </w:rPr>
        <w:t xml:space="preserve">Observation # </w:t>
      </w:r>
      <w:r w:rsidR="00BB6C76" w:rsidRPr="00BB6C76">
        <w:rPr>
          <w:b/>
          <w:bCs/>
          <w:noProof/>
        </w:rPr>
        <w:t>53</w:t>
      </w:r>
      <w:r w:rsidR="00BB6C76" w:rsidRPr="00BB6C76">
        <w:rPr>
          <w:b/>
          <w:bCs/>
        </w:rPr>
        <w:t xml:space="preserve">: </w:t>
      </w:r>
      <w:r w:rsidR="00BB6C76" w:rsidRPr="00BB6C76">
        <w:rPr>
          <w:rFonts w:eastAsia="Batang"/>
          <w:b/>
          <w:bCs/>
        </w:rPr>
        <w:t>For DL TX beam prediction and Tx-Rx beam pair prediction, AI/ML model performs the best when the training and testing dataset are drawn from the same BS antenna configuration. However, performance degradation is observed when the training dataset and testing datasets are drawn from different BS antenna configuration.</w:t>
      </w:r>
      <w:r w:rsidRPr="00F7523B">
        <w:rPr>
          <w:b/>
          <w:bCs/>
          <w:lang w:eastAsia="ko-KR"/>
        </w:rPr>
        <w:fldChar w:fldCharType="end"/>
      </w:r>
    </w:p>
    <w:p w14:paraId="4C7EA388" w14:textId="1A78E2D0" w:rsidR="00F7523B" w:rsidRDefault="00F7523B" w:rsidP="00F7523B">
      <w:pPr>
        <w:rPr>
          <w:b/>
          <w:bCs/>
          <w:lang w:eastAsia="ko-KR"/>
        </w:rPr>
      </w:pPr>
      <w:r>
        <w:rPr>
          <w:b/>
          <w:bCs/>
          <w:lang w:eastAsia="ko-KR"/>
        </w:rPr>
        <w:fldChar w:fldCharType="begin"/>
      </w:r>
      <w:r>
        <w:rPr>
          <w:b/>
          <w:bCs/>
          <w:lang w:eastAsia="ko-KR"/>
        </w:rPr>
        <w:instrText xml:space="preserve"> REF _Ref127535550 \h </w:instrText>
      </w:r>
      <w:r>
        <w:rPr>
          <w:b/>
          <w:bCs/>
          <w:lang w:eastAsia="ko-KR"/>
        </w:rPr>
      </w:r>
      <w:r>
        <w:rPr>
          <w:b/>
          <w:bCs/>
          <w:lang w:eastAsia="ko-KR"/>
        </w:rPr>
        <w:fldChar w:fldCharType="separate"/>
      </w:r>
      <w:r w:rsidR="00BB6C76" w:rsidRPr="002A18FB">
        <w:rPr>
          <w:b/>
          <w:bCs/>
        </w:rPr>
        <w:t xml:space="preserve">Observation # </w:t>
      </w:r>
      <w:r w:rsidR="00BB6C76">
        <w:rPr>
          <w:b/>
          <w:bCs/>
          <w:noProof/>
        </w:rPr>
        <w:t>54</w:t>
      </w:r>
      <w:r w:rsidR="00BB6C76" w:rsidRPr="002A18FB">
        <w:rPr>
          <w:b/>
          <w:bCs/>
        </w:rPr>
        <w:t xml:space="preserve">: </w:t>
      </w:r>
      <w:r w:rsidR="00BB6C76" w:rsidRPr="002A18FB">
        <w:rPr>
          <w:rFonts w:eastAsia="Batang"/>
          <w:b/>
        </w:rPr>
        <w:t>For DL TX beam prediction and Tx-Rx beam pair prediction, training a model with a mixture of dataset drawn from various BS antenna configurations allows the model to perform well for generalization.</w:t>
      </w:r>
      <w:r>
        <w:rPr>
          <w:b/>
          <w:bCs/>
          <w:lang w:eastAsia="ko-KR"/>
        </w:rPr>
        <w:fldChar w:fldCharType="end"/>
      </w:r>
    </w:p>
    <w:p w14:paraId="31547D09" w14:textId="33D7DB7F" w:rsidR="00F7523B" w:rsidRDefault="00F7523B" w:rsidP="00F7523B">
      <w:pPr>
        <w:rPr>
          <w:b/>
          <w:bCs/>
          <w:lang w:eastAsia="ko-KR"/>
        </w:rPr>
      </w:pPr>
      <w:r>
        <w:rPr>
          <w:b/>
          <w:bCs/>
          <w:lang w:eastAsia="ko-KR"/>
        </w:rPr>
        <w:fldChar w:fldCharType="begin"/>
      </w:r>
      <w:r>
        <w:rPr>
          <w:b/>
          <w:bCs/>
          <w:lang w:eastAsia="ko-KR"/>
        </w:rPr>
        <w:instrText xml:space="preserve"> REF _Ref127535551 \h </w:instrText>
      </w:r>
      <w:r>
        <w:rPr>
          <w:b/>
          <w:bCs/>
          <w:lang w:eastAsia="ko-KR"/>
        </w:rPr>
      </w:r>
      <w:r>
        <w:rPr>
          <w:b/>
          <w:bCs/>
          <w:lang w:eastAsia="ko-KR"/>
        </w:rPr>
        <w:fldChar w:fldCharType="separate"/>
      </w:r>
      <w:r w:rsidR="00BB6C76" w:rsidRPr="002A18FB">
        <w:rPr>
          <w:b/>
          <w:bCs/>
        </w:rPr>
        <w:t xml:space="preserve">Observation # </w:t>
      </w:r>
      <w:r w:rsidR="00BB6C76">
        <w:rPr>
          <w:b/>
          <w:bCs/>
          <w:noProof/>
        </w:rPr>
        <w:t>55</w:t>
      </w:r>
      <w:r w:rsidR="00BB6C76" w:rsidRPr="002A18FB">
        <w:rPr>
          <w:b/>
          <w:bCs/>
        </w:rPr>
        <w:t xml:space="preserve">: </w:t>
      </w:r>
      <w:r w:rsidR="00BB6C76" w:rsidRPr="002A18FB">
        <w:rPr>
          <w:rFonts w:eastAsia="Batang"/>
          <w:b/>
        </w:rPr>
        <w:t xml:space="preserve">For DL TX beam prediction and Tx-Rx beam pair prediction, performance degradation is not significant when the training dataset and testing datasets are drawn from different </w:t>
      </w:r>
      <w:r w:rsidR="00BB6C76" w:rsidRPr="002A18FB">
        <w:rPr>
          <w:b/>
        </w:rPr>
        <w:t>single antenna HPBW configurations</w:t>
      </w:r>
      <w:r w:rsidR="00BB6C76" w:rsidRPr="002A18FB">
        <w:rPr>
          <w:rFonts w:eastAsia="Batang"/>
          <w:b/>
        </w:rPr>
        <w:t>. Training a model with a mixture of dataset is not required when there is a scaling change in the Tx beam pattern.</w:t>
      </w:r>
      <w:r>
        <w:rPr>
          <w:b/>
          <w:bCs/>
          <w:lang w:eastAsia="ko-KR"/>
        </w:rPr>
        <w:fldChar w:fldCharType="end"/>
      </w:r>
    </w:p>
    <w:p w14:paraId="281288B5" w14:textId="77777777" w:rsidR="006D0573" w:rsidRPr="006D0573" w:rsidRDefault="006D0573" w:rsidP="00DD2DE2">
      <w:pPr>
        <w:rPr>
          <w:b/>
          <w:bCs/>
          <w:lang w:eastAsia="ko-KR"/>
        </w:rPr>
      </w:pPr>
    </w:p>
    <w:p w14:paraId="43E576A1" w14:textId="7F492FA3" w:rsidR="00DD2DE2" w:rsidRDefault="00DD2DE2" w:rsidP="00DD2DE2">
      <w:pPr>
        <w:pStyle w:val="a4"/>
        <w:rPr>
          <w:b w:val="0"/>
          <w:bCs w:val="0"/>
        </w:rPr>
      </w:pPr>
      <w:r w:rsidRPr="006D0573">
        <w:rPr>
          <w:b w:val="0"/>
          <w:bCs w:val="0"/>
        </w:rPr>
        <w:t xml:space="preserve">As well as the following proposals: </w:t>
      </w:r>
    </w:p>
    <w:p w14:paraId="03C82E8B" w14:textId="4798FBE0"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_Ref135069756 \h </w:instrText>
      </w:r>
      <w:r>
        <w:rPr>
          <w:b/>
          <w:bCs/>
          <w:lang w:eastAsia="ko-KR"/>
        </w:rPr>
        <w:instrText xml:space="preserve"> \* MERGEFORMAT </w:instrText>
      </w:r>
      <w:r w:rsidRPr="00F7523B">
        <w:rPr>
          <w:b/>
          <w:bCs/>
          <w:lang w:eastAsia="ko-KR"/>
        </w:rPr>
      </w:r>
      <w:r w:rsidRPr="00F7523B">
        <w:rPr>
          <w:b/>
          <w:bCs/>
          <w:lang w:eastAsia="ko-KR"/>
        </w:rPr>
        <w:fldChar w:fldCharType="separate"/>
      </w:r>
      <w:r w:rsidR="00BB6C76" w:rsidRPr="00BB6C76">
        <w:rPr>
          <w:b/>
          <w:bCs/>
        </w:rPr>
        <w:t xml:space="preserve">Proposal # </w:t>
      </w:r>
      <w:r w:rsidR="00BB6C76" w:rsidRPr="00BB6C76">
        <w:rPr>
          <w:b/>
          <w:bCs/>
          <w:noProof/>
        </w:rPr>
        <w:t>1</w:t>
      </w:r>
      <w:r w:rsidR="00BB6C76" w:rsidRPr="00BB6C76">
        <w:rPr>
          <w:b/>
          <w:bCs/>
        </w:rPr>
        <w:t>: Clarify that the L1-RSRP of Top-1 predicted beam is the L1-RSRP from the best Rx beam of the Top-1 predicted beam.</w:t>
      </w:r>
      <w:r w:rsidRPr="00F7523B">
        <w:rPr>
          <w:b/>
          <w:bCs/>
          <w:lang w:eastAsia="ko-KR"/>
        </w:rPr>
        <w:fldChar w:fldCharType="end"/>
      </w:r>
    </w:p>
    <w:p w14:paraId="02E89E04" w14:textId="0D3B2916"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_Ref135069757 \h </w:instrText>
      </w:r>
      <w:r>
        <w:rPr>
          <w:b/>
          <w:bCs/>
          <w:lang w:eastAsia="ko-KR"/>
        </w:rPr>
        <w:instrText xml:space="preserve"> \* MERGEFORMAT </w:instrText>
      </w:r>
      <w:r w:rsidRPr="00F7523B">
        <w:rPr>
          <w:b/>
          <w:bCs/>
          <w:lang w:eastAsia="ko-KR"/>
        </w:rPr>
      </w:r>
      <w:r w:rsidRPr="00F7523B">
        <w:rPr>
          <w:b/>
          <w:bCs/>
          <w:lang w:eastAsia="ko-KR"/>
        </w:rPr>
        <w:fldChar w:fldCharType="separate"/>
      </w:r>
      <w:r w:rsidR="00BB6C76" w:rsidRPr="00C966C7">
        <w:rPr>
          <w:b/>
          <w:bCs/>
        </w:rPr>
        <w:t xml:space="preserve">Proposal # </w:t>
      </w:r>
      <w:r w:rsidR="00BB6C76">
        <w:rPr>
          <w:b/>
          <w:bCs/>
          <w:noProof/>
        </w:rPr>
        <w:t>2</w:t>
      </w:r>
      <w:r w:rsidR="00BB6C76" w:rsidRPr="00C966C7">
        <w:rPr>
          <w:b/>
          <w:bCs/>
        </w:rPr>
        <w:t xml:space="preserve">: </w:t>
      </w:r>
      <w:r w:rsidR="00BB6C76">
        <w:rPr>
          <w:b/>
          <w:bCs/>
        </w:rPr>
        <w:t>T</w:t>
      </w:r>
      <w:r w:rsidR="00BB6C76" w:rsidRPr="00C966C7">
        <w:rPr>
          <w:b/>
          <w:bCs/>
        </w:rPr>
        <w:t xml:space="preserve">he measurement error can be modeled as truncated Gaussian </w:t>
      </w:r>
      <w:r w:rsidR="00BB6C76">
        <w:rPr>
          <w:b/>
          <w:bCs/>
        </w:rPr>
        <w:t>and whether to</w:t>
      </w:r>
      <w:r w:rsidR="00BB6C76" w:rsidRPr="00C966C7">
        <w:rPr>
          <w:b/>
          <w:bCs/>
        </w:rPr>
        <w:t xml:space="preserve"> separately model RF impairment and baseband error </w:t>
      </w:r>
      <w:r w:rsidR="00BB6C76">
        <w:rPr>
          <w:b/>
          <w:bCs/>
        </w:rPr>
        <w:t>is</w:t>
      </w:r>
      <w:r w:rsidR="00BB6C76" w:rsidRPr="00C966C7">
        <w:rPr>
          <w:b/>
          <w:bCs/>
        </w:rPr>
        <w:t xml:space="preserve"> reported by companies</w:t>
      </w:r>
      <w:r w:rsidR="00BB6C76">
        <w:rPr>
          <w:b/>
          <w:bCs/>
        </w:rPr>
        <w:t>.</w:t>
      </w:r>
      <w:r w:rsidRPr="00F7523B">
        <w:rPr>
          <w:b/>
          <w:bCs/>
          <w:lang w:eastAsia="ko-KR"/>
        </w:rPr>
        <w:fldChar w:fldCharType="end"/>
      </w:r>
    </w:p>
    <w:p w14:paraId="4DB43BDD" w14:textId="681D594C"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_Ref135069762 \h </w:instrText>
      </w:r>
      <w:r>
        <w:rPr>
          <w:b/>
          <w:bCs/>
          <w:lang w:eastAsia="ko-KR"/>
        </w:rPr>
        <w:instrText xml:space="preserve"> \* MERGEFORMAT </w:instrText>
      </w:r>
      <w:r w:rsidRPr="00F7523B">
        <w:rPr>
          <w:b/>
          <w:bCs/>
          <w:lang w:eastAsia="ko-KR"/>
        </w:rPr>
      </w:r>
      <w:r w:rsidRPr="00F7523B">
        <w:rPr>
          <w:b/>
          <w:bCs/>
          <w:lang w:eastAsia="ko-KR"/>
        </w:rPr>
        <w:fldChar w:fldCharType="separate"/>
      </w:r>
      <w:r w:rsidR="00BB6C76" w:rsidRPr="00C966C7">
        <w:rPr>
          <w:b/>
          <w:bCs/>
        </w:rPr>
        <w:t xml:space="preserve">Proposal # </w:t>
      </w:r>
      <w:r w:rsidR="00BB6C76">
        <w:rPr>
          <w:b/>
          <w:bCs/>
          <w:noProof/>
        </w:rPr>
        <w:t>3</w:t>
      </w:r>
      <w:r w:rsidR="00BB6C76" w:rsidRPr="00C966C7">
        <w:rPr>
          <w:b/>
          <w:bCs/>
        </w:rPr>
        <w:t xml:space="preserve">: </w:t>
      </w:r>
      <w:r w:rsidR="00BB6C76">
        <w:rPr>
          <w:b/>
          <w:bCs/>
        </w:rPr>
        <w:t>The performance difference to the baseline option 1, i.e., with all beams(pairs) in Set A is used to verify performance with AI in BM with measurement error.</w:t>
      </w:r>
      <w:r w:rsidRPr="00F7523B">
        <w:rPr>
          <w:b/>
          <w:bCs/>
          <w:lang w:eastAsia="ko-KR"/>
        </w:rPr>
        <w:fldChar w:fldCharType="end"/>
      </w:r>
    </w:p>
    <w:p w14:paraId="628C807B" w14:textId="4787340D"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_Ref135069764 \h </w:instrText>
      </w:r>
      <w:r>
        <w:rPr>
          <w:b/>
          <w:bCs/>
          <w:lang w:eastAsia="ko-KR"/>
        </w:rPr>
        <w:instrText xml:space="preserve"> \* MERGEFORMAT </w:instrText>
      </w:r>
      <w:r w:rsidRPr="00F7523B">
        <w:rPr>
          <w:b/>
          <w:bCs/>
          <w:lang w:eastAsia="ko-KR"/>
        </w:rPr>
      </w:r>
      <w:r w:rsidRPr="00F7523B">
        <w:rPr>
          <w:b/>
          <w:bCs/>
          <w:lang w:eastAsia="ko-KR"/>
        </w:rPr>
        <w:fldChar w:fldCharType="separate"/>
      </w:r>
      <w:r w:rsidR="00BB6C76" w:rsidRPr="00C966C7">
        <w:rPr>
          <w:b/>
          <w:bCs/>
        </w:rPr>
        <w:t xml:space="preserve">Proposal # </w:t>
      </w:r>
      <w:r w:rsidR="00BB6C76">
        <w:rPr>
          <w:b/>
          <w:bCs/>
          <w:noProof/>
        </w:rPr>
        <w:t>4</w:t>
      </w:r>
      <w:r w:rsidR="00BB6C76" w:rsidRPr="00C966C7">
        <w:rPr>
          <w:b/>
          <w:bCs/>
        </w:rPr>
        <w:t xml:space="preserve">: </w:t>
      </w:r>
      <w:r w:rsidR="00BB6C76">
        <w:rPr>
          <w:b/>
          <w:bCs/>
        </w:rPr>
        <w:t>For both BMCase-1 and BM-Case-2, considering the following assumption for UE rotation</w:t>
      </w:r>
      <w:r w:rsidRPr="00F7523B">
        <w:rPr>
          <w:b/>
          <w:bCs/>
          <w:lang w:eastAsia="ko-KR"/>
        </w:rPr>
        <w:fldChar w:fldCharType="end"/>
      </w:r>
    </w:p>
    <w:p w14:paraId="4C33BA76" w14:textId="77777777" w:rsidR="00F7523B" w:rsidRPr="00786E54" w:rsidRDefault="00F7523B" w:rsidP="00F7523B">
      <w:pPr>
        <w:pStyle w:val="af9"/>
        <w:widowControl/>
        <w:numPr>
          <w:ilvl w:val="0"/>
          <w:numId w:val="27"/>
        </w:numPr>
        <w:rPr>
          <w:rFonts w:ascii="Calibri" w:hAnsi="Calibri" w:cs="Calibri"/>
          <w:b/>
          <w:bCs/>
          <w:sz w:val="21"/>
          <w:szCs w:val="21"/>
        </w:rPr>
      </w:pPr>
      <w:r w:rsidRPr="00786E54">
        <w:rPr>
          <w:b/>
          <w:bCs/>
        </w:rPr>
        <w:t>Rotation speed, e.g., RPM = 60 R/M</w:t>
      </w:r>
    </w:p>
    <w:p w14:paraId="778522B8" w14:textId="77777777" w:rsidR="00F7523B" w:rsidRPr="00786E54" w:rsidRDefault="00F7523B" w:rsidP="00F7523B">
      <w:pPr>
        <w:pStyle w:val="af9"/>
        <w:widowControl/>
        <w:numPr>
          <w:ilvl w:val="0"/>
          <w:numId w:val="27"/>
        </w:numPr>
        <w:rPr>
          <w:b/>
          <w:bCs/>
        </w:rPr>
      </w:pPr>
      <w:r w:rsidRPr="00786E54">
        <w:rPr>
          <w:b/>
          <w:bCs/>
        </w:rPr>
        <w:t>Rotation direction</w:t>
      </w:r>
    </w:p>
    <w:p w14:paraId="4991F596" w14:textId="77777777" w:rsidR="00F7523B" w:rsidRPr="00786E54" w:rsidRDefault="00F7523B" w:rsidP="00F7523B">
      <w:pPr>
        <w:pStyle w:val="af9"/>
        <w:widowControl/>
        <w:numPr>
          <w:ilvl w:val="1"/>
          <w:numId w:val="27"/>
        </w:numPr>
        <w:rPr>
          <w:b/>
          <w:bCs/>
        </w:rPr>
      </w:pPr>
      <w:r w:rsidRPr="00786E54">
        <w:rPr>
          <w:b/>
          <w:bCs/>
        </w:rPr>
        <w:t>Alt1: elevation direction only</w:t>
      </w:r>
    </w:p>
    <w:p w14:paraId="7F87685C" w14:textId="77777777" w:rsidR="00F7523B" w:rsidRPr="00786E54" w:rsidRDefault="00F7523B" w:rsidP="00F7523B">
      <w:pPr>
        <w:pStyle w:val="af9"/>
        <w:widowControl/>
        <w:numPr>
          <w:ilvl w:val="1"/>
          <w:numId w:val="27"/>
        </w:numPr>
        <w:rPr>
          <w:b/>
          <w:bCs/>
        </w:rPr>
      </w:pPr>
      <w:r w:rsidRPr="00786E54">
        <w:rPr>
          <w:b/>
          <w:bCs/>
        </w:rPr>
        <w:t>Alt2: horizontal direction only</w:t>
      </w:r>
    </w:p>
    <w:p w14:paraId="08BB8EB5" w14:textId="77777777" w:rsidR="00F7523B" w:rsidRPr="00786E54" w:rsidRDefault="00F7523B" w:rsidP="00F7523B">
      <w:pPr>
        <w:pStyle w:val="af9"/>
        <w:widowControl/>
        <w:numPr>
          <w:ilvl w:val="1"/>
          <w:numId w:val="27"/>
        </w:numPr>
        <w:rPr>
          <w:b/>
          <w:bCs/>
        </w:rPr>
      </w:pPr>
      <w:r w:rsidRPr="00786E54">
        <w:rPr>
          <w:b/>
          <w:bCs/>
        </w:rPr>
        <w:t>Alt3: both elevation direction and horizontal direction</w:t>
      </w:r>
    </w:p>
    <w:p w14:paraId="1E5E5DD8" w14:textId="77777777" w:rsidR="00F7523B" w:rsidRPr="00786E54" w:rsidRDefault="00F7523B" w:rsidP="00F7523B">
      <w:pPr>
        <w:pStyle w:val="af9"/>
        <w:widowControl/>
        <w:numPr>
          <w:ilvl w:val="1"/>
          <w:numId w:val="27"/>
        </w:numPr>
        <w:rPr>
          <w:b/>
          <w:bCs/>
        </w:rPr>
      </w:pPr>
      <w:r w:rsidRPr="00786E54">
        <w:rPr>
          <w:b/>
          <w:bCs/>
        </w:rPr>
        <w:t xml:space="preserve">Note: this may need companies to report their Rx beam direction. </w:t>
      </w:r>
    </w:p>
    <w:p w14:paraId="2542E1C4" w14:textId="77777777" w:rsidR="00F7523B" w:rsidRPr="00786E54" w:rsidRDefault="00F7523B" w:rsidP="00F7523B">
      <w:pPr>
        <w:pStyle w:val="af9"/>
        <w:widowControl/>
        <w:numPr>
          <w:ilvl w:val="0"/>
          <w:numId w:val="27"/>
        </w:numPr>
        <w:rPr>
          <w:b/>
          <w:bCs/>
        </w:rPr>
      </w:pPr>
      <w:r w:rsidRPr="00786E54">
        <w:rPr>
          <w:b/>
          <w:bCs/>
        </w:rPr>
        <w:t xml:space="preserve">Change of rotation direction </w:t>
      </w:r>
    </w:p>
    <w:p w14:paraId="11DBDBD2" w14:textId="77777777" w:rsidR="00F7523B" w:rsidRPr="00786E54" w:rsidRDefault="00F7523B" w:rsidP="00F7523B">
      <w:pPr>
        <w:pStyle w:val="af9"/>
        <w:widowControl/>
        <w:numPr>
          <w:ilvl w:val="1"/>
          <w:numId w:val="27"/>
        </w:numPr>
        <w:jc w:val="left"/>
        <w:rPr>
          <w:b/>
          <w:bCs/>
        </w:rPr>
      </w:pPr>
      <w:r w:rsidRPr="00786E54">
        <w:rPr>
          <w:b/>
          <w:bCs/>
        </w:rPr>
        <w:t>Case 0: same rotation direction in all trajectories</w:t>
      </w:r>
    </w:p>
    <w:p w14:paraId="3A8CC2EF" w14:textId="77777777" w:rsidR="00F7523B" w:rsidRPr="00786E54" w:rsidRDefault="00F7523B" w:rsidP="00F7523B">
      <w:pPr>
        <w:pStyle w:val="af9"/>
        <w:widowControl/>
        <w:numPr>
          <w:ilvl w:val="1"/>
          <w:numId w:val="27"/>
        </w:numPr>
        <w:jc w:val="left"/>
        <w:rPr>
          <w:b/>
          <w:bCs/>
        </w:rPr>
      </w:pPr>
      <w:r w:rsidRPr="00786E54">
        <w:rPr>
          <w:b/>
          <w:bCs/>
        </w:rPr>
        <w:t>Case 1: same rotation direction of each trajectory/drop, different trajectories/drops may have different rotation directions</w:t>
      </w:r>
    </w:p>
    <w:p w14:paraId="451F14C7" w14:textId="77777777" w:rsidR="00F7523B" w:rsidRPr="00786E54" w:rsidRDefault="00F7523B" w:rsidP="00F7523B">
      <w:pPr>
        <w:pStyle w:val="af9"/>
        <w:widowControl/>
        <w:numPr>
          <w:ilvl w:val="1"/>
          <w:numId w:val="27"/>
        </w:numPr>
        <w:jc w:val="left"/>
        <w:rPr>
          <w:b/>
          <w:bCs/>
        </w:rPr>
      </w:pPr>
      <w:r w:rsidRPr="00786E54">
        <w:rPr>
          <w:b/>
          <w:bCs/>
        </w:rPr>
        <w:lastRenderedPageBreak/>
        <w:t xml:space="preserve">Case 2: rotation direction changed (random/predefined patterns) after a certain time </w:t>
      </w:r>
    </w:p>
    <w:p w14:paraId="546CFAD9" w14:textId="77777777" w:rsidR="00F7523B" w:rsidRPr="00786E54" w:rsidRDefault="00F7523B" w:rsidP="00F7523B">
      <w:pPr>
        <w:pStyle w:val="af9"/>
        <w:widowControl/>
        <w:numPr>
          <w:ilvl w:val="1"/>
          <w:numId w:val="27"/>
        </w:numPr>
        <w:jc w:val="left"/>
        <w:rPr>
          <w:b/>
          <w:bCs/>
        </w:rPr>
      </w:pPr>
      <w:r w:rsidRPr="00786E54">
        <w:rPr>
          <w:b/>
          <w:bCs/>
        </w:rPr>
        <w:t xml:space="preserve">Note: mixed data from the above cases can be considered </w:t>
      </w:r>
    </w:p>
    <w:p w14:paraId="795957EE" w14:textId="45D57EC7"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_Ref135069765 \h </w:instrText>
      </w:r>
      <w:r>
        <w:rPr>
          <w:b/>
          <w:bCs/>
          <w:lang w:eastAsia="ko-KR"/>
        </w:rPr>
        <w:instrText xml:space="preserve"> \* MERGEFORMAT </w:instrText>
      </w:r>
      <w:r w:rsidRPr="00F7523B">
        <w:rPr>
          <w:b/>
          <w:bCs/>
          <w:lang w:eastAsia="ko-KR"/>
        </w:rPr>
      </w:r>
      <w:r w:rsidRPr="00F7523B">
        <w:rPr>
          <w:b/>
          <w:bCs/>
          <w:lang w:eastAsia="ko-KR"/>
        </w:rPr>
        <w:fldChar w:fldCharType="separate"/>
      </w:r>
      <w:r w:rsidR="00BB6C76" w:rsidRPr="00BB6C76">
        <w:rPr>
          <w:b/>
          <w:bCs/>
        </w:rPr>
        <w:t xml:space="preserve">Proposal # </w:t>
      </w:r>
      <w:r w:rsidR="00BB6C76" w:rsidRPr="00BB6C76">
        <w:rPr>
          <w:b/>
          <w:bCs/>
          <w:noProof/>
        </w:rPr>
        <w:t>5</w:t>
      </w:r>
      <w:r w:rsidR="00BB6C76" w:rsidRPr="00BB6C76">
        <w:rPr>
          <w:b/>
          <w:bCs/>
        </w:rPr>
        <w:t>: For the evaluation of Tx-Rx beam pair prediction</w:t>
      </w:r>
      <w:r w:rsidR="00BB6C76" w:rsidRPr="00BB6C76">
        <w:rPr>
          <w:b/>
          <w:bCs/>
        </w:rPr>
        <w:t>, NW side model is deprioritized.</w:t>
      </w:r>
      <w:r w:rsidRPr="00F7523B">
        <w:rPr>
          <w:b/>
          <w:bCs/>
          <w:lang w:eastAsia="ko-KR"/>
        </w:rPr>
        <w:fldChar w:fldCharType="end"/>
      </w:r>
    </w:p>
    <w:p w14:paraId="5AFA564C" w14:textId="171A4A55"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_Ref135069766 \h </w:instrText>
      </w:r>
      <w:r>
        <w:rPr>
          <w:b/>
          <w:bCs/>
          <w:lang w:eastAsia="ko-KR"/>
        </w:rPr>
        <w:instrText xml:space="preserve"> \* MERGEFORMAT </w:instrText>
      </w:r>
      <w:r w:rsidRPr="00F7523B">
        <w:rPr>
          <w:b/>
          <w:bCs/>
          <w:lang w:eastAsia="ko-KR"/>
        </w:rPr>
      </w:r>
      <w:r w:rsidRPr="00F7523B">
        <w:rPr>
          <w:b/>
          <w:bCs/>
          <w:lang w:eastAsia="ko-KR"/>
        </w:rPr>
        <w:fldChar w:fldCharType="separate"/>
      </w:r>
      <w:r w:rsidR="00BB6C76" w:rsidRPr="00BB6C76">
        <w:rPr>
          <w:b/>
          <w:bCs/>
        </w:rPr>
        <w:t xml:space="preserve">Proposal # </w:t>
      </w:r>
      <w:r w:rsidR="00BB6C76" w:rsidRPr="00BB6C76">
        <w:rPr>
          <w:b/>
          <w:bCs/>
          <w:noProof/>
        </w:rPr>
        <w:t>6</w:t>
      </w:r>
      <w:r w:rsidR="00BB6C76" w:rsidRPr="00BB6C76">
        <w:rPr>
          <w:b/>
          <w:bCs/>
        </w:rPr>
        <w:t>: For the evaluation of DL Tx beam prediction, the RS overhead in P3 needs to be considered.</w:t>
      </w:r>
      <w:r w:rsidRPr="00F7523B">
        <w:rPr>
          <w:b/>
          <w:bCs/>
          <w:lang w:eastAsia="ko-KR"/>
        </w:rPr>
        <w:fldChar w:fldCharType="end"/>
      </w:r>
    </w:p>
    <w:p w14:paraId="761CBB69" w14:textId="33429FE4"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_Ref135069767 \h </w:instrText>
      </w:r>
      <w:r>
        <w:rPr>
          <w:b/>
          <w:bCs/>
          <w:lang w:eastAsia="ko-KR"/>
        </w:rPr>
        <w:instrText xml:space="preserve"> \* MERGEFORMAT </w:instrText>
      </w:r>
      <w:r w:rsidRPr="00F7523B">
        <w:rPr>
          <w:b/>
          <w:bCs/>
          <w:lang w:eastAsia="ko-KR"/>
        </w:rPr>
      </w:r>
      <w:r w:rsidRPr="00F7523B">
        <w:rPr>
          <w:b/>
          <w:bCs/>
          <w:lang w:eastAsia="ko-KR"/>
        </w:rPr>
        <w:fldChar w:fldCharType="separate"/>
      </w:r>
      <w:r w:rsidR="00BB6C76" w:rsidRPr="00E345C6">
        <w:rPr>
          <w:b/>
          <w:bCs/>
        </w:rPr>
        <w:t xml:space="preserve">Proposal # </w:t>
      </w:r>
      <w:r w:rsidR="00BB6C76">
        <w:rPr>
          <w:b/>
          <w:bCs/>
          <w:noProof/>
        </w:rPr>
        <w:t>7</w:t>
      </w:r>
      <w:r w:rsidR="00BB6C76" w:rsidRPr="00E345C6">
        <w:rPr>
          <w:b/>
          <w:bCs/>
        </w:rPr>
        <w:t>: For both: For</w:t>
      </w:r>
      <w:r w:rsidR="00BB6C76">
        <w:rPr>
          <w:b/>
          <w:bCs/>
        </w:rPr>
        <w:t xml:space="preserve"> Top-K beam (pair) prediction, the RS overhead in P2 procedure needs to be considered.</w:t>
      </w:r>
      <w:r w:rsidRPr="00F7523B">
        <w:rPr>
          <w:b/>
          <w:bCs/>
          <w:lang w:eastAsia="ko-KR"/>
        </w:rPr>
        <w:fldChar w:fldCharType="end"/>
      </w:r>
    </w:p>
    <w:p w14:paraId="30CDFE8B" w14:textId="2AB6BFCA"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_Ref131779330 \h </w:instrText>
      </w:r>
      <w:r>
        <w:rPr>
          <w:b/>
          <w:bCs/>
          <w:lang w:eastAsia="ko-KR"/>
        </w:rPr>
        <w:instrText xml:space="preserve"> \* MERGEFORMAT </w:instrText>
      </w:r>
      <w:r w:rsidRPr="00F7523B">
        <w:rPr>
          <w:b/>
          <w:bCs/>
          <w:lang w:eastAsia="ko-KR"/>
        </w:rPr>
      </w:r>
      <w:r w:rsidRPr="00F7523B">
        <w:rPr>
          <w:b/>
          <w:bCs/>
          <w:lang w:eastAsia="ko-KR"/>
        </w:rPr>
        <w:fldChar w:fldCharType="separate"/>
      </w:r>
      <w:r w:rsidR="00BB6C76" w:rsidRPr="00075287">
        <w:rPr>
          <w:b/>
          <w:bCs/>
        </w:rPr>
        <w:t xml:space="preserve">Proposal # </w:t>
      </w:r>
      <w:r w:rsidR="00BB6C76">
        <w:rPr>
          <w:b/>
          <w:bCs/>
          <w:noProof/>
        </w:rPr>
        <w:t>8</w:t>
      </w:r>
      <w:r w:rsidR="00BB6C76" w:rsidRPr="00075287">
        <w:rPr>
          <w:b/>
          <w:bCs/>
        </w:rPr>
        <w:t xml:space="preserve">: </w:t>
      </w:r>
      <w:r w:rsidR="00BB6C76">
        <w:rPr>
          <w:b/>
          <w:bCs/>
        </w:rPr>
        <w:t xml:space="preserve">For both BM Case1 and BM Case, deprioritize the study of </w:t>
      </w:r>
      <w:proofErr w:type="spellStart"/>
      <w:r w:rsidR="00BB6C76" w:rsidRPr="005812CD">
        <w:rPr>
          <w:rFonts w:ascii="Times" w:eastAsia="Batang" w:hAnsi="Times"/>
          <w:b/>
          <w:bCs/>
          <w:szCs w:val="24"/>
        </w:rPr>
        <w:t>Opt</w:t>
      </w:r>
      <w:proofErr w:type="spellEnd"/>
      <w:r w:rsidR="00BB6C76" w:rsidRPr="005812CD">
        <w:rPr>
          <w:rFonts w:ascii="Times" w:eastAsia="Batang" w:hAnsi="Times"/>
          <w:b/>
          <w:bCs/>
          <w:szCs w:val="24"/>
        </w:rPr>
        <w:t xml:space="preserve"> C: Set B is randomly changed among Set A beams (pairs)</w:t>
      </w:r>
      <w:r w:rsidR="00BB6C76" w:rsidRPr="00BB6C76">
        <w:rPr>
          <w:rFonts w:ascii="Times" w:eastAsia="Batang" w:hAnsi="Times"/>
          <w:b/>
          <w:bCs/>
          <w:szCs w:val="24"/>
        </w:rPr>
        <w:t>.</w:t>
      </w:r>
      <w:r w:rsidRPr="00F7523B">
        <w:rPr>
          <w:b/>
          <w:bCs/>
          <w:lang w:eastAsia="ko-KR"/>
        </w:rPr>
        <w:fldChar w:fldCharType="end"/>
      </w:r>
    </w:p>
    <w:p w14:paraId="35B577A7" w14:textId="05A4B220" w:rsidR="00F7523B" w:rsidRPr="00F7523B" w:rsidRDefault="00F7523B" w:rsidP="00F7523B">
      <w:pPr>
        <w:rPr>
          <w:b/>
          <w:bCs/>
          <w:lang w:eastAsia="ko-KR"/>
        </w:rPr>
      </w:pPr>
      <w:r w:rsidRPr="00F7523B">
        <w:rPr>
          <w:b/>
          <w:bCs/>
          <w:lang w:eastAsia="ko-KR"/>
        </w:rPr>
        <w:fldChar w:fldCharType="begin"/>
      </w:r>
      <w:r w:rsidRPr="00F7523B">
        <w:rPr>
          <w:b/>
          <w:bCs/>
          <w:lang w:eastAsia="ko-KR"/>
        </w:rPr>
        <w:instrText xml:space="preserve"> REF _Ref131779332 \h </w:instrText>
      </w:r>
      <w:r>
        <w:rPr>
          <w:b/>
          <w:bCs/>
          <w:lang w:eastAsia="ko-KR"/>
        </w:rPr>
        <w:instrText xml:space="preserve"> \* MERGEFORMAT </w:instrText>
      </w:r>
      <w:r w:rsidRPr="00F7523B">
        <w:rPr>
          <w:b/>
          <w:bCs/>
          <w:lang w:eastAsia="ko-KR"/>
        </w:rPr>
      </w:r>
      <w:r w:rsidRPr="00F7523B">
        <w:rPr>
          <w:b/>
          <w:bCs/>
          <w:lang w:eastAsia="ko-KR"/>
        </w:rPr>
        <w:fldChar w:fldCharType="separate"/>
      </w:r>
      <w:r w:rsidR="00BB6C76" w:rsidRPr="00163272">
        <w:rPr>
          <w:b/>
          <w:bCs/>
        </w:rPr>
        <w:t xml:space="preserve">Proposal # </w:t>
      </w:r>
      <w:r w:rsidR="00BB6C76">
        <w:rPr>
          <w:b/>
          <w:bCs/>
          <w:noProof/>
        </w:rPr>
        <w:t>9</w:t>
      </w:r>
      <w:r w:rsidR="00BB6C76" w:rsidRPr="00163272">
        <w:rPr>
          <w:b/>
          <w:bCs/>
        </w:rPr>
        <w:t>: As one of evaluation for the impact of quantization error of inputted L1-RSRP (for training and inference) for AI/ML model for beam management, study the quantization range of differential L1-RSRP.</w:t>
      </w:r>
      <w:r w:rsidRPr="00F7523B">
        <w:rPr>
          <w:b/>
          <w:bCs/>
          <w:lang w:eastAsia="ko-KR"/>
        </w:rPr>
        <w:fldChar w:fldCharType="end"/>
      </w:r>
    </w:p>
    <w:p w14:paraId="36953314" w14:textId="1A3CB9F8" w:rsidR="00BF2CEF" w:rsidRPr="00BF2CEF" w:rsidRDefault="00BF2CEF" w:rsidP="00BF2CEF">
      <w:pPr>
        <w:pStyle w:val="1"/>
      </w:pPr>
      <w:r w:rsidRPr="00BF2CEF">
        <w:t>Appendix</w:t>
      </w:r>
    </w:p>
    <w:p w14:paraId="14D56295" w14:textId="77777777" w:rsidR="00BF2CEF" w:rsidRPr="00634770" w:rsidRDefault="00BF2CEF" w:rsidP="00BF2CEF">
      <w:pPr>
        <w:pStyle w:val="2"/>
        <w:spacing w:line="276" w:lineRule="auto"/>
      </w:pPr>
      <w:r w:rsidRPr="00634770">
        <w:t>Appendix</w:t>
      </w:r>
      <w:r>
        <w:t xml:space="preserve"> A.1</w:t>
      </w:r>
      <w:r w:rsidRPr="00634770">
        <w:t xml:space="preserve"> </w:t>
      </w:r>
      <w:r>
        <w:t xml:space="preserve">Simulation assumptions for beam management (SLS) </w:t>
      </w:r>
    </w:p>
    <w:p w14:paraId="59339936" w14:textId="5DBD4EBD" w:rsidR="00BF2CEF" w:rsidRDefault="00BF2CEF" w:rsidP="00BF2CEF">
      <w:pPr>
        <w:spacing w:line="276" w:lineRule="auto"/>
      </w:pPr>
      <w:r>
        <w:t>The following s</w:t>
      </w:r>
      <w:r w:rsidRPr="00634770">
        <w:t xml:space="preserve">ystem level </w:t>
      </w:r>
      <w:r w:rsidRPr="00082151">
        <w:rPr>
          <w:rFonts w:hint="eastAsia"/>
        </w:rPr>
        <w:t>sim</w:t>
      </w:r>
      <w:r>
        <w:t>ulation</w:t>
      </w:r>
      <w:r w:rsidRPr="00634770">
        <w:t xml:space="preserve"> assumptions</w:t>
      </w:r>
      <w:r>
        <w:t xml:space="preserve"> to evaluate beam management are provided in </w:t>
      </w:r>
      <w:r>
        <w:fldChar w:fldCharType="begin"/>
      </w:r>
      <w:r>
        <w:instrText xml:space="preserve"> REF _Ref115388554 \h  \* MERGEFORMAT </w:instrText>
      </w:r>
      <w:r>
        <w:fldChar w:fldCharType="separate"/>
      </w:r>
      <w:r w:rsidR="00BB6C76">
        <w:t xml:space="preserve">Table </w:t>
      </w:r>
      <w:r w:rsidR="00BB6C76">
        <w:rPr>
          <w:noProof/>
        </w:rPr>
        <w:t>53</w:t>
      </w:r>
      <w:r>
        <w:fldChar w:fldCharType="end"/>
      </w:r>
      <w:r>
        <w:t xml:space="preserve">. </w:t>
      </w:r>
    </w:p>
    <w:p w14:paraId="2B899777" w14:textId="4BE423AE" w:rsidR="00BF2CEF" w:rsidRDefault="00BF2CEF" w:rsidP="00BF2CEF">
      <w:pPr>
        <w:pStyle w:val="a4"/>
        <w:keepNext/>
        <w:spacing w:line="276" w:lineRule="auto"/>
        <w:rPr>
          <w:lang w:eastAsia="ja-JP"/>
        </w:rPr>
      </w:pPr>
      <w:bookmarkStart w:id="123" w:name="_Ref115388554"/>
      <w:bookmarkStart w:id="124" w:name="_Ref110628370"/>
      <w:r>
        <w:t xml:space="preserve">Table </w:t>
      </w:r>
      <w:fldSimple w:instr=" SEQ Table \* ARABIC ">
        <w:r w:rsidR="00BB6C76">
          <w:rPr>
            <w:noProof/>
          </w:rPr>
          <w:t>53</w:t>
        </w:r>
      </w:fldSimple>
      <w:bookmarkEnd w:id="123"/>
      <w:r>
        <w:t xml:space="preserve"> </w:t>
      </w:r>
      <w:bookmarkEnd w:id="124"/>
      <w:r w:rsidRPr="00952C21">
        <w:t xml:space="preserve">Evaluation </w:t>
      </w:r>
      <w:r>
        <w:rPr>
          <w:rFonts w:hint="eastAsia"/>
          <w:lang w:eastAsia="ja-JP"/>
        </w:rPr>
        <w:t>a</w:t>
      </w:r>
      <w:r w:rsidRPr="00952C21">
        <w:t>ssumptions</w:t>
      </w:r>
      <w:r>
        <w:rPr>
          <w:rFonts w:hint="eastAsia"/>
          <w:lang w:eastAsia="ja-JP"/>
        </w:rPr>
        <w:t xml:space="preserve"> </w:t>
      </w:r>
      <w:r w:rsidRPr="00952C21">
        <w:t xml:space="preserve">for </w:t>
      </w:r>
      <w:r>
        <w:rPr>
          <w:lang w:eastAsia="ja-JP"/>
        </w:rPr>
        <w:t>beam management</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BF2CEF" w:rsidRPr="00811F46" w14:paraId="5C0261E9" w14:textId="77777777" w:rsidTr="00696D15">
        <w:trPr>
          <w:trHeight w:val="20"/>
        </w:trPr>
        <w:tc>
          <w:tcPr>
            <w:tcW w:w="4049" w:type="dxa"/>
            <w:shd w:val="clear" w:color="auto" w:fill="D9D9D9"/>
            <w:tcMar>
              <w:top w:w="11" w:type="dxa"/>
              <w:left w:w="80" w:type="dxa"/>
              <w:bottom w:w="0" w:type="dxa"/>
              <w:right w:w="80" w:type="dxa"/>
            </w:tcMar>
            <w:vAlign w:val="center"/>
          </w:tcPr>
          <w:p w14:paraId="58848AD1" w14:textId="77777777" w:rsidR="00BF2CEF" w:rsidRPr="00D55E03" w:rsidRDefault="00BF2CEF" w:rsidP="00696D15">
            <w:pPr>
              <w:pStyle w:val="TAH"/>
              <w:spacing w:line="276" w:lineRule="auto"/>
              <w:jc w:val="both"/>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6FCE64EA" w14:textId="77777777" w:rsidR="00BF2CEF" w:rsidRPr="00D55E03" w:rsidRDefault="00BF2CEF" w:rsidP="00696D15">
            <w:pPr>
              <w:pStyle w:val="TAH"/>
              <w:spacing w:line="276" w:lineRule="auto"/>
              <w:jc w:val="both"/>
              <w:rPr>
                <w:rFonts w:ascii="Times New Roman" w:hAnsi="Times New Roman"/>
                <w:lang w:val="en-US" w:eastAsia="zh-CN"/>
              </w:rPr>
            </w:pPr>
            <w:r w:rsidRPr="00D55E03">
              <w:rPr>
                <w:rFonts w:ascii="Times New Roman" w:eastAsia="宋体" w:hAnsi="Times New Roman"/>
                <w:kern w:val="24"/>
                <w:sz w:val="22"/>
                <w:szCs w:val="22"/>
              </w:rPr>
              <w:t>Value</w:t>
            </w:r>
          </w:p>
        </w:tc>
      </w:tr>
      <w:tr w:rsidR="00BF2CEF" w:rsidRPr="00811F46" w14:paraId="51F6069F" w14:textId="77777777" w:rsidTr="00696D15">
        <w:trPr>
          <w:trHeight w:val="20"/>
        </w:trPr>
        <w:tc>
          <w:tcPr>
            <w:tcW w:w="4049" w:type="dxa"/>
            <w:shd w:val="clear" w:color="auto" w:fill="auto"/>
            <w:tcMar>
              <w:top w:w="11" w:type="dxa"/>
              <w:left w:w="80" w:type="dxa"/>
              <w:bottom w:w="0" w:type="dxa"/>
              <w:right w:w="80" w:type="dxa"/>
            </w:tcMar>
            <w:vAlign w:val="center"/>
          </w:tcPr>
          <w:p w14:paraId="6273200D"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Frequency Range</w:t>
            </w:r>
          </w:p>
        </w:tc>
        <w:tc>
          <w:tcPr>
            <w:tcW w:w="5738" w:type="dxa"/>
            <w:shd w:val="clear" w:color="auto" w:fill="auto"/>
            <w:tcMar>
              <w:top w:w="11" w:type="dxa"/>
              <w:left w:w="80" w:type="dxa"/>
              <w:bottom w:w="0" w:type="dxa"/>
              <w:right w:w="80" w:type="dxa"/>
            </w:tcMar>
            <w:vAlign w:val="center"/>
          </w:tcPr>
          <w:p w14:paraId="75A18EF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FR2 @ 30 GHz with SCS 120 kHz</w:t>
            </w:r>
          </w:p>
        </w:tc>
      </w:tr>
      <w:tr w:rsidR="00BF2CEF" w:rsidRPr="00811F46" w14:paraId="7C0D7C93" w14:textId="77777777" w:rsidTr="00696D15">
        <w:trPr>
          <w:trHeight w:val="20"/>
        </w:trPr>
        <w:tc>
          <w:tcPr>
            <w:tcW w:w="4049" w:type="dxa"/>
            <w:shd w:val="clear" w:color="auto" w:fill="auto"/>
            <w:tcMar>
              <w:top w:w="11" w:type="dxa"/>
              <w:left w:w="80" w:type="dxa"/>
              <w:bottom w:w="0" w:type="dxa"/>
              <w:right w:w="80" w:type="dxa"/>
            </w:tcMar>
            <w:vAlign w:val="center"/>
          </w:tcPr>
          <w:p w14:paraId="6668F5D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Deployment</w:t>
            </w:r>
          </w:p>
        </w:tc>
        <w:tc>
          <w:tcPr>
            <w:tcW w:w="5738" w:type="dxa"/>
            <w:shd w:val="clear" w:color="auto" w:fill="auto"/>
            <w:tcMar>
              <w:top w:w="11" w:type="dxa"/>
              <w:left w:w="80" w:type="dxa"/>
              <w:bottom w:w="0" w:type="dxa"/>
              <w:right w:w="80" w:type="dxa"/>
            </w:tcMar>
            <w:vAlign w:val="center"/>
          </w:tcPr>
          <w:p w14:paraId="63AB875A" w14:textId="77777777" w:rsidR="00BF2CEF" w:rsidRPr="00D55E03" w:rsidRDefault="00BF2CEF" w:rsidP="00696D15">
            <w:pPr>
              <w:pStyle w:val="af2"/>
              <w:spacing w:before="156" w:beforeAutospacing="0" w:after="156" w:afterAutospacing="0" w:line="276" w:lineRule="auto"/>
              <w:jc w:val="both"/>
              <w:textAlignment w:val="center"/>
              <w:rPr>
                <w:sz w:val="20"/>
                <w:szCs w:val="20"/>
              </w:rPr>
            </w:pPr>
            <w:r w:rsidRPr="00D55E03">
              <w:rPr>
                <w:rFonts w:eastAsia="宋体"/>
                <w:color w:val="000000"/>
                <w:kern w:val="24"/>
                <w:sz w:val="20"/>
                <w:szCs w:val="20"/>
              </w:rPr>
              <w:t>Dense Urban (Macro only), Hex. Grid</w:t>
            </w:r>
          </w:p>
          <w:p w14:paraId="46747085"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200m ISD</w:t>
            </w:r>
          </w:p>
        </w:tc>
      </w:tr>
      <w:tr w:rsidR="00BF2CEF" w:rsidRPr="00811F46" w14:paraId="73E13036" w14:textId="77777777" w:rsidTr="00696D15">
        <w:trPr>
          <w:trHeight w:val="20"/>
        </w:trPr>
        <w:tc>
          <w:tcPr>
            <w:tcW w:w="4049" w:type="dxa"/>
            <w:shd w:val="clear" w:color="auto" w:fill="auto"/>
            <w:tcMar>
              <w:top w:w="11" w:type="dxa"/>
              <w:left w:w="80" w:type="dxa"/>
              <w:bottom w:w="0" w:type="dxa"/>
              <w:right w:w="80" w:type="dxa"/>
            </w:tcMar>
            <w:vAlign w:val="center"/>
          </w:tcPr>
          <w:p w14:paraId="2C71009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Channel mode</w:t>
            </w:r>
            <w:r>
              <w:rPr>
                <w:rFonts w:ascii="Times New Roman" w:eastAsia="宋体" w:hAnsi="Times New Roman"/>
                <w:color w:val="000000"/>
                <w:kern w:val="24"/>
                <w:sz w:val="20"/>
              </w:rPr>
              <w:t>l</w:t>
            </w:r>
          </w:p>
        </w:tc>
        <w:tc>
          <w:tcPr>
            <w:tcW w:w="5738" w:type="dxa"/>
            <w:shd w:val="clear" w:color="auto" w:fill="auto"/>
            <w:tcMar>
              <w:top w:w="11" w:type="dxa"/>
              <w:left w:w="80" w:type="dxa"/>
              <w:bottom w:w="0" w:type="dxa"/>
              <w:right w:w="80" w:type="dxa"/>
            </w:tcMar>
            <w:vAlign w:val="center"/>
          </w:tcPr>
          <w:p w14:paraId="062FD3E8" w14:textId="77777777" w:rsidR="00BF2CEF" w:rsidRPr="00D55E03" w:rsidRDefault="00BF2CEF" w:rsidP="00696D15">
            <w:pPr>
              <w:pStyle w:val="TAL"/>
              <w:spacing w:line="276" w:lineRule="auto"/>
              <w:jc w:val="both"/>
              <w:rPr>
                <w:rFonts w:ascii="Times New Roman" w:eastAsia="等线" w:hAnsi="Times New Roman"/>
                <w:sz w:val="20"/>
              </w:rPr>
            </w:pPr>
            <w:r w:rsidRPr="00D55E03">
              <w:rPr>
                <w:rFonts w:ascii="Times New Roman" w:eastAsia="宋体" w:hAnsi="Times New Roman"/>
                <w:color w:val="000000"/>
                <w:kern w:val="24"/>
                <w:sz w:val="20"/>
              </w:rPr>
              <w:t>UMa with distance-dependent LoS probability function</w:t>
            </w:r>
          </w:p>
        </w:tc>
      </w:tr>
      <w:tr w:rsidR="00BF2CEF" w:rsidRPr="00811F46" w14:paraId="6BF84481" w14:textId="77777777" w:rsidTr="00696D15">
        <w:trPr>
          <w:trHeight w:val="20"/>
        </w:trPr>
        <w:tc>
          <w:tcPr>
            <w:tcW w:w="4049" w:type="dxa"/>
            <w:shd w:val="clear" w:color="auto" w:fill="auto"/>
            <w:tcMar>
              <w:top w:w="11" w:type="dxa"/>
              <w:left w:w="80" w:type="dxa"/>
              <w:bottom w:w="0" w:type="dxa"/>
              <w:right w:w="80" w:type="dxa"/>
            </w:tcMar>
            <w:vAlign w:val="center"/>
          </w:tcPr>
          <w:p w14:paraId="21038C05"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201F4DCC"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3km/h, 30km/h</w:t>
            </w:r>
          </w:p>
        </w:tc>
      </w:tr>
      <w:tr w:rsidR="00BF2CEF" w:rsidRPr="00811F46" w14:paraId="051D446C" w14:textId="77777777" w:rsidTr="00696D15">
        <w:trPr>
          <w:trHeight w:val="20"/>
        </w:trPr>
        <w:tc>
          <w:tcPr>
            <w:tcW w:w="4049" w:type="dxa"/>
            <w:shd w:val="clear" w:color="auto" w:fill="auto"/>
            <w:tcMar>
              <w:top w:w="11" w:type="dxa"/>
              <w:left w:w="80" w:type="dxa"/>
              <w:bottom w:w="0" w:type="dxa"/>
              <w:right w:w="80" w:type="dxa"/>
            </w:tcMar>
            <w:vAlign w:val="center"/>
          </w:tcPr>
          <w:p w14:paraId="2E68E7F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09971C17"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0 deg/s</w:t>
            </w:r>
          </w:p>
        </w:tc>
      </w:tr>
      <w:tr w:rsidR="00BF2CEF" w:rsidRPr="00811F46" w14:paraId="13DA398C" w14:textId="77777777" w:rsidTr="00696D15">
        <w:trPr>
          <w:trHeight w:val="20"/>
        </w:trPr>
        <w:tc>
          <w:tcPr>
            <w:tcW w:w="4049" w:type="dxa"/>
            <w:shd w:val="clear" w:color="auto" w:fill="auto"/>
            <w:tcMar>
              <w:top w:w="11" w:type="dxa"/>
              <w:left w:w="80" w:type="dxa"/>
              <w:bottom w:w="0" w:type="dxa"/>
              <w:right w:w="80" w:type="dxa"/>
            </w:tcMar>
            <w:vAlign w:val="center"/>
          </w:tcPr>
          <w:p w14:paraId="4ED6A13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BS Antenna Configuration</w:t>
            </w:r>
          </w:p>
        </w:tc>
        <w:tc>
          <w:tcPr>
            <w:tcW w:w="5738" w:type="dxa"/>
            <w:shd w:val="clear" w:color="auto" w:fill="auto"/>
            <w:tcMar>
              <w:top w:w="11" w:type="dxa"/>
              <w:left w:w="80" w:type="dxa"/>
              <w:bottom w:w="0" w:type="dxa"/>
              <w:right w:w="80" w:type="dxa"/>
            </w:tcMar>
            <w:vAlign w:val="center"/>
          </w:tcPr>
          <w:p w14:paraId="1AF303B0" w14:textId="77777777" w:rsidR="00BF2CEF" w:rsidRPr="00286D29" w:rsidRDefault="00BF2CEF" w:rsidP="00696D15">
            <w:pPr>
              <w:pStyle w:val="af2"/>
              <w:spacing w:before="156" w:beforeAutospacing="0" w:after="156" w:afterAutospacing="0" w:line="276" w:lineRule="auto"/>
              <w:jc w:val="both"/>
              <w:textAlignment w:val="center"/>
              <w:rPr>
                <w:sz w:val="20"/>
                <w:szCs w:val="20"/>
              </w:rPr>
            </w:pPr>
            <w:r w:rsidRPr="00286D29">
              <w:rPr>
                <w:rFonts w:eastAsia="宋体"/>
                <w:color w:val="000000"/>
                <w:kern w:val="24"/>
                <w:sz w:val="20"/>
                <w:szCs w:val="20"/>
              </w:rPr>
              <w:t>One panel: (M, N, P, Mg, Ng) = (4, 8, 2, 1, 1), (dV, dH) = (0.5, 0.5) λ</w:t>
            </w:r>
          </w:p>
          <w:p w14:paraId="77E12876" w14:textId="77777777" w:rsidR="00BF2CEF" w:rsidRPr="00286D29" w:rsidRDefault="00BF2CEF" w:rsidP="00696D15">
            <w:pPr>
              <w:pStyle w:val="TAL"/>
              <w:spacing w:line="276" w:lineRule="auto"/>
              <w:jc w:val="both"/>
              <w:rPr>
                <w:rFonts w:ascii="Times New Roman" w:hAnsi="Times New Roman"/>
                <w:sz w:val="20"/>
              </w:rPr>
            </w:pPr>
            <w:r w:rsidRPr="00286D29">
              <w:rPr>
                <w:rFonts w:ascii="Times New Roman" w:eastAsia="宋体" w:hAnsi="Times New Roman"/>
                <w:color w:val="000000"/>
                <w:kern w:val="24"/>
                <w:sz w:val="20"/>
              </w:rPr>
              <w:t>32 beams (refer to right figure)</w:t>
            </w:r>
          </w:p>
        </w:tc>
      </w:tr>
      <w:tr w:rsidR="00BF2CEF" w:rsidRPr="00811F46" w14:paraId="7FFA3612" w14:textId="77777777" w:rsidTr="00696D15">
        <w:trPr>
          <w:trHeight w:val="20"/>
        </w:trPr>
        <w:tc>
          <w:tcPr>
            <w:tcW w:w="4049" w:type="dxa"/>
            <w:shd w:val="clear" w:color="auto" w:fill="auto"/>
            <w:tcMar>
              <w:top w:w="11" w:type="dxa"/>
              <w:left w:w="80" w:type="dxa"/>
              <w:bottom w:w="0" w:type="dxa"/>
              <w:right w:w="80" w:type="dxa"/>
            </w:tcMar>
            <w:vAlign w:val="center"/>
          </w:tcPr>
          <w:p w14:paraId="35DE5AF2"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2E53BA66" w14:textId="77777777" w:rsidR="00BF2CEF" w:rsidRPr="00286D29" w:rsidRDefault="00BF2CEF" w:rsidP="00696D15">
            <w:pPr>
              <w:pStyle w:val="af2"/>
              <w:spacing w:before="156" w:beforeAutospacing="0" w:after="156" w:afterAutospacing="0" w:line="276" w:lineRule="auto"/>
              <w:jc w:val="both"/>
              <w:textAlignment w:val="center"/>
              <w:rPr>
                <w:sz w:val="20"/>
                <w:szCs w:val="20"/>
              </w:rPr>
            </w:pPr>
            <w:r w:rsidRPr="00286D29">
              <w:rPr>
                <w:rFonts w:eastAsia="宋体"/>
                <w:color w:val="000000"/>
                <w:kern w:val="24"/>
                <w:sz w:val="20"/>
                <w:szCs w:val="20"/>
              </w:rPr>
              <w:t xml:space="preserve">Panel structure: (M,N,P) = (1,4,2), </w:t>
            </w:r>
          </w:p>
          <w:p w14:paraId="5D22B5A4" w14:textId="77777777" w:rsidR="00BF2CEF" w:rsidRPr="00286D29" w:rsidRDefault="00BF2CEF" w:rsidP="00696D15">
            <w:pPr>
              <w:pStyle w:val="af2"/>
              <w:spacing w:before="156" w:beforeAutospacing="0" w:after="156" w:afterAutospacing="0" w:line="276" w:lineRule="auto"/>
              <w:jc w:val="both"/>
              <w:textAlignment w:val="center"/>
              <w:rPr>
                <w:sz w:val="20"/>
                <w:szCs w:val="20"/>
              </w:rPr>
            </w:pPr>
            <w:r w:rsidRPr="00286D29">
              <w:rPr>
                <w:rFonts w:eastAsia="宋体"/>
                <w:color w:val="000000"/>
                <w:kern w:val="24"/>
                <w:sz w:val="20"/>
                <w:szCs w:val="20"/>
              </w:rPr>
              <w:t>2 panels (left, right)</w:t>
            </w:r>
          </w:p>
          <w:p w14:paraId="179F4593" w14:textId="77777777" w:rsidR="00BF2CEF" w:rsidRPr="00286D29" w:rsidRDefault="00BF2CEF" w:rsidP="00696D15">
            <w:pPr>
              <w:pStyle w:val="TAL"/>
              <w:spacing w:line="276" w:lineRule="auto"/>
              <w:jc w:val="both"/>
              <w:rPr>
                <w:rFonts w:ascii="Times New Roman" w:eastAsia="宋体" w:hAnsi="Times New Roman"/>
                <w:color w:val="000000"/>
                <w:kern w:val="24"/>
                <w:sz w:val="20"/>
              </w:rPr>
            </w:pPr>
            <w:r w:rsidRPr="00286D29">
              <w:rPr>
                <w:rFonts w:ascii="Times New Roman" w:eastAsia="宋体" w:hAnsi="Times New Roman"/>
                <w:color w:val="000000"/>
                <w:kern w:val="24"/>
                <w:sz w:val="20"/>
              </w:rPr>
              <w:t xml:space="preserve">Total 8 beams </w:t>
            </w:r>
          </w:p>
          <w:p w14:paraId="543CC895" w14:textId="77777777" w:rsidR="00BF2CEF" w:rsidRPr="00286D29" w:rsidRDefault="00BF2CEF" w:rsidP="00696D15">
            <w:pPr>
              <w:pStyle w:val="TAL"/>
              <w:spacing w:line="276" w:lineRule="auto"/>
              <w:jc w:val="both"/>
              <w:rPr>
                <w:rFonts w:ascii="Times New Roman" w:hAnsi="Times New Roman"/>
                <w:sz w:val="20"/>
                <w:lang w:val="en-US"/>
              </w:rPr>
            </w:pPr>
            <w:r w:rsidRPr="00286D29">
              <w:rPr>
                <w:rFonts w:ascii="Times New Roman" w:hAnsi="Times New Roman"/>
                <w:sz w:val="20"/>
                <w:lang w:val="en-US"/>
              </w:rPr>
              <w:t>UE Beam Elevation Angle: {0, 0, 0, 0}</w:t>
            </w:r>
          </w:p>
          <w:p w14:paraId="3AE7CE1A" w14:textId="77777777" w:rsidR="00BF2CEF" w:rsidRPr="00286D29" w:rsidRDefault="00BF2CEF" w:rsidP="00696D15">
            <w:pPr>
              <w:pStyle w:val="TAL"/>
              <w:spacing w:line="276" w:lineRule="auto"/>
              <w:jc w:val="both"/>
              <w:rPr>
                <w:rFonts w:ascii="Times New Roman" w:hAnsi="Times New Roman"/>
                <w:sz w:val="20"/>
                <w:lang w:val="en-US"/>
              </w:rPr>
            </w:pPr>
            <w:r w:rsidRPr="00286D29">
              <w:rPr>
                <w:rFonts w:ascii="Times New Roman" w:hAnsi="Times New Roman"/>
                <w:sz w:val="20"/>
                <w:lang w:val="en-US"/>
              </w:rPr>
              <w:t>UE Beam Azimuth Angle: {-50, -15, 15, 50}</w:t>
            </w:r>
          </w:p>
          <w:p w14:paraId="69DA8A58" w14:textId="77777777" w:rsidR="00BF2CEF" w:rsidRPr="00286D29" w:rsidRDefault="00BF2CEF" w:rsidP="00696D15">
            <w:pPr>
              <w:pStyle w:val="TAL"/>
              <w:spacing w:line="276" w:lineRule="auto"/>
              <w:jc w:val="both"/>
              <w:rPr>
                <w:rFonts w:ascii="Times New Roman" w:hAnsi="Times New Roman"/>
                <w:sz w:val="20"/>
              </w:rPr>
            </w:pPr>
            <w:r w:rsidRPr="00286D29">
              <w:rPr>
                <w:rFonts w:ascii="Times New Roman" w:hAnsi="Times New Roman"/>
                <w:sz w:val="20"/>
                <w:lang w:val="en-US"/>
              </w:rPr>
              <w:t>2</w:t>
            </w:r>
            <w:r w:rsidRPr="00286D29">
              <w:rPr>
                <w:rFonts w:ascii="Times New Roman" w:hAnsi="Times New Roman"/>
                <w:sz w:val="20"/>
                <w:vertAlign w:val="superscript"/>
                <w:lang w:val="en-US"/>
              </w:rPr>
              <w:t xml:space="preserve">nd </w:t>
            </w:r>
            <w:r w:rsidRPr="00286D29">
              <w:rPr>
                <w:rFonts w:ascii="Times New Roman" w:hAnsi="Times New Roman"/>
                <w:sz w:val="20"/>
                <w:lang w:val="en-US"/>
              </w:rPr>
              <w:t>Panel Azimuth Angle + 180°</w:t>
            </w:r>
          </w:p>
        </w:tc>
      </w:tr>
      <w:tr w:rsidR="00BF2CEF" w:rsidRPr="00811F46" w14:paraId="5BC09A4B" w14:textId="77777777" w:rsidTr="00696D15">
        <w:trPr>
          <w:trHeight w:val="20"/>
        </w:trPr>
        <w:tc>
          <w:tcPr>
            <w:tcW w:w="4049" w:type="dxa"/>
            <w:shd w:val="clear" w:color="auto" w:fill="auto"/>
            <w:tcMar>
              <w:top w:w="11" w:type="dxa"/>
              <w:left w:w="80" w:type="dxa"/>
              <w:bottom w:w="0" w:type="dxa"/>
              <w:right w:w="80" w:type="dxa"/>
            </w:tcMar>
            <w:vAlign w:val="center"/>
          </w:tcPr>
          <w:p w14:paraId="3CF94427"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41B8707F"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Procedure A</w:t>
            </w:r>
          </w:p>
        </w:tc>
      </w:tr>
      <w:tr w:rsidR="00BF2CEF" w:rsidRPr="00811F46" w14:paraId="0A202BFE" w14:textId="77777777" w:rsidTr="00696D15">
        <w:trPr>
          <w:trHeight w:val="20"/>
        </w:trPr>
        <w:tc>
          <w:tcPr>
            <w:tcW w:w="4049" w:type="dxa"/>
            <w:shd w:val="clear" w:color="auto" w:fill="auto"/>
            <w:tcMar>
              <w:top w:w="11" w:type="dxa"/>
              <w:left w:w="80" w:type="dxa"/>
              <w:bottom w:w="0" w:type="dxa"/>
              <w:right w:w="80" w:type="dxa"/>
            </w:tcMar>
            <w:vAlign w:val="center"/>
          </w:tcPr>
          <w:p w14:paraId="06EC0724"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27DAA607"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Option #2</w:t>
            </w:r>
          </w:p>
        </w:tc>
      </w:tr>
    </w:tbl>
    <w:p w14:paraId="0F4473C3" w14:textId="77777777" w:rsidR="00BF2CEF" w:rsidRDefault="00BF2CEF" w:rsidP="00BF2CEF">
      <w:pPr>
        <w:spacing w:line="276" w:lineRule="auto"/>
        <w:rPr>
          <w:color w:val="808080" w:themeColor="background1" w:themeShade="80"/>
        </w:rPr>
      </w:pPr>
    </w:p>
    <w:p w14:paraId="5019B410" w14:textId="77777777" w:rsidR="00BF2CEF" w:rsidRPr="00634770" w:rsidRDefault="00BF2CEF" w:rsidP="00BF2CEF">
      <w:pPr>
        <w:pStyle w:val="2"/>
        <w:spacing w:line="276" w:lineRule="auto"/>
      </w:pPr>
      <w:r w:rsidRPr="00BB2655">
        <w:lastRenderedPageBreak/>
        <w:t>Appendix A.2</w:t>
      </w:r>
      <w:r w:rsidRPr="00634770">
        <w:t xml:space="preserve"> </w:t>
      </w:r>
      <w:r>
        <w:t xml:space="preserve">Simulation assumptions for beam management (LLS) </w:t>
      </w:r>
    </w:p>
    <w:p w14:paraId="051DBACF" w14:textId="593F5BF0" w:rsidR="00BF2CEF" w:rsidRDefault="00BF2CEF" w:rsidP="00BF2CEF">
      <w:pPr>
        <w:spacing w:line="276" w:lineRule="auto"/>
      </w:pPr>
      <w:r>
        <w:t>The following link</w:t>
      </w:r>
      <w:r w:rsidRPr="00634770">
        <w:t xml:space="preserve"> level </w:t>
      </w:r>
      <w:r w:rsidRPr="00082151">
        <w:rPr>
          <w:rFonts w:hint="eastAsia"/>
        </w:rPr>
        <w:t>sim</w:t>
      </w:r>
      <w:r>
        <w:t>ulation</w:t>
      </w:r>
      <w:r w:rsidRPr="00634770">
        <w:t xml:space="preserve"> assumptions</w:t>
      </w:r>
      <w:r>
        <w:t xml:space="preserve"> to evaluate beam management are </w:t>
      </w:r>
      <w:r w:rsidRPr="001F562C">
        <w:t xml:space="preserve">provided in </w:t>
      </w:r>
      <w:r w:rsidRPr="001F562C">
        <w:fldChar w:fldCharType="begin"/>
      </w:r>
      <w:r w:rsidRPr="001F562C">
        <w:instrText xml:space="preserve"> REF _Ref118731043 \h </w:instrText>
      </w:r>
      <w:r>
        <w:instrText xml:space="preserve"> \* MERGEFORMAT </w:instrText>
      </w:r>
      <w:r w:rsidRPr="001F562C">
        <w:fldChar w:fldCharType="separate"/>
      </w:r>
      <w:r w:rsidR="00BB6C76">
        <w:t xml:space="preserve">Table </w:t>
      </w:r>
      <w:r w:rsidR="00BB6C76">
        <w:rPr>
          <w:noProof/>
        </w:rPr>
        <w:t>54</w:t>
      </w:r>
      <w:r w:rsidRPr="001F562C">
        <w:fldChar w:fldCharType="end"/>
      </w:r>
      <w:r w:rsidRPr="001F562C">
        <w:t>.</w:t>
      </w:r>
      <w:r>
        <w:t xml:space="preserve"> </w:t>
      </w:r>
    </w:p>
    <w:p w14:paraId="60944760" w14:textId="56489C28" w:rsidR="00BF2CEF" w:rsidRDefault="00BF2CEF" w:rsidP="00BF2CEF">
      <w:pPr>
        <w:pStyle w:val="a4"/>
        <w:keepNext/>
      </w:pPr>
      <w:bookmarkStart w:id="125" w:name="_Ref118731043"/>
      <w:r>
        <w:t xml:space="preserve">Table </w:t>
      </w:r>
      <w:fldSimple w:instr=" SEQ Table \* ARABIC ">
        <w:r w:rsidR="00BB6C76">
          <w:rPr>
            <w:noProof/>
          </w:rPr>
          <w:t>54</w:t>
        </w:r>
      </w:fldSimple>
      <w:bookmarkEnd w:id="125"/>
      <w:r>
        <w:t xml:space="preserve"> </w:t>
      </w:r>
      <w:r w:rsidRPr="00952C21">
        <w:t xml:space="preserve">Evaluation </w:t>
      </w:r>
      <w:r>
        <w:rPr>
          <w:rFonts w:hint="eastAsia"/>
          <w:lang w:eastAsia="ja-JP"/>
        </w:rPr>
        <w:t>a</w:t>
      </w:r>
      <w:r w:rsidRPr="00952C21">
        <w:t>ssumptions</w:t>
      </w:r>
      <w:r>
        <w:rPr>
          <w:rFonts w:hint="eastAsia"/>
          <w:lang w:eastAsia="ja-JP"/>
        </w:rPr>
        <w:t xml:space="preserve"> </w:t>
      </w:r>
      <w:r w:rsidRPr="00952C21">
        <w:t xml:space="preserve">for </w:t>
      </w:r>
      <w:r>
        <w:rPr>
          <w:lang w:eastAsia="ja-JP"/>
        </w:rPr>
        <w:t>beam management</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BF2CEF" w:rsidRPr="00811F46" w14:paraId="2AE3100F" w14:textId="77777777" w:rsidTr="00696D15">
        <w:trPr>
          <w:trHeight w:val="20"/>
        </w:trPr>
        <w:tc>
          <w:tcPr>
            <w:tcW w:w="4049" w:type="dxa"/>
            <w:shd w:val="clear" w:color="auto" w:fill="D9D9D9"/>
            <w:tcMar>
              <w:top w:w="11" w:type="dxa"/>
              <w:left w:w="80" w:type="dxa"/>
              <w:bottom w:w="0" w:type="dxa"/>
              <w:right w:w="80" w:type="dxa"/>
            </w:tcMar>
            <w:vAlign w:val="center"/>
          </w:tcPr>
          <w:p w14:paraId="33832636" w14:textId="77777777" w:rsidR="00BF2CEF" w:rsidRPr="00D55E03" w:rsidRDefault="00BF2CEF" w:rsidP="00696D15">
            <w:pPr>
              <w:pStyle w:val="TAH"/>
              <w:spacing w:line="276" w:lineRule="auto"/>
              <w:jc w:val="both"/>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495DB484" w14:textId="77777777" w:rsidR="00BF2CEF" w:rsidRPr="00D55E03" w:rsidRDefault="00BF2CEF" w:rsidP="00696D15">
            <w:pPr>
              <w:pStyle w:val="TAH"/>
              <w:spacing w:line="276" w:lineRule="auto"/>
              <w:jc w:val="both"/>
              <w:rPr>
                <w:rFonts w:ascii="Times New Roman" w:hAnsi="Times New Roman"/>
                <w:lang w:val="en-US" w:eastAsia="zh-CN"/>
              </w:rPr>
            </w:pPr>
            <w:r w:rsidRPr="00D55E03">
              <w:rPr>
                <w:rFonts w:ascii="Times New Roman" w:eastAsia="宋体" w:hAnsi="Times New Roman"/>
                <w:kern w:val="24"/>
                <w:sz w:val="22"/>
                <w:szCs w:val="22"/>
              </w:rPr>
              <w:t>Value</w:t>
            </w:r>
          </w:p>
        </w:tc>
      </w:tr>
      <w:tr w:rsidR="00BF2CEF" w:rsidRPr="00811F46" w14:paraId="174ADC59" w14:textId="77777777" w:rsidTr="00696D15">
        <w:trPr>
          <w:trHeight w:val="20"/>
        </w:trPr>
        <w:tc>
          <w:tcPr>
            <w:tcW w:w="4049" w:type="dxa"/>
            <w:shd w:val="clear" w:color="auto" w:fill="auto"/>
            <w:tcMar>
              <w:top w:w="11" w:type="dxa"/>
              <w:left w:w="80" w:type="dxa"/>
              <w:bottom w:w="0" w:type="dxa"/>
              <w:right w:w="80" w:type="dxa"/>
            </w:tcMar>
            <w:vAlign w:val="center"/>
          </w:tcPr>
          <w:p w14:paraId="63EBDCB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Frequency Range</w:t>
            </w:r>
          </w:p>
        </w:tc>
        <w:tc>
          <w:tcPr>
            <w:tcW w:w="5738" w:type="dxa"/>
            <w:shd w:val="clear" w:color="auto" w:fill="auto"/>
            <w:tcMar>
              <w:top w:w="11" w:type="dxa"/>
              <w:left w:w="80" w:type="dxa"/>
              <w:bottom w:w="0" w:type="dxa"/>
              <w:right w:w="80" w:type="dxa"/>
            </w:tcMar>
            <w:vAlign w:val="center"/>
          </w:tcPr>
          <w:p w14:paraId="6A7EA347"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FR2 @ 30 GHz with SCS 120 kHz</w:t>
            </w:r>
          </w:p>
        </w:tc>
      </w:tr>
      <w:tr w:rsidR="00BF2CEF" w:rsidRPr="00811F46" w14:paraId="75455E3A" w14:textId="77777777" w:rsidTr="00696D15">
        <w:trPr>
          <w:trHeight w:val="20"/>
        </w:trPr>
        <w:tc>
          <w:tcPr>
            <w:tcW w:w="4049" w:type="dxa"/>
            <w:shd w:val="clear" w:color="auto" w:fill="auto"/>
            <w:tcMar>
              <w:top w:w="11" w:type="dxa"/>
              <w:left w:w="80" w:type="dxa"/>
              <w:bottom w:w="0" w:type="dxa"/>
              <w:right w:w="80" w:type="dxa"/>
            </w:tcMar>
            <w:vAlign w:val="center"/>
          </w:tcPr>
          <w:p w14:paraId="2DF3F7FB"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Channel mode</w:t>
            </w:r>
            <w:r>
              <w:rPr>
                <w:rFonts w:ascii="Times New Roman" w:eastAsia="宋体" w:hAnsi="Times New Roman"/>
                <w:color w:val="000000"/>
                <w:kern w:val="24"/>
                <w:sz w:val="20"/>
              </w:rPr>
              <w:t>l</w:t>
            </w:r>
          </w:p>
        </w:tc>
        <w:tc>
          <w:tcPr>
            <w:tcW w:w="5738" w:type="dxa"/>
            <w:shd w:val="clear" w:color="auto" w:fill="auto"/>
            <w:tcMar>
              <w:top w:w="11" w:type="dxa"/>
              <w:left w:w="80" w:type="dxa"/>
              <w:bottom w:w="0" w:type="dxa"/>
              <w:right w:w="80" w:type="dxa"/>
            </w:tcMar>
            <w:vAlign w:val="center"/>
          </w:tcPr>
          <w:p w14:paraId="037D3420" w14:textId="77777777" w:rsidR="00BF2CEF" w:rsidRPr="00D55E03" w:rsidRDefault="00BF2CEF" w:rsidP="00696D15">
            <w:pPr>
              <w:pStyle w:val="TAL"/>
              <w:spacing w:line="276" w:lineRule="auto"/>
              <w:jc w:val="both"/>
              <w:rPr>
                <w:rFonts w:ascii="Times New Roman" w:eastAsia="等线" w:hAnsi="Times New Roman"/>
                <w:sz w:val="20"/>
              </w:rPr>
            </w:pPr>
            <w:r>
              <w:rPr>
                <w:rFonts w:ascii="Times New Roman" w:eastAsia="宋体" w:hAnsi="Times New Roman"/>
                <w:color w:val="000000"/>
                <w:kern w:val="24"/>
                <w:sz w:val="20"/>
              </w:rPr>
              <w:t>CDL-D extension</w:t>
            </w:r>
          </w:p>
        </w:tc>
      </w:tr>
      <w:tr w:rsidR="00BF2CEF" w:rsidRPr="00811F46" w14:paraId="6604FDCC" w14:textId="77777777" w:rsidTr="00696D15">
        <w:trPr>
          <w:trHeight w:val="20"/>
        </w:trPr>
        <w:tc>
          <w:tcPr>
            <w:tcW w:w="4049" w:type="dxa"/>
            <w:shd w:val="clear" w:color="auto" w:fill="auto"/>
            <w:tcMar>
              <w:top w:w="11" w:type="dxa"/>
              <w:left w:w="80" w:type="dxa"/>
              <w:bottom w:w="0" w:type="dxa"/>
              <w:right w:w="80" w:type="dxa"/>
            </w:tcMar>
            <w:vAlign w:val="center"/>
          </w:tcPr>
          <w:p w14:paraId="013CD687"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15FEAB79"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30km/h</w:t>
            </w:r>
          </w:p>
        </w:tc>
      </w:tr>
      <w:tr w:rsidR="00BF2CEF" w:rsidRPr="00811F46" w14:paraId="1A36D145" w14:textId="77777777" w:rsidTr="00696D15">
        <w:trPr>
          <w:trHeight w:val="20"/>
        </w:trPr>
        <w:tc>
          <w:tcPr>
            <w:tcW w:w="4049" w:type="dxa"/>
            <w:shd w:val="clear" w:color="auto" w:fill="auto"/>
            <w:tcMar>
              <w:top w:w="11" w:type="dxa"/>
              <w:left w:w="80" w:type="dxa"/>
              <w:bottom w:w="0" w:type="dxa"/>
              <w:right w:w="80" w:type="dxa"/>
            </w:tcMar>
            <w:vAlign w:val="center"/>
          </w:tcPr>
          <w:p w14:paraId="68897354"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7C1A5B8B"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0 deg/s</w:t>
            </w:r>
          </w:p>
        </w:tc>
      </w:tr>
      <w:tr w:rsidR="00BF2CEF" w:rsidRPr="00811F46" w14:paraId="0E9DDE1C" w14:textId="77777777" w:rsidTr="00696D15">
        <w:trPr>
          <w:trHeight w:val="20"/>
        </w:trPr>
        <w:tc>
          <w:tcPr>
            <w:tcW w:w="4049" w:type="dxa"/>
            <w:shd w:val="clear" w:color="auto" w:fill="auto"/>
            <w:tcMar>
              <w:top w:w="11" w:type="dxa"/>
              <w:left w:w="80" w:type="dxa"/>
              <w:bottom w:w="0" w:type="dxa"/>
              <w:right w:w="80" w:type="dxa"/>
            </w:tcMar>
            <w:vAlign w:val="center"/>
          </w:tcPr>
          <w:p w14:paraId="4406FB97"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BS Antenna Configuration</w:t>
            </w:r>
          </w:p>
        </w:tc>
        <w:tc>
          <w:tcPr>
            <w:tcW w:w="5738" w:type="dxa"/>
            <w:shd w:val="clear" w:color="auto" w:fill="auto"/>
            <w:tcMar>
              <w:top w:w="11" w:type="dxa"/>
              <w:left w:w="80" w:type="dxa"/>
              <w:bottom w:w="0" w:type="dxa"/>
              <w:right w:w="80" w:type="dxa"/>
            </w:tcMar>
            <w:vAlign w:val="center"/>
          </w:tcPr>
          <w:p w14:paraId="5AEE9A2F" w14:textId="77777777" w:rsidR="00BF2CEF" w:rsidRPr="00286D29" w:rsidRDefault="00BF2CEF" w:rsidP="00696D15">
            <w:pPr>
              <w:pStyle w:val="TAL"/>
              <w:spacing w:line="276" w:lineRule="auto"/>
              <w:jc w:val="both"/>
              <w:rPr>
                <w:rFonts w:ascii="Times New Roman" w:hAnsi="Times New Roman"/>
                <w:sz w:val="20"/>
              </w:rPr>
            </w:pPr>
            <w:r>
              <w:rPr>
                <w:rFonts w:ascii="Times New Roman" w:eastAsiaTheme="minorEastAsia" w:hAnsi="Times New Roman" w:hint="eastAsia"/>
                <w:sz w:val="20"/>
                <w:lang w:eastAsia="ko-KR"/>
              </w:rPr>
              <w:t>S</w:t>
            </w:r>
            <w:r>
              <w:rPr>
                <w:rFonts w:ascii="Times New Roman" w:eastAsiaTheme="minorEastAsia" w:hAnsi="Times New Roman"/>
                <w:sz w:val="20"/>
                <w:lang w:eastAsia="ko-KR"/>
              </w:rPr>
              <w:t>ame as SLS</w:t>
            </w:r>
          </w:p>
        </w:tc>
      </w:tr>
      <w:tr w:rsidR="00BF2CEF" w:rsidRPr="00811F46" w14:paraId="46A551A3" w14:textId="77777777" w:rsidTr="00696D15">
        <w:trPr>
          <w:trHeight w:val="20"/>
        </w:trPr>
        <w:tc>
          <w:tcPr>
            <w:tcW w:w="4049" w:type="dxa"/>
            <w:shd w:val="clear" w:color="auto" w:fill="auto"/>
            <w:tcMar>
              <w:top w:w="11" w:type="dxa"/>
              <w:left w:w="80" w:type="dxa"/>
              <w:bottom w:w="0" w:type="dxa"/>
              <w:right w:w="80" w:type="dxa"/>
            </w:tcMar>
            <w:vAlign w:val="center"/>
          </w:tcPr>
          <w:p w14:paraId="595E944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1C6AC21B" w14:textId="77777777" w:rsidR="00BF2CEF" w:rsidRPr="001F562C" w:rsidRDefault="00BF2CEF" w:rsidP="00696D15">
            <w:pPr>
              <w:pStyle w:val="TAL"/>
              <w:spacing w:line="276" w:lineRule="auto"/>
              <w:jc w:val="both"/>
              <w:rPr>
                <w:rFonts w:ascii="Times New Roman" w:eastAsiaTheme="minorEastAsia" w:hAnsi="Times New Roman"/>
                <w:sz w:val="20"/>
                <w:lang w:eastAsia="ko-KR"/>
              </w:rPr>
            </w:pPr>
            <w:r>
              <w:rPr>
                <w:rFonts w:ascii="Times New Roman" w:eastAsiaTheme="minorEastAsia" w:hAnsi="Times New Roman" w:hint="eastAsia"/>
                <w:sz w:val="20"/>
                <w:lang w:eastAsia="ko-KR"/>
              </w:rPr>
              <w:t>S</w:t>
            </w:r>
            <w:r>
              <w:rPr>
                <w:rFonts w:ascii="Times New Roman" w:eastAsiaTheme="minorEastAsia" w:hAnsi="Times New Roman"/>
                <w:sz w:val="20"/>
                <w:lang w:eastAsia="ko-KR"/>
              </w:rPr>
              <w:t>ame as SLS</w:t>
            </w:r>
          </w:p>
        </w:tc>
      </w:tr>
      <w:tr w:rsidR="00BF2CEF" w:rsidRPr="00811F46" w14:paraId="1F3533ED" w14:textId="77777777" w:rsidTr="00696D15">
        <w:trPr>
          <w:trHeight w:val="20"/>
        </w:trPr>
        <w:tc>
          <w:tcPr>
            <w:tcW w:w="4049" w:type="dxa"/>
            <w:shd w:val="clear" w:color="auto" w:fill="auto"/>
            <w:tcMar>
              <w:top w:w="11" w:type="dxa"/>
              <w:left w:w="80" w:type="dxa"/>
              <w:bottom w:w="0" w:type="dxa"/>
              <w:right w:w="80" w:type="dxa"/>
            </w:tcMar>
            <w:vAlign w:val="center"/>
          </w:tcPr>
          <w:p w14:paraId="4F39AD29"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72B4DAA7" w14:textId="77777777" w:rsidR="00BF2CEF" w:rsidRPr="00D55E03" w:rsidRDefault="00BF2CEF" w:rsidP="00696D15">
            <w:pPr>
              <w:pStyle w:val="TAL"/>
              <w:spacing w:line="276" w:lineRule="auto"/>
              <w:jc w:val="both"/>
              <w:rPr>
                <w:rFonts w:ascii="Times New Roman" w:hAnsi="Times New Roman"/>
                <w:sz w:val="20"/>
              </w:rPr>
            </w:pPr>
            <w:r>
              <w:rPr>
                <w:rFonts w:ascii="Times New Roman" w:eastAsia="宋体" w:hAnsi="Times New Roman"/>
                <w:color w:val="000000"/>
                <w:kern w:val="24"/>
                <w:sz w:val="20"/>
              </w:rPr>
              <w:t>R</w:t>
            </w:r>
            <w:r w:rsidRPr="0027261B">
              <w:rPr>
                <w:rFonts w:ascii="Times New Roman" w:eastAsia="宋体" w:hAnsi="Times New Roman"/>
                <w:color w:val="000000"/>
                <w:kern w:val="24"/>
                <w:sz w:val="20"/>
              </w:rPr>
              <w:t>eusing the evaluation methodologies in the Rel-17 HST-SFN</w:t>
            </w:r>
          </w:p>
        </w:tc>
      </w:tr>
      <w:tr w:rsidR="00BF2CEF" w:rsidRPr="00811F46" w14:paraId="6F0C4C76" w14:textId="77777777" w:rsidTr="00696D15">
        <w:trPr>
          <w:trHeight w:val="20"/>
        </w:trPr>
        <w:tc>
          <w:tcPr>
            <w:tcW w:w="4049" w:type="dxa"/>
            <w:shd w:val="clear" w:color="auto" w:fill="auto"/>
            <w:tcMar>
              <w:top w:w="11" w:type="dxa"/>
              <w:left w:w="80" w:type="dxa"/>
              <w:bottom w:w="0" w:type="dxa"/>
              <w:right w:w="80" w:type="dxa"/>
            </w:tcMar>
            <w:vAlign w:val="center"/>
          </w:tcPr>
          <w:p w14:paraId="5715DD4B"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7CD76A0C"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Option #</w:t>
            </w:r>
            <w:r>
              <w:rPr>
                <w:rFonts w:ascii="Times New Roman" w:eastAsia="宋体" w:hAnsi="Times New Roman"/>
                <w:color w:val="000000"/>
                <w:kern w:val="24"/>
                <w:sz w:val="20"/>
              </w:rPr>
              <w:t>4</w:t>
            </w:r>
          </w:p>
        </w:tc>
      </w:tr>
    </w:tbl>
    <w:p w14:paraId="5EA5A974" w14:textId="4567B4F0" w:rsidR="00BD67BA" w:rsidRDefault="00BD67BA" w:rsidP="00BF2CEF"/>
    <w:sectPr w:rsidR="00BD67BA">
      <w:type w:val="continuous"/>
      <w:pgSz w:w="11906" w:h="16838"/>
      <w:pgMar w:top="1440" w:right="1080" w:bottom="1440" w:left="1080" w:header="0" w:footer="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6FA414" w14:textId="77777777" w:rsidR="00D278C8" w:rsidRDefault="00D278C8" w:rsidP="0082655B">
      <w:r>
        <w:separator/>
      </w:r>
    </w:p>
  </w:endnote>
  <w:endnote w:type="continuationSeparator" w:id="0">
    <w:p w14:paraId="2A315A8C" w14:textId="77777777" w:rsidR="00D278C8" w:rsidRDefault="00D278C8" w:rsidP="008265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09F" w:csb1="00000000"/>
  </w:font>
  <w:font w:name="CG Times">
    <w:altName w:val="Times New Roman"/>
    <w:charset w:val="00"/>
    <w:family w:val="roman"/>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Times New 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9B307E" w14:textId="77777777" w:rsidR="00D278C8" w:rsidRDefault="00D278C8" w:rsidP="0082655B">
      <w:r>
        <w:separator/>
      </w:r>
    </w:p>
  </w:footnote>
  <w:footnote w:type="continuationSeparator" w:id="0">
    <w:p w14:paraId="56906DE1" w14:textId="77777777" w:rsidR="00D278C8" w:rsidRDefault="00D278C8" w:rsidP="008265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8391"/>
        </w:tabs>
        <w:ind w:leftChars="400" w:left="8391" w:hangingChars="200"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397792E"/>
    <w:multiLevelType w:val="hybridMultilevel"/>
    <w:tmpl w:val="A026753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5596272"/>
    <w:multiLevelType w:val="multilevel"/>
    <w:tmpl w:val="78F613AE"/>
    <w:lvl w:ilvl="0">
      <w:numFmt w:val="decimal"/>
      <w:pStyle w:val="1"/>
      <w:lvlText w:val="%1"/>
      <w:lvlJc w:val="left"/>
      <w:pPr>
        <w:ind w:left="612" w:hanging="432"/>
      </w:pPr>
      <w:rPr>
        <w:rFonts w:hint="eastAsia"/>
      </w:rPr>
    </w:lvl>
    <w:lvl w:ilvl="1">
      <w:start w:val="1"/>
      <w:numFmt w:val="decimal"/>
      <w:lvlText w:val="%1.%2"/>
      <w:lvlJc w:val="left"/>
      <w:pPr>
        <w:ind w:left="576" w:hanging="576"/>
      </w:pPr>
      <w:rPr>
        <w:rFonts w:hint="eastAsia"/>
        <w:b w:val="0"/>
        <w:bCs w:val="0"/>
        <w:color w:val="auto"/>
      </w:rPr>
    </w:lvl>
    <w:lvl w:ilvl="2">
      <w:start w:val="1"/>
      <w:numFmt w:val="decimal"/>
      <w:lvlText w:val="%1.%2.%3"/>
      <w:lvlJc w:val="left"/>
      <w:pPr>
        <w:ind w:left="720" w:hanging="720"/>
      </w:pPr>
      <w:rPr>
        <w:rFonts w:hint="eastAsia"/>
        <w:b w:val="0"/>
        <w:bCs w:val="0"/>
        <w:lang w:val="en-US"/>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 w15:restartNumberingAfterBreak="0">
    <w:nsid w:val="064958D4"/>
    <w:multiLevelType w:val="hybridMultilevel"/>
    <w:tmpl w:val="C15A30C2"/>
    <w:lvl w:ilvl="0" w:tplc="4FFA9636">
      <w:start w:val="1"/>
      <w:numFmt w:val="bullet"/>
      <w:lvlText w:val="o"/>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126448"/>
    <w:multiLevelType w:val="hybridMultilevel"/>
    <w:tmpl w:val="7460E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CD71883"/>
    <w:multiLevelType w:val="multilevel"/>
    <w:tmpl w:val="1CD71883"/>
    <w:lvl w:ilvl="0">
      <w:start w:val="1"/>
      <w:numFmt w:val="decimal"/>
      <w:pStyle w:val="proposal"/>
      <w:lvlText w:val="Proposal %1:"/>
      <w:lvlJc w:val="left"/>
      <w:pPr>
        <w:ind w:left="420" w:hanging="420"/>
      </w:pPr>
      <w:rPr>
        <w:rFonts w:hint="eastAsia"/>
        <w:b w:val="0"/>
        <w:bCs w:val="0"/>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F485179"/>
    <w:multiLevelType w:val="hybridMultilevel"/>
    <w:tmpl w:val="BB66AB8A"/>
    <w:lvl w:ilvl="0" w:tplc="D7D22124">
      <w:start w:val="1"/>
      <w:numFmt w:val="bullet"/>
      <w:lvlText w:val="•"/>
      <w:lvlJc w:val="left"/>
      <w:pPr>
        <w:ind w:left="760" w:hanging="360"/>
      </w:pPr>
      <w:rPr>
        <w:rFonts w:ascii="Arial" w:hAnsi="Arial" w:hint="default"/>
        <w:b/>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2A7870A2"/>
    <w:multiLevelType w:val="hybridMultilevel"/>
    <w:tmpl w:val="A5C2914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2B9A7B73"/>
    <w:multiLevelType w:val="multilevel"/>
    <w:tmpl w:val="2B9A7B73"/>
    <w:lvl w:ilvl="0">
      <w:start w:val="1"/>
      <w:numFmt w:val="bullet"/>
      <w:pStyle w:val="ListBulletLas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a"/>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A7E2C5D"/>
    <w:multiLevelType w:val="hybridMultilevel"/>
    <w:tmpl w:val="6D2C9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5"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color w:val="auto"/>
        <w:sz w:val="20"/>
        <w:szCs w:val="20"/>
      </w:r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right"/>
      <w:pPr>
        <w:tabs>
          <w:tab w:val="left" w:pos="1980"/>
        </w:tabs>
        <w:ind w:left="1980" w:hanging="180"/>
      </w:p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16" w15:restartNumberingAfterBreak="0">
    <w:nsid w:val="3BA72A57"/>
    <w:multiLevelType w:val="hybridMultilevel"/>
    <w:tmpl w:val="DCB6DB2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444B3713"/>
    <w:multiLevelType w:val="multilevel"/>
    <w:tmpl w:val="444B3713"/>
    <w:lvl w:ilvl="0">
      <w:start w:val="1"/>
      <w:numFmt w:val="decimal"/>
      <w:pStyle w:val="RAN1proposal"/>
      <w:lvlText w:val="Proposal %1:"/>
      <w:lvlJc w:val="left"/>
      <w:pPr>
        <w:ind w:left="644" w:hanging="360"/>
      </w:pPr>
      <w:rPr>
        <w:rFonts w:hint="default"/>
      </w:rPr>
    </w:lvl>
    <w:lvl w:ilvl="1">
      <w:start w:val="1"/>
      <w:numFmt w:val="bullet"/>
      <w:lvlText w:val=""/>
      <w:lvlJc w:val="left"/>
      <w:pPr>
        <w:ind w:left="1364" w:hanging="360"/>
      </w:pPr>
      <w:rPr>
        <w:rFonts w:ascii="Symbol" w:hAnsi="Symbol" w:hint="default"/>
      </w:rPr>
    </w:lvl>
    <w:lvl w:ilvl="2">
      <w:numFmt w:val="bullet"/>
      <w:lvlText w:val="•"/>
      <w:lvlJc w:val="left"/>
      <w:pPr>
        <w:ind w:left="2264" w:hanging="360"/>
      </w:pPr>
      <w:rPr>
        <w:rFonts w:ascii="Times New Roman" w:eastAsia="宋体" w:hAnsi="Times New Roman" w:cs="Times New Roman"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8" w15:restartNumberingAfterBreak="0">
    <w:nsid w:val="45656483"/>
    <w:multiLevelType w:val="multilevel"/>
    <w:tmpl w:val="45656483"/>
    <w:lvl w:ilvl="0">
      <w:start w:val="9"/>
      <w:numFmt w:val="decimal"/>
      <w:pStyle w:val="observation"/>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21"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15:restartNumberingAfterBreak="0">
    <w:nsid w:val="4E69621D"/>
    <w:multiLevelType w:val="hybridMultilevel"/>
    <w:tmpl w:val="E93C68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08C3F41"/>
    <w:multiLevelType w:val="multilevel"/>
    <w:tmpl w:val="508C3F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26" w15:restartNumberingAfterBreak="0">
    <w:nsid w:val="55707C0A"/>
    <w:multiLevelType w:val="multilevel"/>
    <w:tmpl w:val="9CFCD7FA"/>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5A540B31"/>
    <w:multiLevelType w:val="hybridMultilevel"/>
    <w:tmpl w:val="30E07B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C7C452B"/>
    <w:multiLevelType w:val="multilevel"/>
    <w:tmpl w:val="9544E5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default"/>
        <w:i w:val="0"/>
        <w:iCs w:val="0"/>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3016BA8"/>
    <w:multiLevelType w:val="multilevel"/>
    <w:tmpl w:val="2C367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20"/>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5400B92"/>
    <w:multiLevelType w:val="hybridMultilevel"/>
    <w:tmpl w:val="1B0AD1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D6D3D46"/>
    <w:multiLevelType w:val="hybridMultilevel"/>
    <w:tmpl w:val="DADCB6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0110F9F"/>
    <w:multiLevelType w:val="multilevel"/>
    <w:tmpl w:val="70110F9F"/>
    <w:lvl w:ilvl="0">
      <w:start w:val="1"/>
      <w:numFmt w:val="decimal"/>
      <w:pStyle w:val="ZTE-Observation-2021"/>
      <w:lvlText w:val="Observation %1: "/>
      <w:lvlJc w:val="left"/>
      <w:pPr>
        <w:ind w:left="284" w:hanging="284"/>
      </w:pPr>
      <w:rPr>
        <w:rFonts w:hint="default"/>
        <w:b/>
        <w:bCs w:val="0"/>
        <w:i/>
        <w:iCs w:val="0"/>
        <w:caps w:val="0"/>
        <w:smallCaps w:val="0"/>
        <w:strike w:val="0"/>
        <w:dstrike w:val="0"/>
        <w:vanish w:val="0"/>
        <w:color w:val="000000"/>
        <w:spacing w:val="0"/>
        <w:position w:val="0"/>
        <w:u w:val="none"/>
        <w:vertAlign w:val="baseline"/>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36"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7" w15:restartNumberingAfterBreak="0">
    <w:nsid w:val="758E11E9"/>
    <w:multiLevelType w:val="hybridMultilevel"/>
    <w:tmpl w:val="BB86A5EC"/>
    <w:lvl w:ilvl="0" w:tplc="D7D22124">
      <w:start w:val="1"/>
      <w:numFmt w:val="bullet"/>
      <w:lvlText w:val="•"/>
      <w:lvlJc w:val="left"/>
      <w:pPr>
        <w:tabs>
          <w:tab w:val="num" w:pos="360"/>
        </w:tabs>
        <w:ind w:left="360" w:hanging="360"/>
      </w:pPr>
      <w:rPr>
        <w:rFonts w:ascii="Arial" w:hAnsi="Arial" w:hint="default"/>
      </w:rPr>
    </w:lvl>
    <w:lvl w:ilvl="1" w:tplc="DAA8EA82">
      <w:start w:val="1"/>
      <w:numFmt w:val="bullet"/>
      <w:lvlText w:val="•"/>
      <w:lvlJc w:val="left"/>
      <w:pPr>
        <w:tabs>
          <w:tab w:val="num" w:pos="1080"/>
        </w:tabs>
        <w:ind w:left="1080" w:hanging="360"/>
      </w:pPr>
      <w:rPr>
        <w:rFonts w:ascii="Arial" w:hAnsi="Arial" w:hint="default"/>
      </w:rPr>
    </w:lvl>
    <w:lvl w:ilvl="2" w:tplc="35989518" w:tentative="1">
      <w:start w:val="1"/>
      <w:numFmt w:val="bullet"/>
      <w:lvlText w:val="•"/>
      <w:lvlJc w:val="left"/>
      <w:pPr>
        <w:tabs>
          <w:tab w:val="num" w:pos="1800"/>
        </w:tabs>
        <w:ind w:left="1800" w:hanging="360"/>
      </w:pPr>
      <w:rPr>
        <w:rFonts w:ascii="Arial" w:hAnsi="Arial" w:hint="default"/>
      </w:rPr>
    </w:lvl>
    <w:lvl w:ilvl="3" w:tplc="5C62A188" w:tentative="1">
      <w:start w:val="1"/>
      <w:numFmt w:val="bullet"/>
      <w:lvlText w:val="•"/>
      <w:lvlJc w:val="left"/>
      <w:pPr>
        <w:tabs>
          <w:tab w:val="num" w:pos="2520"/>
        </w:tabs>
        <w:ind w:left="2520" w:hanging="360"/>
      </w:pPr>
      <w:rPr>
        <w:rFonts w:ascii="Arial" w:hAnsi="Arial" w:hint="default"/>
      </w:rPr>
    </w:lvl>
    <w:lvl w:ilvl="4" w:tplc="886E6974" w:tentative="1">
      <w:start w:val="1"/>
      <w:numFmt w:val="bullet"/>
      <w:lvlText w:val="•"/>
      <w:lvlJc w:val="left"/>
      <w:pPr>
        <w:tabs>
          <w:tab w:val="num" w:pos="3240"/>
        </w:tabs>
        <w:ind w:left="3240" w:hanging="360"/>
      </w:pPr>
      <w:rPr>
        <w:rFonts w:ascii="Arial" w:hAnsi="Arial" w:hint="default"/>
      </w:rPr>
    </w:lvl>
    <w:lvl w:ilvl="5" w:tplc="275EA9F6" w:tentative="1">
      <w:start w:val="1"/>
      <w:numFmt w:val="bullet"/>
      <w:lvlText w:val="•"/>
      <w:lvlJc w:val="left"/>
      <w:pPr>
        <w:tabs>
          <w:tab w:val="num" w:pos="3960"/>
        </w:tabs>
        <w:ind w:left="3960" w:hanging="360"/>
      </w:pPr>
      <w:rPr>
        <w:rFonts w:ascii="Arial" w:hAnsi="Arial" w:hint="default"/>
      </w:rPr>
    </w:lvl>
    <w:lvl w:ilvl="6" w:tplc="D2BCF12E" w:tentative="1">
      <w:start w:val="1"/>
      <w:numFmt w:val="bullet"/>
      <w:lvlText w:val="•"/>
      <w:lvlJc w:val="left"/>
      <w:pPr>
        <w:tabs>
          <w:tab w:val="num" w:pos="4680"/>
        </w:tabs>
        <w:ind w:left="4680" w:hanging="360"/>
      </w:pPr>
      <w:rPr>
        <w:rFonts w:ascii="Arial" w:hAnsi="Arial" w:hint="default"/>
      </w:rPr>
    </w:lvl>
    <w:lvl w:ilvl="7" w:tplc="0AD4AE32" w:tentative="1">
      <w:start w:val="1"/>
      <w:numFmt w:val="bullet"/>
      <w:lvlText w:val="•"/>
      <w:lvlJc w:val="left"/>
      <w:pPr>
        <w:tabs>
          <w:tab w:val="num" w:pos="5400"/>
        </w:tabs>
        <w:ind w:left="5400" w:hanging="360"/>
      </w:pPr>
      <w:rPr>
        <w:rFonts w:ascii="Arial" w:hAnsi="Arial" w:hint="default"/>
      </w:rPr>
    </w:lvl>
    <w:lvl w:ilvl="8" w:tplc="3DDA4084"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7AEA2750"/>
    <w:multiLevelType w:val="hybridMultilevel"/>
    <w:tmpl w:val="C0FE8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0" w15:restartNumberingAfterBreak="0">
    <w:nsid w:val="7C1F106C"/>
    <w:multiLevelType w:val="multilevel"/>
    <w:tmpl w:val="7C1F10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CA77418"/>
    <w:multiLevelType w:val="hybridMultilevel"/>
    <w:tmpl w:val="FDB24476"/>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42"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43"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
  </w:num>
  <w:num w:numId="2">
    <w:abstractNumId w:val="11"/>
  </w:num>
  <w:num w:numId="3">
    <w:abstractNumId w:val="0"/>
  </w:num>
  <w:num w:numId="4">
    <w:abstractNumId w:val="14"/>
  </w:num>
  <w:num w:numId="5">
    <w:abstractNumId w:val="8"/>
  </w:num>
  <w:num w:numId="6">
    <w:abstractNumId w:val="18"/>
  </w:num>
  <w:num w:numId="7">
    <w:abstractNumId w:val="15"/>
  </w:num>
  <w:num w:numId="8">
    <w:abstractNumId w:val="25"/>
  </w:num>
  <w:num w:numId="9">
    <w:abstractNumId w:val="17"/>
    <w:lvlOverride w:ilvl="0">
      <w:startOverride w:val="1"/>
    </w:lvlOverride>
  </w:num>
  <w:num w:numId="10">
    <w:abstractNumId w:val="30"/>
  </w:num>
  <w:num w:numId="11">
    <w:abstractNumId w:val="42"/>
  </w:num>
  <w:num w:numId="12">
    <w:abstractNumId w:val="35"/>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43"/>
  </w:num>
  <w:num w:numId="16">
    <w:abstractNumId w:val="31"/>
  </w:num>
  <w:num w:numId="17">
    <w:abstractNumId w:val="40"/>
  </w:num>
  <w:num w:numId="18">
    <w:abstractNumId w:val="5"/>
  </w:num>
  <w:num w:numId="19">
    <w:abstractNumId w:val="12"/>
  </w:num>
  <w:num w:numId="20">
    <w:abstractNumId w:val="34"/>
  </w:num>
  <w:num w:numId="21">
    <w:abstractNumId w:val="33"/>
  </w:num>
  <w:num w:numId="22">
    <w:abstractNumId w:val="28"/>
  </w:num>
  <w:num w:numId="23">
    <w:abstractNumId w:val="13"/>
  </w:num>
  <w:num w:numId="24">
    <w:abstractNumId w:val="4"/>
  </w:num>
  <w:num w:numId="25">
    <w:abstractNumId w:val="2"/>
  </w:num>
  <w:num w:numId="26">
    <w:abstractNumId w:val="23"/>
  </w:num>
  <w:num w:numId="27">
    <w:abstractNumId w:val="41"/>
  </w:num>
  <w:num w:numId="28">
    <w:abstractNumId w:val="32"/>
  </w:num>
  <w:num w:numId="29">
    <w:abstractNumId w:val="29"/>
  </w:num>
  <w:num w:numId="30">
    <w:abstractNumId w:val="37"/>
  </w:num>
  <w:num w:numId="31">
    <w:abstractNumId w:val="24"/>
  </w:num>
  <w:num w:numId="32">
    <w:abstractNumId w:val="19"/>
  </w:num>
  <w:num w:numId="33">
    <w:abstractNumId w:val="9"/>
  </w:num>
  <w:num w:numId="34">
    <w:abstractNumId w:val="27"/>
  </w:num>
  <w:num w:numId="35">
    <w:abstractNumId w:val="36"/>
  </w:num>
  <w:num w:numId="36">
    <w:abstractNumId w:val="21"/>
  </w:num>
  <w:num w:numId="37">
    <w:abstractNumId w:val="39"/>
  </w:num>
  <w:num w:numId="38">
    <w:abstractNumId w:val="22"/>
  </w:num>
  <w:num w:numId="39">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0">
    <w:abstractNumId w:val="26"/>
  </w:num>
  <w:num w:numId="41">
    <w:abstractNumId w:val="16"/>
  </w:num>
  <w:num w:numId="42">
    <w:abstractNumId w:val="10"/>
  </w:num>
  <w:num w:numId="43">
    <w:abstractNumId w:val="38"/>
  </w:num>
  <w:num w:numId="44">
    <w:abstractNumId w:val="7"/>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en-IN" w:vendorID="64" w:dllVersion="4096" w:nlCheck="1" w:checkStyle="0"/>
  <w:proofState w:spelling="clean" w:grammar="clean"/>
  <w:defaultTabStop w:val="420"/>
  <w:drawingGridHorizontalSpacing w:val="10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YwNjhiZjZkMTU2ODc0ODFlNDA4NDcxMTAzODQ3YmMifQ=="/>
  </w:docVars>
  <w:rsids>
    <w:rsidRoot w:val="008402C3"/>
    <w:rsid w:val="000007D2"/>
    <w:rsid w:val="00000CFD"/>
    <w:rsid w:val="00000ED0"/>
    <w:rsid w:val="000010D3"/>
    <w:rsid w:val="00001502"/>
    <w:rsid w:val="0000158D"/>
    <w:rsid w:val="00001663"/>
    <w:rsid w:val="00001705"/>
    <w:rsid w:val="00001F3F"/>
    <w:rsid w:val="0000346F"/>
    <w:rsid w:val="000034CF"/>
    <w:rsid w:val="00003550"/>
    <w:rsid w:val="0000380D"/>
    <w:rsid w:val="0000382E"/>
    <w:rsid w:val="000039C9"/>
    <w:rsid w:val="00003AC1"/>
    <w:rsid w:val="00003BAA"/>
    <w:rsid w:val="00004C93"/>
    <w:rsid w:val="00004CD4"/>
    <w:rsid w:val="00005EF9"/>
    <w:rsid w:val="000068C6"/>
    <w:rsid w:val="00007176"/>
    <w:rsid w:val="00007270"/>
    <w:rsid w:val="000101C5"/>
    <w:rsid w:val="000109F0"/>
    <w:rsid w:val="000112ED"/>
    <w:rsid w:val="000117F0"/>
    <w:rsid w:val="0001217C"/>
    <w:rsid w:val="000125CD"/>
    <w:rsid w:val="000127CE"/>
    <w:rsid w:val="00012997"/>
    <w:rsid w:val="000129EC"/>
    <w:rsid w:val="00012CA4"/>
    <w:rsid w:val="00012E4F"/>
    <w:rsid w:val="00012FF0"/>
    <w:rsid w:val="0001380E"/>
    <w:rsid w:val="00013B7E"/>
    <w:rsid w:val="00014601"/>
    <w:rsid w:val="000146A7"/>
    <w:rsid w:val="00015000"/>
    <w:rsid w:val="0001517E"/>
    <w:rsid w:val="000155F4"/>
    <w:rsid w:val="0001621E"/>
    <w:rsid w:val="00016EC4"/>
    <w:rsid w:val="000174DA"/>
    <w:rsid w:val="00017834"/>
    <w:rsid w:val="00020719"/>
    <w:rsid w:val="00020CC8"/>
    <w:rsid w:val="00020F75"/>
    <w:rsid w:val="0002121F"/>
    <w:rsid w:val="000213E1"/>
    <w:rsid w:val="00021470"/>
    <w:rsid w:val="00021A1E"/>
    <w:rsid w:val="00021BAB"/>
    <w:rsid w:val="00022257"/>
    <w:rsid w:val="000222AD"/>
    <w:rsid w:val="0002240C"/>
    <w:rsid w:val="00022F6F"/>
    <w:rsid w:val="00022F9F"/>
    <w:rsid w:val="00023112"/>
    <w:rsid w:val="00023A44"/>
    <w:rsid w:val="00024233"/>
    <w:rsid w:val="0002471D"/>
    <w:rsid w:val="00024767"/>
    <w:rsid w:val="00024AEF"/>
    <w:rsid w:val="00024B37"/>
    <w:rsid w:val="00024CD7"/>
    <w:rsid w:val="000251B6"/>
    <w:rsid w:val="00025494"/>
    <w:rsid w:val="000255CC"/>
    <w:rsid w:val="00025962"/>
    <w:rsid w:val="0002649C"/>
    <w:rsid w:val="000271F1"/>
    <w:rsid w:val="00027D7F"/>
    <w:rsid w:val="0003091D"/>
    <w:rsid w:val="000312C6"/>
    <w:rsid w:val="000334F3"/>
    <w:rsid w:val="0003386E"/>
    <w:rsid w:val="000338DA"/>
    <w:rsid w:val="00033BE1"/>
    <w:rsid w:val="00033CF8"/>
    <w:rsid w:val="0003473A"/>
    <w:rsid w:val="0003572B"/>
    <w:rsid w:val="00035FE7"/>
    <w:rsid w:val="0003603E"/>
    <w:rsid w:val="00036280"/>
    <w:rsid w:val="00036A67"/>
    <w:rsid w:val="00036EDE"/>
    <w:rsid w:val="00037F62"/>
    <w:rsid w:val="00040080"/>
    <w:rsid w:val="00040448"/>
    <w:rsid w:val="000410CC"/>
    <w:rsid w:val="00041C13"/>
    <w:rsid w:val="00042C75"/>
    <w:rsid w:val="00042CA0"/>
    <w:rsid w:val="00043B39"/>
    <w:rsid w:val="000444BE"/>
    <w:rsid w:val="0004453A"/>
    <w:rsid w:val="000446C9"/>
    <w:rsid w:val="00044B35"/>
    <w:rsid w:val="00044CE3"/>
    <w:rsid w:val="00045277"/>
    <w:rsid w:val="00045741"/>
    <w:rsid w:val="000458AC"/>
    <w:rsid w:val="000459F7"/>
    <w:rsid w:val="00046085"/>
    <w:rsid w:val="0004649A"/>
    <w:rsid w:val="000464CB"/>
    <w:rsid w:val="00046602"/>
    <w:rsid w:val="00046825"/>
    <w:rsid w:val="00046D59"/>
    <w:rsid w:val="00047028"/>
    <w:rsid w:val="0004733C"/>
    <w:rsid w:val="00047D8F"/>
    <w:rsid w:val="000505CF"/>
    <w:rsid w:val="000506F8"/>
    <w:rsid w:val="00051279"/>
    <w:rsid w:val="0005129E"/>
    <w:rsid w:val="0005188A"/>
    <w:rsid w:val="0005276B"/>
    <w:rsid w:val="00052841"/>
    <w:rsid w:val="00052B43"/>
    <w:rsid w:val="00052E95"/>
    <w:rsid w:val="00052EBC"/>
    <w:rsid w:val="00053559"/>
    <w:rsid w:val="000537BE"/>
    <w:rsid w:val="0005486F"/>
    <w:rsid w:val="00054EB2"/>
    <w:rsid w:val="00054FA5"/>
    <w:rsid w:val="00054FFD"/>
    <w:rsid w:val="00055AEE"/>
    <w:rsid w:val="00055DD6"/>
    <w:rsid w:val="0005609A"/>
    <w:rsid w:val="000564DB"/>
    <w:rsid w:val="0005686C"/>
    <w:rsid w:val="00056A6B"/>
    <w:rsid w:val="00056B69"/>
    <w:rsid w:val="00057411"/>
    <w:rsid w:val="00057752"/>
    <w:rsid w:val="00057BEE"/>
    <w:rsid w:val="000601E2"/>
    <w:rsid w:val="00060336"/>
    <w:rsid w:val="00060927"/>
    <w:rsid w:val="00061A18"/>
    <w:rsid w:val="00061AE1"/>
    <w:rsid w:val="00061DD3"/>
    <w:rsid w:val="00061E41"/>
    <w:rsid w:val="000628F8"/>
    <w:rsid w:val="000628FC"/>
    <w:rsid w:val="00063586"/>
    <w:rsid w:val="0006391C"/>
    <w:rsid w:val="00063B20"/>
    <w:rsid w:val="000643CE"/>
    <w:rsid w:val="0006479E"/>
    <w:rsid w:val="00064D3D"/>
    <w:rsid w:val="00065068"/>
    <w:rsid w:val="000656A0"/>
    <w:rsid w:val="0006584F"/>
    <w:rsid w:val="00065BD9"/>
    <w:rsid w:val="00065FEF"/>
    <w:rsid w:val="00066075"/>
    <w:rsid w:val="00066112"/>
    <w:rsid w:val="00066195"/>
    <w:rsid w:val="000663CA"/>
    <w:rsid w:val="00066537"/>
    <w:rsid w:val="00066930"/>
    <w:rsid w:val="00066E79"/>
    <w:rsid w:val="00066F34"/>
    <w:rsid w:val="000670BA"/>
    <w:rsid w:val="0006720C"/>
    <w:rsid w:val="000675B5"/>
    <w:rsid w:val="000675C6"/>
    <w:rsid w:val="00067775"/>
    <w:rsid w:val="00067928"/>
    <w:rsid w:val="00067A9A"/>
    <w:rsid w:val="00070057"/>
    <w:rsid w:val="000700A0"/>
    <w:rsid w:val="000703B6"/>
    <w:rsid w:val="000706C6"/>
    <w:rsid w:val="0007092C"/>
    <w:rsid w:val="000709BB"/>
    <w:rsid w:val="00070B64"/>
    <w:rsid w:val="00070D01"/>
    <w:rsid w:val="00070F22"/>
    <w:rsid w:val="0007182B"/>
    <w:rsid w:val="000718A1"/>
    <w:rsid w:val="0007194B"/>
    <w:rsid w:val="000719F8"/>
    <w:rsid w:val="00072777"/>
    <w:rsid w:val="00072C2B"/>
    <w:rsid w:val="00072EC8"/>
    <w:rsid w:val="000737F8"/>
    <w:rsid w:val="00073CFB"/>
    <w:rsid w:val="00074100"/>
    <w:rsid w:val="00074B43"/>
    <w:rsid w:val="00074EF2"/>
    <w:rsid w:val="000753C1"/>
    <w:rsid w:val="00075941"/>
    <w:rsid w:val="00075E1A"/>
    <w:rsid w:val="00075ECA"/>
    <w:rsid w:val="00076511"/>
    <w:rsid w:val="00076676"/>
    <w:rsid w:val="00076AD8"/>
    <w:rsid w:val="00076BCF"/>
    <w:rsid w:val="0007731E"/>
    <w:rsid w:val="00077D64"/>
    <w:rsid w:val="00080415"/>
    <w:rsid w:val="000804B0"/>
    <w:rsid w:val="000808B4"/>
    <w:rsid w:val="00080947"/>
    <w:rsid w:val="00080A45"/>
    <w:rsid w:val="00080AE3"/>
    <w:rsid w:val="000812D9"/>
    <w:rsid w:val="00082373"/>
    <w:rsid w:val="00082481"/>
    <w:rsid w:val="000836EF"/>
    <w:rsid w:val="00083A94"/>
    <w:rsid w:val="00083CD7"/>
    <w:rsid w:val="00083E19"/>
    <w:rsid w:val="00085211"/>
    <w:rsid w:val="000852DB"/>
    <w:rsid w:val="00085C22"/>
    <w:rsid w:val="000860D4"/>
    <w:rsid w:val="000862C3"/>
    <w:rsid w:val="00086584"/>
    <w:rsid w:val="000869B5"/>
    <w:rsid w:val="00086BEF"/>
    <w:rsid w:val="000871C3"/>
    <w:rsid w:val="000905B3"/>
    <w:rsid w:val="00090DC5"/>
    <w:rsid w:val="00091BB4"/>
    <w:rsid w:val="00092035"/>
    <w:rsid w:val="00092133"/>
    <w:rsid w:val="00092334"/>
    <w:rsid w:val="00092434"/>
    <w:rsid w:val="00092AE7"/>
    <w:rsid w:val="00092EF7"/>
    <w:rsid w:val="00093356"/>
    <w:rsid w:val="000933AA"/>
    <w:rsid w:val="000936FD"/>
    <w:rsid w:val="000937F7"/>
    <w:rsid w:val="000937FE"/>
    <w:rsid w:val="000939CC"/>
    <w:rsid w:val="00093A77"/>
    <w:rsid w:val="00093AED"/>
    <w:rsid w:val="00093B4F"/>
    <w:rsid w:val="00093BCB"/>
    <w:rsid w:val="00093DBD"/>
    <w:rsid w:val="00094601"/>
    <w:rsid w:val="0009490B"/>
    <w:rsid w:val="00094ECE"/>
    <w:rsid w:val="00096C56"/>
    <w:rsid w:val="000970C3"/>
    <w:rsid w:val="00097322"/>
    <w:rsid w:val="000974B1"/>
    <w:rsid w:val="0009784E"/>
    <w:rsid w:val="000A0783"/>
    <w:rsid w:val="000A081F"/>
    <w:rsid w:val="000A0F33"/>
    <w:rsid w:val="000A1054"/>
    <w:rsid w:val="000A13E2"/>
    <w:rsid w:val="000A17C8"/>
    <w:rsid w:val="000A20A5"/>
    <w:rsid w:val="000A2447"/>
    <w:rsid w:val="000A2F12"/>
    <w:rsid w:val="000A3AC2"/>
    <w:rsid w:val="000A46A6"/>
    <w:rsid w:val="000A4B7F"/>
    <w:rsid w:val="000A4E78"/>
    <w:rsid w:val="000A52DA"/>
    <w:rsid w:val="000A56CD"/>
    <w:rsid w:val="000A5897"/>
    <w:rsid w:val="000A5B60"/>
    <w:rsid w:val="000A60A2"/>
    <w:rsid w:val="000A71F4"/>
    <w:rsid w:val="000A73C7"/>
    <w:rsid w:val="000A7584"/>
    <w:rsid w:val="000A7881"/>
    <w:rsid w:val="000A7E16"/>
    <w:rsid w:val="000B0287"/>
    <w:rsid w:val="000B15F8"/>
    <w:rsid w:val="000B19D9"/>
    <w:rsid w:val="000B25C1"/>
    <w:rsid w:val="000B2CCB"/>
    <w:rsid w:val="000B3A4B"/>
    <w:rsid w:val="000B4333"/>
    <w:rsid w:val="000B44A4"/>
    <w:rsid w:val="000B45B6"/>
    <w:rsid w:val="000B49CD"/>
    <w:rsid w:val="000B4DB4"/>
    <w:rsid w:val="000B50A1"/>
    <w:rsid w:val="000B51D6"/>
    <w:rsid w:val="000B52D4"/>
    <w:rsid w:val="000B5CA9"/>
    <w:rsid w:val="000B6F6E"/>
    <w:rsid w:val="000B7097"/>
    <w:rsid w:val="000B715A"/>
    <w:rsid w:val="000B7999"/>
    <w:rsid w:val="000B79A7"/>
    <w:rsid w:val="000B7AE6"/>
    <w:rsid w:val="000B7C0E"/>
    <w:rsid w:val="000B7D87"/>
    <w:rsid w:val="000B7EA6"/>
    <w:rsid w:val="000B7F86"/>
    <w:rsid w:val="000C0008"/>
    <w:rsid w:val="000C010E"/>
    <w:rsid w:val="000C012D"/>
    <w:rsid w:val="000C03F9"/>
    <w:rsid w:val="000C0C87"/>
    <w:rsid w:val="000C15A6"/>
    <w:rsid w:val="000C15A7"/>
    <w:rsid w:val="000C1C24"/>
    <w:rsid w:val="000C1D38"/>
    <w:rsid w:val="000C2D1A"/>
    <w:rsid w:val="000C2E8D"/>
    <w:rsid w:val="000C2EF1"/>
    <w:rsid w:val="000C3517"/>
    <w:rsid w:val="000C38E7"/>
    <w:rsid w:val="000C3BD0"/>
    <w:rsid w:val="000C3BFC"/>
    <w:rsid w:val="000C436A"/>
    <w:rsid w:val="000C53A0"/>
    <w:rsid w:val="000C5B7C"/>
    <w:rsid w:val="000C60FE"/>
    <w:rsid w:val="000C6352"/>
    <w:rsid w:val="000C6537"/>
    <w:rsid w:val="000C6771"/>
    <w:rsid w:val="000C67EF"/>
    <w:rsid w:val="000C6D0D"/>
    <w:rsid w:val="000C783C"/>
    <w:rsid w:val="000D01AF"/>
    <w:rsid w:val="000D02CC"/>
    <w:rsid w:val="000D02DE"/>
    <w:rsid w:val="000D09E3"/>
    <w:rsid w:val="000D0D47"/>
    <w:rsid w:val="000D12B1"/>
    <w:rsid w:val="000D14B9"/>
    <w:rsid w:val="000D1990"/>
    <w:rsid w:val="000D1CD1"/>
    <w:rsid w:val="000D1D35"/>
    <w:rsid w:val="000D2504"/>
    <w:rsid w:val="000D2F82"/>
    <w:rsid w:val="000D37FD"/>
    <w:rsid w:val="000D383D"/>
    <w:rsid w:val="000D4A68"/>
    <w:rsid w:val="000D4AB2"/>
    <w:rsid w:val="000D555A"/>
    <w:rsid w:val="000D5C1F"/>
    <w:rsid w:val="000D6315"/>
    <w:rsid w:val="000D660D"/>
    <w:rsid w:val="000D6B68"/>
    <w:rsid w:val="000D743E"/>
    <w:rsid w:val="000D7797"/>
    <w:rsid w:val="000D78AF"/>
    <w:rsid w:val="000E0085"/>
    <w:rsid w:val="000E1ACE"/>
    <w:rsid w:val="000E1D40"/>
    <w:rsid w:val="000E1F0F"/>
    <w:rsid w:val="000E2012"/>
    <w:rsid w:val="000E2110"/>
    <w:rsid w:val="000E2166"/>
    <w:rsid w:val="000E227F"/>
    <w:rsid w:val="000E251B"/>
    <w:rsid w:val="000E2A5A"/>
    <w:rsid w:val="000E39A5"/>
    <w:rsid w:val="000E3FAD"/>
    <w:rsid w:val="000E5169"/>
    <w:rsid w:val="000E5998"/>
    <w:rsid w:val="000E5F39"/>
    <w:rsid w:val="000E6104"/>
    <w:rsid w:val="000E63EC"/>
    <w:rsid w:val="000E661A"/>
    <w:rsid w:val="000E6C1C"/>
    <w:rsid w:val="000E738B"/>
    <w:rsid w:val="000E73F0"/>
    <w:rsid w:val="000E775F"/>
    <w:rsid w:val="000E79FF"/>
    <w:rsid w:val="000E7C16"/>
    <w:rsid w:val="000E7EF7"/>
    <w:rsid w:val="000F00C5"/>
    <w:rsid w:val="000F06D3"/>
    <w:rsid w:val="000F0747"/>
    <w:rsid w:val="000F1421"/>
    <w:rsid w:val="000F214F"/>
    <w:rsid w:val="000F282D"/>
    <w:rsid w:val="000F2CC7"/>
    <w:rsid w:val="000F36EE"/>
    <w:rsid w:val="000F3C16"/>
    <w:rsid w:val="000F3DAD"/>
    <w:rsid w:val="000F4297"/>
    <w:rsid w:val="000F48CF"/>
    <w:rsid w:val="000F4DE5"/>
    <w:rsid w:val="000F5448"/>
    <w:rsid w:val="000F665F"/>
    <w:rsid w:val="000F6ACA"/>
    <w:rsid w:val="000F6FB7"/>
    <w:rsid w:val="000F7275"/>
    <w:rsid w:val="000F78D1"/>
    <w:rsid w:val="000F7C90"/>
    <w:rsid w:val="00100338"/>
    <w:rsid w:val="001004AE"/>
    <w:rsid w:val="00102366"/>
    <w:rsid w:val="00102446"/>
    <w:rsid w:val="00102833"/>
    <w:rsid w:val="00102D7C"/>
    <w:rsid w:val="00103124"/>
    <w:rsid w:val="0010363D"/>
    <w:rsid w:val="001036C8"/>
    <w:rsid w:val="00103759"/>
    <w:rsid w:val="0010378F"/>
    <w:rsid w:val="00103A59"/>
    <w:rsid w:val="00103B77"/>
    <w:rsid w:val="00103BC0"/>
    <w:rsid w:val="00104266"/>
    <w:rsid w:val="001050BD"/>
    <w:rsid w:val="00105379"/>
    <w:rsid w:val="001068AD"/>
    <w:rsid w:val="001068D0"/>
    <w:rsid w:val="001069E3"/>
    <w:rsid w:val="001070A7"/>
    <w:rsid w:val="001077F0"/>
    <w:rsid w:val="00107933"/>
    <w:rsid w:val="00110161"/>
    <w:rsid w:val="00110B48"/>
    <w:rsid w:val="00110DD9"/>
    <w:rsid w:val="00110F0C"/>
    <w:rsid w:val="00111A18"/>
    <w:rsid w:val="00111B78"/>
    <w:rsid w:val="001120B2"/>
    <w:rsid w:val="00112AE7"/>
    <w:rsid w:val="00112D43"/>
    <w:rsid w:val="001131B1"/>
    <w:rsid w:val="00113477"/>
    <w:rsid w:val="00113590"/>
    <w:rsid w:val="00114B53"/>
    <w:rsid w:val="00114FAF"/>
    <w:rsid w:val="00115114"/>
    <w:rsid w:val="0011580E"/>
    <w:rsid w:val="00115BE2"/>
    <w:rsid w:val="00115D3C"/>
    <w:rsid w:val="0011630B"/>
    <w:rsid w:val="001167DF"/>
    <w:rsid w:val="00116E20"/>
    <w:rsid w:val="00116EB2"/>
    <w:rsid w:val="0011700C"/>
    <w:rsid w:val="00117B21"/>
    <w:rsid w:val="0012051C"/>
    <w:rsid w:val="001207D4"/>
    <w:rsid w:val="001209E1"/>
    <w:rsid w:val="00120B0E"/>
    <w:rsid w:val="00120CB1"/>
    <w:rsid w:val="00121175"/>
    <w:rsid w:val="00121967"/>
    <w:rsid w:val="00121D4C"/>
    <w:rsid w:val="001225D8"/>
    <w:rsid w:val="0012297A"/>
    <w:rsid w:val="00123239"/>
    <w:rsid w:val="00123839"/>
    <w:rsid w:val="00123C2E"/>
    <w:rsid w:val="00123E0C"/>
    <w:rsid w:val="00123E1A"/>
    <w:rsid w:val="00123ED6"/>
    <w:rsid w:val="001240AD"/>
    <w:rsid w:val="00124BE7"/>
    <w:rsid w:val="00125181"/>
    <w:rsid w:val="001258A8"/>
    <w:rsid w:val="00125AA1"/>
    <w:rsid w:val="00125EF3"/>
    <w:rsid w:val="0012646B"/>
    <w:rsid w:val="001264CF"/>
    <w:rsid w:val="001265FC"/>
    <w:rsid w:val="001267AE"/>
    <w:rsid w:val="001269C9"/>
    <w:rsid w:val="00126D1A"/>
    <w:rsid w:val="00126EBD"/>
    <w:rsid w:val="00127516"/>
    <w:rsid w:val="00127C0F"/>
    <w:rsid w:val="001300F3"/>
    <w:rsid w:val="00130865"/>
    <w:rsid w:val="00131047"/>
    <w:rsid w:val="0013119B"/>
    <w:rsid w:val="00131252"/>
    <w:rsid w:val="0013195B"/>
    <w:rsid w:val="00131B63"/>
    <w:rsid w:val="001322BE"/>
    <w:rsid w:val="0013294D"/>
    <w:rsid w:val="00133A35"/>
    <w:rsid w:val="00133CBF"/>
    <w:rsid w:val="0013478B"/>
    <w:rsid w:val="00134A95"/>
    <w:rsid w:val="0013573A"/>
    <w:rsid w:val="00136559"/>
    <w:rsid w:val="001366D9"/>
    <w:rsid w:val="00136882"/>
    <w:rsid w:val="00136AD4"/>
    <w:rsid w:val="00136B7B"/>
    <w:rsid w:val="00136F05"/>
    <w:rsid w:val="001375CD"/>
    <w:rsid w:val="001375D2"/>
    <w:rsid w:val="00137696"/>
    <w:rsid w:val="0013777B"/>
    <w:rsid w:val="00137828"/>
    <w:rsid w:val="00137F78"/>
    <w:rsid w:val="00140F2D"/>
    <w:rsid w:val="001411D9"/>
    <w:rsid w:val="00142A9D"/>
    <w:rsid w:val="00142D58"/>
    <w:rsid w:val="00142E65"/>
    <w:rsid w:val="001438D4"/>
    <w:rsid w:val="00143927"/>
    <w:rsid w:val="0014451E"/>
    <w:rsid w:val="00144964"/>
    <w:rsid w:val="00144983"/>
    <w:rsid w:val="001449D0"/>
    <w:rsid w:val="00144C16"/>
    <w:rsid w:val="001450A9"/>
    <w:rsid w:val="00145364"/>
    <w:rsid w:val="00145696"/>
    <w:rsid w:val="00145A7D"/>
    <w:rsid w:val="00145F61"/>
    <w:rsid w:val="00146051"/>
    <w:rsid w:val="00146538"/>
    <w:rsid w:val="0014669A"/>
    <w:rsid w:val="00146D83"/>
    <w:rsid w:val="00146E5F"/>
    <w:rsid w:val="001472F7"/>
    <w:rsid w:val="0014770E"/>
    <w:rsid w:val="00150149"/>
    <w:rsid w:val="0015017E"/>
    <w:rsid w:val="00150B70"/>
    <w:rsid w:val="00151411"/>
    <w:rsid w:val="00151BC8"/>
    <w:rsid w:val="00151BF6"/>
    <w:rsid w:val="00152346"/>
    <w:rsid w:val="00152BE1"/>
    <w:rsid w:val="00152CF4"/>
    <w:rsid w:val="00153132"/>
    <w:rsid w:val="00153FF1"/>
    <w:rsid w:val="00154603"/>
    <w:rsid w:val="00154B98"/>
    <w:rsid w:val="001557F3"/>
    <w:rsid w:val="00156358"/>
    <w:rsid w:val="0015646C"/>
    <w:rsid w:val="001568D5"/>
    <w:rsid w:val="00157029"/>
    <w:rsid w:val="0015752C"/>
    <w:rsid w:val="0015790B"/>
    <w:rsid w:val="00157AE2"/>
    <w:rsid w:val="001602C2"/>
    <w:rsid w:val="00160567"/>
    <w:rsid w:val="00160999"/>
    <w:rsid w:val="00160B51"/>
    <w:rsid w:val="00160DB7"/>
    <w:rsid w:val="00162075"/>
    <w:rsid w:val="0016292F"/>
    <w:rsid w:val="0016381E"/>
    <w:rsid w:val="00163A9F"/>
    <w:rsid w:val="00163DD4"/>
    <w:rsid w:val="00163EC9"/>
    <w:rsid w:val="001641EA"/>
    <w:rsid w:val="001645AC"/>
    <w:rsid w:val="0016532F"/>
    <w:rsid w:val="00165373"/>
    <w:rsid w:val="00165447"/>
    <w:rsid w:val="001657DF"/>
    <w:rsid w:val="001665CD"/>
    <w:rsid w:val="0016792B"/>
    <w:rsid w:val="00167A49"/>
    <w:rsid w:val="00167B16"/>
    <w:rsid w:val="001703A3"/>
    <w:rsid w:val="00170E6A"/>
    <w:rsid w:val="001719E4"/>
    <w:rsid w:val="00171D75"/>
    <w:rsid w:val="00171E8F"/>
    <w:rsid w:val="001724B8"/>
    <w:rsid w:val="0017262E"/>
    <w:rsid w:val="00174897"/>
    <w:rsid w:val="00174D17"/>
    <w:rsid w:val="00175070"/>
    <w:rsid w:val="0018041C"/>
    <w:rsid w:val="001804AB"/>
    <w:rsid w:val="00180E18"/>
    <w:rsid w:val="001812BE"/>
    <w:rsid w:val="001812FD"/>
    <w:rsid w:val="00181890"/>
    <w:rsid w:val="00181A71"/>
    <w:rsid w:val="00181A92"/>
    <w:rsid w:val="0018205F"/>
    <w:rsid w:val="0018218C"/>
    <w:rsid w:val="00182EE5"/>
    <w:rsid w:val="00183921"/>
    <w:rsid w:val="00183B9D"/>
    <w:rsid w:val="00183CC0"/>
    <w:rsid w:val="00183F62"/>
    <w:rsid w:val="00184504"/>
    <w:rsid w:val="00184748"/>
    <w:rsid w:val="00184844"/>
    <w:rsid w:val="0018484D"/>
    <w:rsid w:val="001854F7"/>
    <w:rsid w:val="00185563"/>
    <w:rsid w:val="00185BB9"/>
    <w:rsid w:val="00185D7E"/>
    <w:rsid w:val="001869C9"/>
    <w:rsid w:val="00186B98"/>
    <w:rsid w:val="00186EB9"/>
    <w:rsid w:val="00187726"/>
    <w:rsid w:val="001906D0"/>
    <w:rsid w:val="001907BB"/>
    <w:rsid w:val="00191BB0"/>
    <w:rsid w:val="00191EF9"/>
    <w:rsid w:val="001920E5"/>
    <w:rsid w:val="001922F4"/>
    <w:rsid w:val="001924FB"/>
    <w:rsid w:val="0019284D"/>
    <w:rsid w:val="0019363F"/>
    <w:rsid w:val="001941DF"/>
    <w:rsid w:val="00194940"/>
    <w:rsid w:val="00194E09"/>
    <w:rsid w:val="00195336"/>
    <w:rsid w:val="00195D3F"/>
    <w:rsid w:val="00195DA0"/>
    <w:rsid w:val="00195E2B"/>
    <w:rsid w:val="001963BB"/>
    <w:rsid w:val="00196791"/>
    <w:rsid w:val="00197195"/>
    <w:rsid w:val="0019719D"/>
    <w:rsid w:val="001971BD"/>
    <w:rsid w:val="001974D6"/>
    <w:rsid w:val="001A053E"/>
    <w:rsid w:val="001A0D22"/>
    <w:rsid w:val="001A1113"/>
    <w:rsid w:val="001A17C2"/>
    <w:rsid w:val="001A20D1"/>
    <w:rsid w:val="001A2375"/>
    <w:rsid w:val="001A3C9F"/>
    <w:rsid w:val="001A3D52"/>
    <w:rsid w:val="001A406E"/>
    <w:rsid w:val="001A41E6"/>
    <w:rsid w:val="001A439A"/>
    <w:rsid w:val="001A4839"/>
    <w:rsid w:val="001A4882"/>
    <w:rsid w:val="001A4F0B"/>
    <w:rsid w:val="001A62A7"/>
    <w:rsid w:val="001A6348"/>
    <w:rsid w:val="001A683E"/>
    <w:rsid w:val="001A6B36"/>
    <w:rsid w:val="001A6C92"/>
    <w:rsid w:val="001A6D48"/>
    <w:rsid w:val="001A702E"/>
    <w:rsid w:val="001A7AA0"/>
    <w:rsid w:val="001B0324"/>
    <w:rsid w:val="001B0DA3"/>
    <w:rsid w:val="001B1F7E"/>
    <w:rsid w:val="001B2088"/>
    <w:rsid w:val="001B2F99"/>
    <w:rsid w:val="001B30EC"/>
    <w:rsid w:val="001B35EC"/>
    <w:rsid w:val="001B3697"/>
    <w:rsid w:val="001B445B"/>
    <w:rsid w:val="001B45B1"/>
    <w:rsid w:val="001B4EF1"/>
    <w:rsid w:val="001B5172"/>
    <w:rsid w:val="001B56B5"/>
    <w:rsid w:val="001B6AEE"/>
    <w:rsid w:val="001B6F3E"/>
    <w:rsid w:val="001B7590"/>
    <w:rsid w:val="001B792F"/>
    <w:rsid w:val="001B79E8"/>
    <w:rsid w:val="001B7AB5"/>
    <w:rsid w:val="001B7D14"/>
    <w:rsid w:val="001C00F0"/>
    <w:rsid w:val="001C079A"/>
    <w:rsid w:val="001C0BE6"/>
    <w:rsid w:val="001C0E74"/>
    <w:rsid w:val="001C14F1"/>
    <w:rsid w:val="001C171B"/>
    <w:rsid w:val="001C18D4"/>
    <w:rsid w:val="001C27E9"/>
    <w:rsid w:val="001C31A6"/>
    <w:rsid w:val="001C3B06"/>
    <w:rsid w:val="001C3BBC"/>
    <w:rsid w:val="001C4271"/>
    <w:rsid w:val="001C44FC"/>
    <w:rsid w:val="001C4928"/>
    <w:rsid w:val="001C4F84"/>
    <w:rsid w:val="001C4F9F"/>
    <w:rsid w:val="001C5585"/>
    <w:rsid w:val="001C6955"/>
    <w:rsid w:val="001C717E"/>
    <w:rsid w:val="001C765A"/>
    <w:rsid w:val="001D05E0"/>
    <w:rsid w:val="001D12DD"/>
    <w:rsid w:val="001D15BD"/>
    <w:rsid w:val="001D200F"/>
    <w:rsid w:val="001D3053"/>
    <w:rsid w:val="001D328C"/>
    <w:rsid w:val="001D39D4"/>
    <w:rsid w:val="001D3B37"/>
    <w:rsid w:val="001D4107"/>
    <w:rsid w:val="001D4351"/>
    <w:rsid w:val="001D4911"/>
    <w:rsid w:val="001D4ACE"/>
    <w:rsid w:val="001D4BCB"/>
    <w:rsid w:val="001D4D8F"/>
    <w:rsid w:val="001D582D"/>
    <w:rsid w:val="001D5FCC"/>
    <w:rsid w:val="001D6110"/>
    <w:rsid w:val="001D6121"/>
    <w:rsid w:val="001D6360"/>
    <w:rsid w:val="001D6B1A"/>
    <w:rsid w:val="001D6BD8"/>
    <w:rsid w:val="001D6E46"/>
    <w:rsid w:val="001D7489"/>
    <w:rsid w:val="001D7CD0"/>
    <w:rsid w:val="001D7E50"/>
    <w:rsid w:val="001E00B1"/>
    <w:rsid w:val="001E0F7D"/>
    <w:rsid w:val="001E1268"/>
    <w:rsid w:val="001E13BA"/>
    <w:rsid w:val="001E14C7"/>
    <w:rsid w:val="001E162F"/>
    <w:rsid w:val="001E2196"/>
    <w:rsid w:val="001E274F"/>
    <w:rsid w:val="001E2964"/>
    <w:rsid w:val="001E3593"/>
    <w:rsid w:val="001E36F6"/>
    <w:rsid w:val="001E4BC8"/>
    <w:rsid w:val="001E58D3"/>
    <w:rsid w:val="001E6728"/>
    <w:rsid w:val="001E6ED0"/>
    <w:rsid w:val="001E7224"/>
    <w:rsid w:val="001E72B7"/>
    <w:rsid w:val="001E73D0"/>
    <w:rsid w:val="001E7457"/>
    <w:rsid w:val="001E7564"/>
    <w:rsid w:val="001E7897"/>
    <w:rsid w:val="001E7928"/>
    <w:rsid w:val="001E7996"/>
    <w:rsid w:val="001E7CB0"/>
    <w:rsid w:val="001F0262"/>
    <w:rsid w:val="001F041C"/>
    <w:rsid w:val="001F05D9"/>
    <w:rsid w:val="001F0F8E"/>
    <w:rsid w:val="001F1281"/>
    <w:rsid w:val="001F31F0"/>
    <w:rsid w:val="001F42AD"/>
    <w:rsid w:val="001F4752"/>
    <w:rsid w:val="001F4BF1"/>
    <w:rsid w:val="001F5090"/>
    <w:rsid w:val="001F69FE"/>
    <w:rsid w:val="001F6C18"/>
    <w:rsid w:val="001F6C76"/>
    <w:rsid w:val="001F6EA5"/>
    <w:rsid w:val="00200AFD"/>
    <w:rsid w:val="00201461"/>
    <w:rsid w:val="00201673"/>
    <w:rsid w:val="0020183E"/>
    <w:rsid w:val="00201A73"/>
    <w:rsid w:val="002022BD"/>
    <w:rsid w:val="00202E14"/>
    <w:rsid w:val="00203018"/>
    <w:rsid w:val="00203749"/>
    <w:rsid w:val="00203E6E"/>
    <w:rsid w:val="00203E8A"/>
    <w:rsid w:val="002050A6"/>
    <w:rsid w:val="002052F7"/>
    <w:rsid w:val="00205AB1"/>
    <w:rsid w:val="00207171"/>
    <w:rsid w:val="00207C2B"/>
    <w:rsid w:val="00211070"/>
    <w:rsid w:val="002113EF"/>
    <w:rsid w:val="0021161B"/>
    <w:rsid w:val="00211B84"/>
    <w:rsid w:val="0021270A"/>
    <w:rsid w:val="00212B83"/>
    <w:rsid w:val="002134A1"/>
    <w:rsid w:val="00213FB2"/>
    <w:rsid w:val="0021460F"/>
    <w:rsid w:val="00215232"/>
    <w:rsid w:val="002153D5"/>
    <w:rsid w:val="00215560"/>
    <w:rsid w:val="002155CA"/>
    <w:rsid w:val="0021573A"/>
    <w:rsid w:val="002161B5"/>
    <w:rsid w:val="002168B0"/>
    <w:rsid w:val="00217522"/>
    <w:rsid w:val="00217BEA"/>
    <w:rsid w:val="00217C1A"/>
    <w:rsid w:val="00217ED2"/>
    <w:rsid w:val="002205CE"/>
    <w:rsid w:val="0022077A"/>
    <w:rsid w:val="00220C92"/>
    <w:rsid w:val="00221077"/>
    <w:rsid w:val="002210FD"/>
    <w:rsid w:val="0022167D"/>
    <w:rsid w:val="00222266"/>
    <w:rsid w:val="002225EF"/>
    <w:rsid w:val="002227F3"/>
    <w:rsid w:val="0022280E"/>
    <w:rsid w:val="00222948"/>
    <w:rsid w:val="00222A2C"/>
    <w:rsid w:val="00222C29"/>
    <w:rsid w:val="0022309A"/>
    <w:rsid w:val="002231E6"/>
    <w:rsid w:val="0022343F"/>
    <w:rsid w:val="00223AB6"/>
    <w:rsid w:val="00223BF3"/>
    <w:rsid w:val="00223BF9"/>
    <w:rsid w:val="00223C56"/>
    <w:rsid w:val="00223D4E"/>
    <w:rsid w:val="0022408A"/>
    <w:rsid w:val="0022475E"/>
    <w:rsid w:val="00224DCC"/>
    <w:rsid w:val="002254ED"/>
    <w:rsid w:val="00225E67"/>
    <w:rsid w:val="002261C7"/>
    <w:rsid w:val="002263DB"/>
    <w:rsid w:val="00226740"/>
    <w:rsid w:val="002267C5"/>
    <w:rsid w:val="0022687B"/>
    <w:rsid w:val="00226AA0"/>
    <w:rsid w:val="00226DBD"/>
    <w:rsid w:val="00226EF2"/>
    <w:rsid w:val="0022707D"/>
    <w:rsid w:val="00227429"/>
    <w:rsid w:val="0022747D"/>
    <w:rsid w:val="00227E48"/>
    <w:rsid w:val="002306DF"/>
    <w:rsid w:val="00230AF4"/>
    <w:rsid w:val="00230AFD"/>
    <w:rsid w:val="00230C94"/>
    <w:rsid w:val="0023236E"/>
    <w:rsid w:val="00232886"/>
    <w:rsid w:val="00232994"/>
    <w:rsid w:val="00232AEA"/>
    <w:rsid w:val="00232C01"/>
    <w:rsid w:val="00232F4C"/>
    <w:rsid w:val="00234CA0"/>
    <w:rsid w:val="00234D85"/>
    <w:rsid w:val="00234D8E"/>
    <w:rsid w:val="00235AE6"/>
    <w:rsid w:val="00236052"/>
    <w:rsid w:val="002362F9"/>
    <w:rsid w:val="0023639F"/>
    <w:rsid w:val="00236EFF"/>
    <w:rsid w:val="00237050"/>
    <w:rsid w:val="0023729F"/>
    <w:rsid w:val="00237D04"/>
    <w:rsid w:val="00237ED8"/>
    <w:rsid w:val="00237F33"/>
    <w:rsid w:val="00240220"/>
    <w:rsid w:val="002405E8"/>
    <w:rsid w:val="00240864"/>
    <w:rsid w:val="00240BEB"/>
    <w:rsid w:val="00241718"/>
    <w:rsid w:val="00241B0F"/>
    <w:rsid w:val="00243252"/>
    <w:rsid w:val="002434E0"/>
    <w:rsid w:val="00243BBD"/>
    <w:rsid w:val="00243D1D"/>
    <w:rsid w:val="00243FEF"/>
    <w:rsid w:val="00244044"/>
    <w:rsid w:val="00244490"/>
    <w:rsid w:val="002449DD"/>
    <w:rsid w:val="00244A5B"/>
    <w:rsid w:val="00244D2F"/>
    <w:rsid w:val="00245387"/>
    <w:rsid w:val="00245869"/>
    <w:rsid w:val="00245ACF"/>
    <w:rsid w:val="002465AE"/>
    <w:rsid w:val="002466FF"/>
    <w:rsid w:val="002469F2"/>
    <w:rsid w:val="00246DE7"/>
    <w:rsid w:val="002471D2"/>
    <w:rsid w:val="00247CE8"/>
    <w:rsid w:val="00247FBE"/>
    <w:rsid w:val="00250A5C"/>
    <w:rsid w:val="002510DE"/>
    <w:rsid w:val="002511C5"/>
    <w:rsid w:val="00251233"/>
    <w:rsid w:val="00251CB5"/>
    <w:rsid w:val="00251E11"/>
    <w:rsid w:val="00252132"/>
    <w:rsid w:val="00252745"/>
    <w:rsid w:val="00252ADA"/>
    <w:rsid w:val="00253575"/>
    <w:rsid w:val="00253794"/>
    <w:rsid w:val="002546F5"/>
    <w:rsid w:val="00254825"/>
    <w:rsid w:val="002548EC"/>
    <w:rsid w:val="00254C01"/>
    <w:rsid w:val="00255187"/>
    <w:rsid w:val="002553E9"/>
    <w:rsid w:val="00255474"/>
    <w:rsid w:val="002557A5"/>
    <w:rsid w:val="002557BE"/>
    <w:rsid w:val="002558C1"/>
    <w:rsid w:val="00256534"/>
    <w:rsid w:val="00256A25"/>
    <w:rsid w:val="00256C32"/>
    <w:rsid w:val="002572A9"/>
    <w:rsid w:val="002572DD"/>
    <w:rsid w:val="0025795A"/>
    <w:rsid w:val="002601EF"/>
    <w:rsid w:val="002605D5"/>
    <w:rsid w:val="00260E13"/>
    <w:rsid w:val="00260F3D"/>
    <w:rsid w:val="00261760"/>
    <w:rsid w:val="002618C5"/>
    <w:rsid w:val="00261B37"/>
    <w:rsid w:val="00262081"/>
    <w:rsid w:val="00263278"/>
    <w:rsid w:val="002633F7"/>
    <w:rsid w:val="0026354F"/>
    <w:rsid w:val="002635D8"/>
    <w:rsid w:val="0026377D"/>
    <w:rsid w:val="00263DD0"/>
    <w:rsid w:val="002645D9"/>
    <w:rsid w:val="00264BA0"/>
    <w:rsid w:val="00264E0D"/>
    <w:rsid w:val="00264E22"/>
    <w:rsid w:val="0026562F"/>
    <w:rsid w:val="00266779"/>
    <w:rsid w:val="00267A38"/>
    <w:rsid w:val="002708C6"/>
    <w:rsid w:val="0027099D"/>
    <w:rsid w:val="00270A00"/>
    <w:rsid w:val="00270C21"/>
    <w:rsid w:val="00271FFD"/>
    <w:rsid w:val="00272361"/>
    <w:rsid w:val="0027259D"/>
    <w:rsid w:val="00272C30"/>
    <w:rsid w:val="00273E17"/>
    <w:rsid w:val="002744BF"/>
    <w:rsid w:val="0027480B"/>
    <w:rsid w:val="00274BBF"/>
    <w:rsid w:val="00274E09"/>
    <w:rsid w:val="002750FA"/>
    <w:rsid w:val="00275F4F"/>
    <w:rsid w:val="00276313"/>
    <w:rsid w:val="00276CFF"/>
    <w:rsid w:val="002774F0"/>
    <w:rsid w:val="00277658"/>
    <w:rsid w:val="00277910"/>
    <w:rsid w:val="00280721"/>
    <w:rsid w:val="00280BBF"/>
    <w:rsid w:val="00281C49"/>
    <w:rsid w:val="00281D21"/>
    <w:rsid w:val="00281F61"/>
    <w:rsid w:val="00282561"/>
    <w:rsid w:val="00282B70"/>
    <w:rsid w:val="00282B72"/>
    <w:rsid w:val="00283194"/>
    <w:rsid w:val="002831FD"/>
    <w:rsid w:val="002834C8"/>
    <w:rsid w:val="002836CA"/>
    <w:rsid w:val="002837E6"/>
    <w:rsid w:val="002837EB"/>
    <w:rsid w:val="002837ED"/>
    <w:rsid w:val="00283E8B"/>
    <w:rsid w:val="00284075"/>
    <w:rsid w:val="002846FB"/>
    <w:rsid w:val="002849CE"/>
    <w:rsid w:val="00285A0C"/>
    <w:rsid w:val="0028680D"/>
    <w:rsid w:val="00286988"/>
    <w:rsid w:val="00287001"/>
    <w:rsid w:val="00287360"/>
    <w:rsid w:val="00287557"/>
    <w:rsid w:val="002877E3"/>
    <w:rsid w:val="00287877"/>
    <w:rsid w:val="00287AE4"/>
    <w:rsid w:val="00290277"/>
    <w:rsid w:val="00290881"/>
    <w:rsid w:val="00290E2F"/>
    <w:rsid w:val="00290E46"/>
    <w:rsid w:val="0029178B"/>
    <w:rsid w:val="00291A2A"/>
    <w:rsid w:val="00291A75"/>
    <w:rsid w:val="00291C0F"/>
    <w:rsid w:val="00291E2B"/>
    <w:rsid w:val="00292022"/>
    <w:rsid w:val="002920F0"/>
    <w:rsid w:val="00293183"/>
    <w:rsid w:val="0029379E"/>
    <w:rsid w:val="00294471"/>
    <w:rsid w:val="00294789"/>
    <w:rsid w:val="00294B15"/>
    <w:rsid w:val="00294F5F"/>
    <w:rsid w:val="0029501B"/>
    <w:rsid w:val="0029541C"/>
    <w:rsid w:val="00295967"/>
    <w:rsid w:val="00295F54"/>
    <w:rsid w:val="002963FC"/>
    <w:rsid w:val="00296B43"/>
    <w:rsid w:val="002A02F1"/>
    <w:rsid w:val="002A0567"/>
    <w:rsid w:val="002A067E"/>
    <w:rsid w:val="002A0DBD"/>
    <w:rsid w:val="002A1A64"/>
    <w:rsid w:val="002A1B8B"/>
    <w:rsid w:val="002A1C17"/>
    <w:rsid w:val="002A223F"/>
    <w:rsid w:val="002A2777"/>
    <w:rsid w:val="002A2CC1"/>
    <w:rsid w:val="002A2F75"/>
    <w:rsid w:val="002A36A8"/>
    <w:rsid w:val="002A3DF6"/>
    <w:rsid w:val="002A3F31"/>
    <w:rsid w:val="002A44A0"/>
    <w:rsid w:val="002A4EF3"/>
    <w:rsid w:val="002A50C2"/>
    <w:rsid w:val="002A5617"/>
    <w:rsid w:val="002A5D0F"/>
    <w:rsid w:val="002A6D94"/>
    <w:rsid w:val="002A7188"/>
    <w:rsid w:val="002A72DA"/>
    <w:rsid w:val="002A7D15"/>
    <w:rsid w:val="002B0BEB"/>
    <w:rsid w:val="002B11C8"/>
    <w:rsid w:val="002B1A6A"/>
    <w:rsid w:val="002B1CB0"/>
    <w:rsid w:val="002B241B"/>
    <w:rsid w:val="002B2C0C"/>
    <w:rsid w:val="002B2C80"/>
    <w:rsid w:val="002B2E8C"/>
    <w:rsid w:val="002B32E7"/>
    <w:rsid w:val="002B370E"/>
    <w:rsid w:val="002B372C"/>
    <w:rsid w:val="002B375C"/>
    <w:rsid w:val="002B475F"/>
    <w:rsid w:val="002B4B73"/>
    <w:rsid w:val="002B51A7"/>
    <w:rsid w:val="002B51B7"/>
    <w:rsid w:val="002B5298"/>
    <w:rsid w:val="002B593F"/>
    <w:rsid w:val="002B5CA6"/>
    <w:rsid w:val="002B647B"/>
    <w:rsid w:val="002B7224"/>
    <w:rsid w:val="002B73D0"/>
    <w:rsid w:val="002B7734"/>
    <w:rsid w:val="002B77B5"/>
    <w:rsid w:val="002B79B2"/>
    <w:rsid w:val="002C0117"/>
    <w:rsid w:val="002C0395"/>
    <w:rsid w:val="002C1102"/>
    <w:rsid w:val="002C1644"/>
    <w:rsid w:val="002C1962"/>
    <w:rsid w:val="002C19BF"/>
    <w:rsid w:val="002C1C97"/>
    <w:rsid w:val="002C1C99"/>
    <w:rsid w:val="002C2057"/>
    <w:rsid w:val="002C2E63"/>
    <w:rsid w:val="002C30A2"/>
    <w:rsid w:val="002C317D"/>
    <w:rsid w:val="002C39F9"/>
    <w:rsid w:val="002C3E8C"/>
    <w:rsid w:val="002C49D4"/>
    <w:rsid w:val="002C4A37"/>
    <w:rsid w:val="002C4A93"/>
    <w:rsid w:val="002C4FEC"/>
    <w:rsid w:val="002C5442"/>
    <w:rsid w:val="002C566A"/>
    <w:rsid w:val="002C57AE"/>
    <w:rsid w:val="002C5FC6"/>
    <w:rsid w:val="002C64AB"/>
    <w:rsid w:val="002C6A6C"/>
    <w:rsid w:val="002C6CD3"/>
    <w:rsid w:val="002C7622"/>
    <w:rsid w:val="002C7E2E"/>
    <w:rsid w:val="002D0043"/>
    <w:rsid w:val="002D019D"/>
    <w:rsid w:val="002D0A85"/>
    <w:rsid w:val="002D1073"/>
    <w:rsid w:val="002D115E"/>
    <w:rsid w:val="002D1541"/>
    <w:rsid w:val="002D15EB"/>
    <w:rsid w:val="002D181E"/>
    <w:rsid w:val="002D19D4"/>
    <w:rsid w:val="002D1CA4"/>
    <w:rsid w:val="002D2017"/>
    <w:rsid w:val="002D2620"/>
    <w:rsid w:val="002D26D8"/>
    <w:rsid w:val="002D2D36"/>
    <w:rsid w:val="002D2D80"/>
    <w:rsid w:val="002D30C2"/>
    <w:rsid w:val="002D333D"/>
    <w:rsid w:val="002D35ED"/>
    <w:rsid w:val="002D3711"/>
    <w:rsid w:val="002D3900"/>
    <w:rsid w:val="002D3FF0"/>
    <w:rsid w:val="002D42A6"/>
    <w:rsid w:val="002D42D2"/>
    <w:rsid w:val="002D4484"/>
    <w:rsid w:val="002D4DFE"/>
    <w:rsid w:val="002D4F93"/>
    <w:rsid w:val="002D5841"/>
    <w:rsid w:val="002D58C4"/>
    <w:rsid w:val="002D5B46"/>
    <w:rsid w:val="002D65E5"/>
    <w:rsid w:val="002D6893"/>
    <w:rsid w:val="002D6DFA"/>
    <w:rsid w:val="002D6F51"/>
    <w:rsid w:val="002D726F"/>
    <w:rsid w:val="002D74A7"/>
    <w:rsid w:val="002D7B30"/>
    <w:rsid w:val="002E0086"/>
    <w:rsid w:val="002E00EA"/>
    <w:rsid w:val="002E1462"/>
    <w:rsid w:val="002E1A8A"/>
    <w:rsid w:val="002E1D6D"/>
    <w:rsid w:val="002E2091"/>
    <w:rsid w:val="002E3637"/>
    <w:rsid w:val="002E3C16"/>
    <w:rsid w:val="002E3FBD"/>
    <w:rsid w:val="002E4C4E"/>
    <w:rsid w:val="002E4E67"/>
    <w:rsid w:val="002E527C"/>
    <w:rsid w:val="002E56B5"/>
    <w:rsid w:val="002E598D"/>
    <w:rsid w:val="002E5A0F"/>
    <w:rsid w:val="002E5AD8"/>
    <w:rsid w:val="002E5DD1"/>
    <w:rsid w:val="002E5EFC"/>
    <w:rsid w:val="002E6ABB"/>
    <w:rsid w:val="002E7B69"/>
    <w:rsid w:val="002E7E4A"/>
    <w:rsid w:val="002F0296"/>
    <w:rsid w:val="002F02DF"/>
    <w:rsid w:val="002F14C8"/>
    <w:rsid w:val="002F179A"/>
    <w:rsid w:val="002F1DB6"/>
    <w:rsid w:val="002F23A4"/>
    <w:rsid w:val="002F2924"/>
    <w:rsid w:val="002F2982"/>
    <w:rsid w:val="002F29D0"/>
    <w:rsid w:val="002F2A7D"/>
    <w:rsid w:val="002F3026"/>
    <w:rsid w:val="002F362E"/>
    <w:rsid w:val="002F3769"/>
    <w:rsid w:val="002F39EF"/>
    <w:rsid w:val="002F3F5D"/>
    <w:rsid w:val="002F4779"/>
    <w:rsid w:val="002F4D51"/>
    <w:rsid w:val="002F58A8"/>
    <w:rsid w:val="002F6A7F"/>
    <w:rsid w:val="002F6D05"/>
    <w:rsid w:val="002F6F2A"/>
    <w:rsid w:val="002F6F59"/>
    <w:rsid w:val="002F7788"/>
    <w:rsid w:val="003005F5"/>
    <w:rsid w:val="00300704"/>
    <w:rsid w:val="00300ECD"/>
    <w:rsid w:val="00301100"/>
    <w:rsid w:val="00301FE6"/>
    <w:rsid w:val="003021BF"/>
    <w:rsid w:val="0030262F"/>
    <w:rsid w:val="00302766"/>
    <w:rsid w:val="00302A77"/>
    <w:rsid w:val="00302BEB"/>
    <w:rsid w:val="00303265"/>
    <w:rsid w:val="0030414E"/>
    <w:rsid w:val="00304756"/>
    <w:rsid w:val="003049FE"/>
    <w:rsid w:val="003060A5"/>
    <w:rsid w:val="00310BDE"/>
    <w:rsid w:val="003112B7"/>
    <w:rsid w:val="00312D75"/>
    <w:rsid w:val="00312D87"/>
    <w:rsid w:val="0031475B"/>
    <w:rsid w:val="00314794"/>
    <w:rsid w:val="00314E54"/>
    <w:rsid w:val="00314F83"/>
    <w:rsid w:val="0031574A"/>
    <w:rsid w:val="00315AFD"/>
    <w:rsid w:val="00315C50"/>
    <w:rsid w:val="003163CF"/>
    <w:rsid w:val="00316840"/>
    <w:rsid w:val="00316A29"/>
    <w:rsid w:val="00317797"/>
    <w:rsid w:val="00317852"/>
    <w:rsid w:val="003179C6"/>
    <w:rsid w:val="00317AA3"/>
    <w:rsid w:val="00317DDF"/>
    <w:rsid w:val="00320074"/>
    <w:rsid w:val="0032186F"/>
    <w:rsid w:val="00321D69"/>
    <w:rsid w:val="00321FB1"/>
    <w:rsid w:val="00322851"/>
    <w:rsid w:val="00322C4F"/>
    <w:rsid w:val="00322E17"/>
    <w:rsid w:val="00323549"/>
    <w:rsid w:val="00323D4E"/>
    <w:rsid w:val="003240E6"/>
    <w:rsid w:val="003241C1"/>
    <w:rsid w:val="00324359"/>
    <w:rsid w:val="00324ABA"/>
    <w:rsid w:val="00324CE7"/>
    <w:rsid w:val="00325B8A"/>
    <w:rsid w:val="00326114"/>
    <w:rsid w:val="00326D22"/>
    <w:rsid w:val="00326D6C"/>
    <w:rsid w:val="00326E04"/>
    <w:rsid w:val="00327CFA"/>
    <w:rsid w:val="0033007C"/>
    <w:rsid w:val="00330089"/>
    <w:rsid w:val="00330814"/>
    <w:rsid w:val="00330C4F"/>
    <w:rsid w:val="00331006"/>
    <w:rsid w:val="00331217"/>
    <w:rsid w:val="003312BC"/>
    <w:rsid w:val="003314EE"/>
    <w:rsid w:val="0033185D"/>
    <w:rsid w:val="003328FE"/>
    <w:rsid w:val="0033298B"/>
    <w:rsid w:val="00332DEF"/>
    <w:rsid w:val="00333A60"/>
    <w:rsid w:val="003346E5"/>
    <w:rsid w:val="00334AC5"/>
    <w:rsid w:val="003351EC"/>
    <w:rsid w:val="003360D4"/>
    <w:rsid w:val="00336130"/>
    <w:rsid w:val="0033695C"/>
    <w:rsid w:val="00336C08"/>
    <w:rsid w:val="00336C23"/>
    <w:rsid w:val="00336E15"/>
    <w:rsid w:val="00337282"/>
    <w:rsid w:val="003374F0"/>
    <w:rsid w:val="00337B12"/>
    <w:rsid w:val="00337B35"/>
    <w:rsid w:val="00337CCC"/>
    <w:rsid w:val="00337E65"/>
    <w:rsid w:val="00337F05"/>
    <w:rsid w:val="00337FDD"/>
    <w:rsid w:val="00340F7A"/>
    <w:rsid w:val="00341307"/>
    <w:rsid w:val="0034132B"/>
    <w:rsid w:val="00341D5E"/>
    <w:rsid w:val="00341F95"/>
    <w:rsid w:val="00341FAD"/>
    <w:rsid w:val="00342FE1"/>
    <w:rsid w:val="003439E6"/>
    <w:rsid w:val="00344075"/>
    <w:rsid w:val="003440D0"/>
    <w:rsid w:val="00345159"/>
    <w:rsid w:val="0034564C"/>
    <w:rsid w:val="00345D06"/>
    <w:rsid w:val="00345E2B"/>
    <w:rsid w:val="00345E62"/>
    <w:rsid w:val="003461FF"/>
    <w:rsid w:val="003469D4"/>
    <w:rsid w:val="00346A8A"/>
    <w:rsid w:val="00346E52"/>
    <w:rsid w:val="003472F8"/>
    <w:rsid w:val="0034791E"/>
    <w:rsid w:val="00347E16"/>
    <w:rsid w:val="00347F17"/>
    <w:rsid w:val="003501B5"/>
    <w:rsid w:val="00350C98"/>
    <w:rsid w:val="00350F31"/>
    <w:rsid w:val="00351092"/>
    <w:rsid w:val="003511D6"/>
    <w:rsid w:val="00351B83"/>
    <w:rsid w:val="0035209D"/>
    <w:rsid w:val="00352156"/>
    <w:rsid w:val="003523A4"/>
    <w:rsid w:val="003523EF"/>
    <w:rsid w:val="00352879"/>
    <w:rsid w:val="003532EB"/>
    <w:rsid w:val="00353E4A"/>
    <w:rsid w:val="00354172"/>
    <w:rsid w:val="003543B6"/>
    <w:rsid w:val="0035459B"/>
    <w:rsid w:val="00354BDC"/>
    <w:rsid w:val="00354CA1"/>
    <w:rsid w:val="00355828"/>
    <w:rsid w:val="00355875"/>
    <w:rsid w:val="00355A11"/>
    <w:rsid w:val="00355B1F"/>
    <w:rsid w:val="003572DB"/>
    <w:rsid w:val="00357AAD"/>
    <w:rsid w:val="003607AB"/>
    <w:rsid w:val="00360E76"/>
    <w:rsid w:val="00361190"/>
    <w:rsid w:val="003618C0"/>
    <w:rsid w:val="00361B33"/>
    <w:rsid w:val="00362042"/>
    <w:rsid w:val="00362E11"/>
    <w:rsid w:val="00362E1E"/>
    <w:rsid w:val="00364D5C"/>
    <w:rsid w:val="00364DAA"/>
    <w:rsid w:val="0036532E"/>
    <w:rsid w:val="003654FC"/>
    <w:rsid w:val="00365691"/>
    <w:rsid w:val="00365B52"/>
    <w:rsid w:val="00366087"/>
    <w:rsid w:val="00366188"/>
    <w:rsid w:val="0036729E"/>
    <w:rsid w:val="00367516"/>
    <w:rsid w:val="0036783C"/>
    <w:rsid w:val="00367C4E"/>
    <w:rsid w:val="0037031D"/>
    <w:rsid w:val="0037058C"/>
    <w:rsid w:val="00370AAC"/>
    <w:rsid w:val="0037122E"/>
    <w:rsid w:val="00371701"/>
    <w:rsid w:val="0037173F"/>
    <w:rsid w:val="00372AB9"/>
    <w:rsid w:val="00372EC4"/>
    <w:rsid w:val="0037414A"/>
    <w:rsid w:val="00375AB6"/>
    <w:rsid w:val="00376173"/>
    <w:rsid w:val="0037635D"/>
    <w:rsid w:val="003765AE"/>
    <w:rsid w:val="00376641"/>
    <w:rsid w:val="00376904"/>
    <w:rsid w:val="003769D0"/>
    <w:rsid w:val="00376A0B"/>
    <w:rsid w:val="00376DD4"/>
    <w:rsid w:val="00377117"/>
    <w:rsid w:val="00377B47"/>
    <w:rsid w:val="00380631"/>
    <w:rsid w:val="00380772"/>
    <w:rsid w:val="00380965"/>
    <w:rsid w:val="00381933"/>
    <w:rsid w:val="00381B58"/>
    <w:rsid w:val="00381EB9"/>
    <w:rsid w:val="00382197"/>
    <w:rsid w:val="00382ADF"/>
    <w:rsid w:val="00382E41"/>
    <w:rsid w:val="0038356E"/>
    <w:rsid w:val="00383B30"/>
    <w:rsid w:val="0038404E"/>
    <w:rsid w:val="00384160"/>
    <w:rsid w:val="00384A93"/>
    <w:rsid w:val="00384C9B"/>
    <w:rsid w:val="00384E95"/>
    <w:rsid w:val="00385227"/>
    <w:rsid w:val="003857C4"/>
    <w:rsid w:val="00386437"/>
    <w:rsid w:val="00386D93"/>
    <w:rsid w:val="0038755E"/>
    <w:rsid w:val="003877EA"/>
    <w:rsid w:val="00387E98"/>
    <w:rsid w:val="00390474"/>
    <w:rsid w:val="00390833"/>
    <w:rsid w:val="00390AF3"/>
    <w:rsid w:val="003910BD"/>
    <w:rsid w:val="00392A5A"/>
    <w:rsid w:val="00392DE9"/>
    <w:rsid w:val="003931C5"/>
    <w:rsid w:val="00393A6E"/>
    <w:rsid w:val="00393E70"/>
    <w:rsid w:val="003944B2"/>
    <w:rsid w:val="00394524"/>
    <w:rsid w:val="00394AD7"/>
    <w:rsid w:val="003954A6"/>
    <w:rsid w:val="00395D69"/>
    <w:rsid w:val="00396AE0"/>
    <w:rsid w:val="0039719E"/>
    <w:rsid w:val="00397D48"/>
    <w:rsid w:val="003A05C2"/>
    <w:rsid w:val="003A0962"/>
    <w:rsid w:val="003A0CA6"/>
    <w:rsid w:val="003A13F4"/>
    <w:rsid w:val="003A3789"/>
    <w:rsid w:val="003A3C49"/>
    <w:rsid w:val="003A4276"/>
    <w:rsid w:val="003A506E"/>
    <w:rsid w:val="003A53A8"/>
    <w:rsid w:val="003A5B4B"/>
    <w:rsid w:val="003A5FBE"/>
    <w:rsid w:val="003A6344"/>
    <w:rsid w:val="003A6460"/>
    <w:rsid w:val="003A68AB"/>
    <w:rsid w:val="003A6DDC"/>
    <w:rsid w:val="003A7175"/>
    <w:rsid w:val="003A72BF"/>
    <w:rsid w:val="003A7D26"/>
    <w:rsid w:val="003A7D88"/>
    <w:rsid w:val="003B0B56"/>
    <w:rsid w:val="003B1006"/>
    <w:rsid w:val="003B1275"/>
    <w:rsid w:val="003B13AB"/>
    <w:rsid w:val="003B1504"/>
    <w:rsid w:val="003B1B63"/>
    <w:rsid w:val="003B1D85"/>
    <w:rsid w:val="003B257C"/>
    <w:rsid w:val="003B3331"/>
    <w:rsid w:val="003B4745"/>
    <w:rsid w:val="003B482E"/>
    <w:rsid w:val="003B4B78"/>
    <w:rsid w:val="003B5011"/>
    <w:rsid w:val="003B5888"/>
    <w:rsid w:val="003B5C2C"/>
    <w:rsid w:val="003B5E96"/>
    <w:rsid w:val="003B6111"/>
    <w:rsid w:val="003B6320"/>
    <w:rsid w:val="003B641F"/>
    <w:rsid w:val="003B6B15"/>
    <w:rsid w:val="003B7AD9"/>
    <w:rsid w:val="003B7ADD"/>
    <w:rsid w:val="003B7B86"/>
    <w:rsid w:val="003B7C51"/>
    <w:rsid w:val="003C0958"/>
    <w:rsid w:val="003C0CEC"/>
    <w:rsid w:val="003C1B77"/>
    <w:rsid w:val="003C1C7B"/>
    <w:rsid w:val="003C1ED3"/>
    <w:rsid w:val="003C20F5"/>
    <w:rsid w:val="003C2428"/>
    <w:rsid w:val="003C2814"/>
    <w:rsid w:val="003C2F6E"/>
    <w:rsid w:val="003C30B5"/>
    <w:rsid w:val="003C33B7"/>
    <w:rsid w:val="003C38C0"/>
    <w:rsid w:val="003C3B22"/>
    <w:rsid w:val="003C497A"/>
    <w:rsid w:val="003C5ABC"/>
    <w:rsid w:val="003C68C9"/>
    <w:rsid w:val="003C73C4"/>
    <w:rsid w:val="003C797E"/>
    <w:rsid w:val="003C7B64"/>
    <w:rsid w:val="003D151F"/>
    <w:rsid w:val="003D15CF"/>
    <w:rsid w:val="003D1F18"/>
    <w:rsid w:val="003D2217"/>
    <w:rsid w:val="003D2FBC"/>
    <w:rsid w:val="003D39FC"/>
    <w:rsid w:val="003D3A3B"/>
    <w:rsid w:val="003D3ADB"/>
    <w:rsid w:val="003D3C6B"/>
    <w:rsid w:val="003D3F1D"/>
    <w:rsid w:val="003D3F82"/>
    <w:rsid w:val="003D40D5"/>
    <w:rsid w:val="003D4626"/>
    <w:rsid w:val="003D4DFD"/>
    <w:rsid w:val="003D4FCC"/>
    <w:rsid w:val="003D513C"/>
    <w:rsid w:val="003D552B"/>
    <w:rsid w:val="003D575D"/>
    <w:rsid w:val="003D64B0"/>
    <w:rsid w:val="003D6678"/>
    <w:rsid w:val="003D6B14"/>
    <w:rsid w:val="003D7125"/>
    <w:rsid w:val="003D7356"/>
    <w:rsid w:val="003D7991"/>
    <w:rsid w:val="003E013D"/>
    <w:rsid w:val="003E0D28"/>
    <w:rsid w:val="003E253D"/>
    <w:rsid w:val="003E293C"/>
    <w:rsid w:val="003E2D21"/>
    <w:rsid w:val="003E3007"/>
    <w:rsid w:val="003E3065"/>
    <w:rsid w:val="003E3562"/>
    <w:rsid w:val="003E3F36"/>
    <w:rsid w:val="003E40A0"/>
    <w:rsid w:val="003E4927"/>
    <w:rsid w:val="003E4C03"/>
    <w:rsid w:val="003E5CCD"/>
    <w:rsid w:val="003E63CD"/>
    <w:rsid w:val="003E6D34"/>
    <w:rsid w:val="003E73E3"/>
    <w:rsid w:val="003E7646"/>
    <w:rsid w:val="003E7706"/>
    <w:rsid w:val="003F03F0"/>
    <w:rsid w:val="003F08E0"/>
    <w:rsid w:val="003F0D02"/>
    <w:rsid w:val="003F0F8E"/>
    <w:rsid w:val="003F18A2"/>
    <w:rsid w:val="003F1CF4"/>
    <w:rsid w:val="003F204C"/>
    <w:rsid w:val="003F22CA"/>
    <w:rsid w:val="003F2440"/>
    <w:rsid w:val="003F36FE"/>
    <w:rsid w:val="003F3814"/>
    <w:rsid w:val="003F39A6"/>
    <w:rsid w:val="003F4118"/>
    <w:rsid w:val="003F41C1"/>
    <w:rsid w:val="003F4B42"/>
    <w:rsid w:val="003F4D4D"/>
    <w:rsid w:val="003F4E09"/>
    <w:rsid w:val="003F5AD2"/>
    <w:rsid w:val="003F621F"/>
    <w:rsid w:val="003F66DF"/>
    <w:rsid w:val="003F6AB6"/>
    <w:rsid w:val="003F6C60"/>
    <w:rsid w:val="003F6D04"/>
    <w:rsid w:val="003F6DA0"/>
    <w:rsid w:val="003F7BFF"/>
    <w:rsid w:val="00400A77"/>
    <w:rsid w:val="00400F59"/>
    <w:rsid w:val="004014A9"/>
    <w:rsid w:val="00401EAF"/>
    <w:rsid w:val="00401FB6"/>
    <w:rsid w:val="004022AE"/>
    <w:rsid w:val="00402B24"/>
    <w:rsid w:val="00402C60"/>
    <w:rsid w:val="00403525"/>
    <w:rsid w:val="0040364A"/>
    <w:rsid w:val="00403AB9"/>
    <w:rsid w:val="00403E67"/>
    <w:rsid w:val="00404725"/>
    <w:rsid w:val="00404897"/>
    <w:rsid w:val="00404AD5"/>
    <w:rsid w:val="00405556"/>
    <w:rsid w:val="004055F4"/>
    <w:rsid w:val="00405911"/>
    <w:rsid w:val="004065CC"/>
    <w:rsid w:val="00406918"/>
    <w:rsid w:val="004079E1"/>
    <w:rsid w:val="00407DC9"/>
    <w:rsid w:val="00411005"/>
    <w:rsid w:val="0041117D"/>
    <w:rsid w:val="004119A1"/>
    <w:rsid w:val="00411A59"/>
    <w:rsid w:val="0041204C"/>
    <w:rsid w:val="0041249F"/>
    <w:rsid w:val="0041270F"/>
    <w:rsid w:val="00412BC4"/>
    <w:rsid w:val="00412E52"/>
    <w:rsid w:val="00413528"/>
    <w:rsid w:val="004136E1"/>
    <w:rsid w:val="0041379A"/>
    <w:rsid w:val="00414622"/>
    <w:rsid w:val="00414A1D"/>
    <w:rsid w:val="00414BF4"/>
    <w:rsid w:val="004153EA"/>
    <w:rsid w:val="00415407"/>
    <w:rsid w:val="00415713"/>
    <w:rsid w:val="00415E70"/>
    <w:rsid w:val="00415EC6"/>
    <w:rsid w:val="00416054"/>
    <w:rsid w:val="0041674C"/>
    <w:rsid w:val="004170A5"/>
    <w:rsid w:val="00417B69"/>
    <w:rsid w:val="00420447"/>
    <w:rsid w:val="00421184"/>
    <w:rsid w:val="00421220"/>
    <w:rsid w:val="00421A95"/>
    <w:rsid w:val="00421C49"/>
    <w:rsid w:val="004222AE"/>
    <w:rsid w:val="00423713"/>
    <w:rsid w:val="00423773"/>
    <w:rsid w:val="004238E3"/>
    <w:rsid w:val="0042396E"/>
    <w:rsid w:val="00423B02"/>
    <w:rsid w:val="0042456A"/>
    <w:rsid w:val="0042478F"/>
    <w:rsid w:val="00424994"/>
    <w:rsid w:val="00424AA4"/>
    <w:rsid w:val="00424EB1"/>
    <w:rsid w:val="0042572B"/>
    <w:rsid w:val="00425DAD"/>
    <w:rsid w:val="00426058"/>
    <w:rsid w:val="00426226"/>
    <w:rsid w:val="00426655"/>
    <w:rsid w:val="00426829"/>
    <w:rsid w:val="004269D2"/>
    <w:rsid w:val="00426AE8"/>
    <w:rsid w:val="00427083"/>
    <w:rsid w:val="004276B9"/>
    <w:rsid w:val="0042780C"/>
    <w:rsid w:val="00427F3F"/>
    <w:rsid w:val="00430076"/>
    <w:rsid w:val="00431911"/>
    <w:rsid w:val="00431CA8"/>
    <w:rsid w:val="00431DF3"/>
    <w:rsid w:val="00432E64"/>
    <w:rsid w:val="00433023"/>
    <w:rsid w:val="004332B7"/>
    <w:rsid w:val="0043458E"/>
    <w:rsid w:val="0043493F"/>
    <w:rsid w:val="0043564E"/>
    <w:rsid w:val="00435813"/>
    <w:rsid w:val="00435914"/>
    <w:rsid w:val="00435D22"/>
    <w:rsid w:val="0043639A"/>
    <w:rsid w:val="00436524"/>
    <w:rsid w:val="0043688A"/>
    <w:rsid w:val="00436E9A"/>
    <w:rsid w:val="00437738"/>
    <w:rsid w:val="00437938"/>
    <w:rsid w:val="00437E59"/>
    <w:rsid w:val="00440097"/>
    <w:rsid w:val="00440133"/>
    <w:rsid w:val="0044033B"/>
    <w:rsid w:val="00440596"/>
    <w:rsid w:val="00440C1E"/>
    <w:rsid w:val="00440C7B"/>
    <w:rsid w:val="00441002"/>
    <w:rsid w:val="00441360"/>
    <w:rsid w:val="00441F43"/>
    <w:rsid w:val="00442159"/>
    <w:rsid w:val="004422C4"/>
    <w:rsid w:val="0044260B"/>
    <w:rsid w:val="00443FFC"/>
    <w:rsid w:val="004440C6"/>
    <w:rsid w:val="004441C8"/>
    <w:rsid w:val="00444736"/>
    <w:rsid w:val="00444EFD"/>
    <w:rsid w:val="00444F26"/>
    <w:rsid w:val="00445298"/>
    <w:rsid w:val="0044560D"/>
    <w:rsid w:val="004456CA"/>
    <w:rsid w:val="00445909"/>
    <w:rsid w:val="00445F29"/>
    <w:rsid w:val="0044607F"/>
    <w:rsid w:val="00446723"/>
    <w:rsid w:val="004467A2"/>
    <w:rsid w:val="004467E8"/>
    <w:rsid w:val="004468E7"/>
    <w:rsid w:val="00446A20"/>
    <w:rsid w:val="00446A5E"/>
    <w:rsid w:val="00446C8B"/>
    <w:rsid w:val="004470B9"/>
    <w:rsid w:val="00447328"/>
    <w:rsid w:val="00447D83"/>
    <w:rsid w:val="00450A62"/>
    <w:rsid w:val="00450BE5"/>
    <w:rsid w:val="00450C07"/>
    <w:rsid w:val="004512B1"/>
    <w:rsid w:val="004520E8"/>
    <w:rsid w:val="0045232F"/>
    <w:rsid w:val="004524F3"/>
    <w:rsid w:val="00452CFF"/>
    <w:rsid w:val="00452FBF"/>
    <w:rsid w:val="00452FCE"/>
    <w:rsid w:val="004530C7"/>
    <w:rsid w:val="00453480"/>
    <w:rsid w:val="00453896"/>
    <w:rsid w:val="00453C96"/>
    <w:rsid w:val="0045405C"/>
    <w:rsid w:val="00454796"/>
    <w:rsid w:val="00454E49"/>
    <w:rsid w:val="004560D9"/>
    <w:rsid w:val="00456963"/>
    <w:rsid w:val="00456FAE"/>
    <w:rsid w:val="00456FCC"/>
    <w:rsid w:val="00457E8C"/>
    <w:rsid w:val="00457F31"/>
    <w:rsid w:val="00460005"/>
    <w:rsid w:val="004609A0"/>
    <w:rsid w:val="004609BE"/>
    <w:rsid w:val="00460AE9"/>
    <w:rsid w:val="00460FDB"/>
    <w:rsid w:val="0046119E"/>
    <w:rsid w:val="00461953"/>
    <w:rsid w:val="00461A8E"/>
    <w:rsid w:val="0046223B"/>
    <w:rsid w:val="004628D3"/>
    <w:rsid w:val="00462C5F"/>
    <w:rsid w:val="00462D47"/>
    <w:rsid w:val="00462E15"/>
    <w:rsid w:val="00462F8E"/>
    <w:rsid w:val="004632F8"/>
    <w:rsid w:val="00463B46"/>
    <w:rsid w:val="004640F3"/>
    <w:rsid w:val="004641E0"/>
    <w:rsid w:val="0046431A"/>
    <w:rsid w:val="004647D8"/>
    <w:rsid w:val="004651BA"/>
    <w:rsid w:val="00466536"/>
    <w:rsid w:val="00466EEA"/>
    <w:rsid w:val="00467446"/>
    <w:rsid w:val="004674ED"/>
    <w:rsid w:val="004678E0"/>
    <w:rsid w:val="00467A3C"/>
    <w:rsid w:val="00467CE0"/>
    <w:rsid w:val="004718B4"/>
    <w:rsid w:val="00471DD5"/>
    <w:rsid w:val="004724A3"/>
    <w:rsid w:val="00472782"/>
    <w:rsid w:val="0047279B"/>
    <w:rsid w:val="00472B50"/>
    <w:rsid w:val="0047302D"/>
    <w:rsid w:val="004732B9"/>
    <w:rsid w:val="00473488"/>
    <w:rsid w:val="00473495"/>
    <w:rsid w:val="00473833"/>
    <w:rsid w:val="004739F5"/>
    <w:rsid w:val="00473A51"/>
    <w:rsid w:val="00473C27"/>
    <w:rsid w:val="00473DA3"/>
    <w:rsid w:val="004741DA"/>
    <w:rsid w:val="004743EF"/>
    <w:rsid w:val="00474A36"/>
    <w:rsid w:val="00474C57"/>
    <w:rsid w:val="004752E0"/>
    <w:rsid w:val="00475E30"/>
    <w:rsid w:val="00477771"/>
    <w:rsid w:val="00477CC9"/>
    <w:rsid w:val="004808E0"/>
    <w:rsid w:val="004809CB"/>
    <w:rsid w:val="00480EA0"/>
    <w:rsid w:val="0048131B"/>
    <w:rsid w:val="0048167D"/>
    <w:rsid w:val="004817F2"/>
    <w:rsid w:val="00481DA4"/>
    <w:rsid w:val="0048228D"/>
    <w:rsid w:val="00482909"/>
    <w:rsid w:val="00483A58"/>
    <w:rsid w:val="00483DCF"/>
    <w:rsid w:val="0048449A"/>
    <w:rsid w:val="00484632"/>
    <w:rsid w:val="00484818"/>
    <w:rsid w:val="004851DA"/>
    <w:rsid w:val="0048570A"/>
    <w:rsid w:val="00485758"/>
    <w:rsid w:val="00485E04"/>
    <w:rsid w:val="00486022"/>
    <w:rsid w:val="0048631B"/>
    <w:rsid w:val="0048704A"/>
    <w:rsid w:val="00487BC4"/>
    <w:rsid w:val="0049020F"/>
    <w:rsid w:val="004903FE"/>
    <w:rsid w:val="004907FC"/>
    <w:rsid w:val="00491675"/>
    <w:rsid w:val="00492695"/>
    <w:rsid w:val="00492D1F"/>
    <w:rsid w:val="0049339D"/>
    <w:rsid w:val="00493E29"/>
    <w:rsid w:val="00493E67"/>
    <w:rsid w:val="00493EC6"/>
    <w:rsid w:val="00494147"/>
    <w:rsid w:val="00494843"/>
    <w:rsid w:val="00494985"/>
    <w:rsid w:val="00494A08"/>
    <w:rsid w:val="00494C7B"/>
    <w:rsid w:val="00494E73"/>
    <w:rsid w:val="0049506B"/>
    <w:rsid w:val="004951F6"/>
    <w:rsid w:val="004957D9"/>
    <w:rsid w:val="00495870"/>
    <w:rsid w:val="00495997"/>
    <w:rsid w:val="00495AB0"/>
    <w:rsid w:val="00495E21"/>
    <w:rsid w:val="00496526"/>
    <w:rsid w:val="004965BB"/>
    <w:rsid w:val="004965DC"/>
    <w:rsid w:val="00496B37"/>
    <w:rsid w:val="00496E2B"/>
    <w:rsid w:val="004A04EE"/>
    <w:rsid w:val="004A149A"/>
    <w:rsid w:val="004A1678"/>
    <w:rsid w:val="004A1FAB"/>
    <w:rsid w:val="004A245F"/>
    <w:rsid w:val="004A26A6"/>
    <w:rsid w:val="004A29B3"/>
    <w:rsid w:val="004A354F"/>
    <w:rsid w:val="004A3F0A"/>
    <w:rsid w:val="004A411D"/>
    <w:rsid w:val="004A42A8"/>
    <w:rsid w:val="004A46F8"/>
    <w:rsid w:val="004A475E"/>
    <w:rsid w:val="004A4984"/>
    <w:rsid w:val="004A5049"/>
    <w:rsid w:val="004A52A3"/>
    <w:rsid w:val="004A52F1"/>
    <w:rsid w:val="004A571D"/>
    <w:rsid w:val="004A59D1"/>
    <w:rsid w:val="004A611E"/>
    <w:rsid w:val="004A66A1"/>
    <w:rsid w:val="004A6AF9"/>
    <w:rsid w:val="004A74D4"/>
    <w:rsid w:val="004A78CA"/>
    <w:rsid w:val="004B03C9"/>
    <w:rsid w:val="004B0434"/>
    <w:rsid w:val="004B05A5"/>
    <w:rsid w:val="004B0628"/>
    <w:rsid w:val="004B079F"/>
    <w:rsid w:val="004B0D5B"/>
    <w:rsid w:val="004B0E56"/>
    <w:rsid w:val="004B12E8"/>
    <w:rsid w:val="004B14C0"/>
    <w:rsid w:val="004B1937"/>
    <w:rsid w:val="004B1E6F"/>
    <w:rsid w:val="004B2484"/>
    <w:rsid w:val="004B2AFC"/>
    <w:rsid w:val="004B314C"/>
    <w:rsid w:val="004B3B52"/>
    <w:rsid w:val="004B3D8F"/>
    <w:rsid w:val="004B3F11"/>
    <w:rsid w:val="004B40F2"/>
    <w:rsid w:val="004B438C"/>
    <w:rsid w:val="004B48E8"/>
    <w:rsid w:val="004B53AA"/>
    <w:rsid w:val="004B5CD7"/>
    <w:rsid w:val="004B656B"/>
    <w:rsid w:val="004B66D6"/>
    <w:rsid w:val="004B68BF"/>
    <w:rsid w:val="004B6AFF"/>
    <w:rsid w:val="004B7042"/>
    <w:rsid w:val="004B7345"/>
    <w:rsid w:val="004B73B5"/>
    <w:rsid w:val="004B78FE"/>
    <w:rsid w:val="004B7A73"/>
    <w:rsid w:val="004B7F0D"/>
    <w:rsid w:val="004B7F29"/>
    <w:rsid w:val="004C02DB"/>
    <w:rsid w:val="004C03A3"/>
    <w:rsid w:val="004C0482"/>
    <w:rsid w:val="004C0643"/>
    <w:rsid w:val="004C1107"/>
    <w:rsid w:val="004C12A1"/>
    <w:rsid w:val="004C168A"/>
    <w:rsid w:val="004C18AE"/>
    <w:rsid w:val="004C18B4"/>
    <w:rsid w:val="004C2D14"/>
    <w:rsid w:val="004C33FD"/>
    <w:rsid w:val="004C35C2"/>
    <w:rsid w:val="004C3608"/>
    <w:rsid w:val="004C386F"/>
    <w:rsid w:val="004C3F03"/>
    <w:rsid w:val="004C4196"/>
    <w:rsid w:val="004C51E7"/>
    <w:rsid w:val="004C5232"/>
    <w:rsid w:val="004C5238"/>
    <w:rsid w:val="004C52DB"/>
    <w:rsid w:val="004C58F4"/>
    <w:rsid w:val="004C5ED6"/>
    <w:rsid w:val="004C606F"/>
    <w:rsid w:val="004C68B5"/>
    <w:rsid w:val="004C694E"/>
    <w:rsid w:val="004C6C89"/>
    <w:rsid w:val="004C6EC7"/>
    <w:rsid w:val="004C7A66"/>
    <w:rsid w:val="004C7B38"/>
    <w:rsid w:val="004C7E17"/>
    <w:rsid w:val="004D011A"/>
    <w:rsid w:val="004D082D"/>
    <w:rsid w:val="004D089D"/>
    <w:rsid w:val="004D0B12"/>
    <w:rsid w:val="004D10D5"/>
    <w:rsid w:val="004D199F"/>
    <w:rsid w:val="004D19F3"/>
    <w:rsid w:val="004D1D35"/>
    <w:rsid w:val="004D228D"/>
    <w:rsid w:val="004D2C41"/>
    <w:rsid w:val="004D2DAD"/>
    <w:rsid w:val="004D3403"/>
    <w:rsid w:val="004D34B6"/>
    <w:rsid w:val="004D34E2"/>
    <w:rsid w:val="004D36CE"/>
    <w:rsid w:val="004D3829"/>
    <w:rsid w:val="004D3C65"/>
    <w:rsid w:val="004D3E77"/>
    <w:rsid w:val="004D45A1"/>
    <w:rsid w:val="004D48C4"/>
    <w:rsid w:val="004D49C8"/>
    <w:rsid w:val="004D5578"/>
    <w:rsid w:val="004D58AA"/>
    <w:rsid w:val="004D67A0"/>
    <w:rsid w:val="004D6E30"/>
    <w:rsid w:val="004D7895"/>
    <w:rsid w:val="004D7FF2"/>
    <w:rsid w:val="004E0100"/>
    <w:rsid w:val="004E019A"/>
    <w:rsid w:val="004E0B23"/>
    <w:rsid w:val="004E0B70"/>
    <w:rsid w:val="004E0C54"/>
    <w:rsid w:val="004E0FE9"/>
    <w:rsid w:val="004E10FC"/>
    <w:rsid w:val="004E1351"/>
    <w:rsid w:val="004E1509"/>
    <w:rsid w:val="004E19FF"/>
    <w:rsid w:val="004E27F1"/>
    <w:rsid w:val="004E2A00"/>
    <w:rsid w:val="004E3A54"/>
    <w:rsid w:val="004E3AE0"/>
    <w:rsid w:val="004E4397"/>
    <w:rsid w:val="004E4789"/>
    <w:rsid w:val="004E4FD7"/>
    <w:rsid w:val="004E5DE9"/>
    <w:rsid w:val="004E5DF4"/>
    <w:rsid w:val="004E69F7"/>
    <w:rsid w:val="004E702A"/>
    <w:rsid w:val="004E70AF"/>
    <w:rsid w:val="004E720F"/>
    <w:rsid w:val="004E74AD"/>
    <w:rsid w:val="004E7708"/>
    <w:rsid w:val="004E7E68"/>
    <w:rsid w:val="004E7EB1"/>
    <w:rsid w:val="004F0D05"/>
    <w:rsid w:val="004F0D32"/>
    <w:rsid w:val="004F0D71"/>
    <w:rsid w:val="004F14F2"/>
    <w:rsid w:val="004F23E8"/>
    <w:rsid w:val="004F24D1"/>
    <w:rsid w:val="004F2DC0"/>
    <w:rsid w:val="004F318C"/>
    <w:rsid w:val="004F4785"/>
    <w:rsid w:val="004F4878"/>
    <w:rsid w:val="004F4947"/>
    <w:rsid w:val="004F531A"/>
    <w:rsid w:val="004F56A8"/>
    <w:rsid w:val="004F70A1"/>
    <w:rsid w:val="004F7532"/>
    <w:rsid w:val="004F768A"/>
    <w:rsid w:val="0050154C"/>
    <w:rsid w:val="005016A0"/>
    <w:rsid w:val="00501E59"/>
    <w:rsid w:val="00501E8D"/>
    <w:rsid w:val="005021AF"/>
    <w:rsid w:val="0050248E"/>
    <w:rsid w:val="00502514"/>
    <w:rsid w:val="0050262E"/>
    <w:rsid w:val="00502762"/>
    <w:rsid w:val="00502C9D"/>
    <w:rsid w:val="00502E4A"/>
    <w:rsid w:val="005030EE"/>
    <w:rsid w:val="00503678"/>
    <w:rsid w:val="0050373F"/>
    <w:rsid w:val="00503783"/>
    <w:rsid w:val="00503E57"/>
    <w:rsid w:val="005045CB"/>
    <w:rsid w:val="0050467D"/>
    <w:rsid w:val="00504AAF"/>
    <w:rsid w:val="00505D28"/>
    <w:rsid w:val="00505E18"/>
    <w:rsid w:val="005066FB"/>
    <w:rsid w:val="00506905"/>
    <w:rsid w:val="00506A45"/>
    <w:rsid w:val="00506B39"/>
    <w:rsid w:val="00507130"/>
    <w:rsid w:val="00507691"/>
    <w:rsid w:val="0051005C"/>
    <w:rsid w:val="005101DE"/>
    <w:rsid w:val="005109ED"/>
    <w:rsid w:val="00510B25"/>
    <w:rsid w:val="00510C2F"/>
    <w:rsid w:val="00511A98"/>
    <w:rsid w:val="00511DC5"/>
    <w:rsid w:val="00511F4C"/>
    <w:rsid w:val="00512B14"/>
    <w:rsid w:val="00512EA2"/>
    <w:rsid w:val="00513692"/>
    <w:rsid w:val="00514065"/>
    <w:rsid w:val="00514A53"/>
    <w:rsid w:val="0051552D"/>
    <w:rsid w:val="00515C4D"/>
    <w:rsid w:val="00516457"/>
    <w:rsid w:val="00516807"/>
    <w:rsid w:val="00517C8C"/>
    <w:rsid w:val="00517E25"/>
    <w:rsid w:val="005209E3"/>
    <w:rsid w:val="00520D81"/>
    <w:rsid w:val="00520DDB"/>
    <w:rsid w:val="0052180B"/>
    <w:rsid w:val="00521843"/>
    <w:rsid w:val="00521FC8"/>
    <w:rsid w:val="00522263"/>
    <w:rsid w:val="005229CD"/>
    <w:rsid w:val="00523126"/>
    <w:rsid w:val="00523426"/>
    <w:rsid w:val="005239DC"/>
    <w:rsid w:val="00523CC0"/>
    <w:rsid w:val="0052410E"/>
    <w:rsid w:val="005256D5"/>
    <w:rsid w:val="0052593D"/>
    <w:rsid w:val="00525B86"/>
    <w:rsid w:val="00526047"/>
    <w:rsid w:val="00526674"/>
    <w:rsid w:val="00526BF8"/>
    <w:rsid w:val="00527052"/>
    <w:rsid w:val="0052766B"/>
    <w:rsid w:val="00527DAF"/>
    <w:rsid w:val="00530746"/>
    <w:rsid w:val="00530B42"/>
    <w:rsid w:val="00530F2E"/>
    <w:rsid w:val="005317F3"/>
    <w:rsid w:val="00531B01"/>
    <w:rsid w:val="00531B8C"/>
    <w:rsid w:val="005321DE"/>
    <w:rsid w:val="00532492"/>
    <w:rsid w:val="005325EC"/>
    <w:rsid w:val="00533137"/>
    <w:rsid w:val="005333B5"/>
    <w:rsid w:val="005338DD"/>
    <w:rsid w:val="005344F2"/>
    <w:rsid w:val="00534AEA"/>
    <w:rsid w:val="00534B08"/>
    <w:rsid w:val="00534FC8"/>
    <w:rsid w:val="00535211"/>
    <w:rsid w:val="005354E7"/>
    <w:rsid w:val="005359F9"/>
    <w:rsid w:val="00535C47"/>
    <w:rsid w:val="00535DE1"/>
    <w:rsid w:val="0053609D"/>
    <w:rsid w:val="005371C1"/>
    <w:rsid w:val="00537420"/>
    <w:rsid w:val="00537497"/>
    <w:rsid w:val="00537E06"/>
    <w:rsid w:val="00541152"/>
    <w:rsid w:val="0054124C"/>
    <w:rsid w:val="005413F3"/>
    <w:rsid w:val="005414A5"/>
    <w:rsid w:val="00543229"/>
    <w:rsid w:val="0054369F"/>
    <w:rsid w:val="00543C4D"/>
    <w:rsid w:val="00543E3F"/>
    <w:rsid w:val="00544308"/>
    <w:rsid w:val="00544439"/>
    <w:rsid w:val="005444A3"/>
    <w:rsid w:val="0054478C"/>
    <w:rsid w:val="00544A8E"/>
    <w:rsid w:val="00544F67"/>
    <w:rsid w:val="005453B9"/>
    <w:rsid w:val="005464BD"/>
    <w:rsid w:val="00546A3F"/>
    <w:rsid w:val="00546B48"/>
    <w:rsid w:val="00547158"/>
    <w:rsid w:val="005471DE"/>
    <w:rsid w:val="00547AAE"/>
    <w:rsid w:val="00547AEF"/>
    <w:rsid w:val="00550415"/>
    <w:rsid w:val="005505F0"/>
    <w:rsid w:val="00550662"/>
    <w:rsid w:val="00550B15"/>
    <w:rsid w:val="00550BEE"/>
    <w:rsid w:val="00550FE6"/>
    <w:rsid w:val="0055150E"/>
    <w:rsid w:val="00552021"/>
    <w:rsid w:val="00552F3C"/>
    <w:rsid w:val="00553184"/>
    <w:rsid w:val="005547CF"/>
    <w:rsid w:val="00554A23"/>
    <w:rsid w:val="00554FD0"/>
    <w:rsid w:val="00555CCE"/>
    <w:rsid w:val="00555F7E"/>
    <w:rsid w:val="0055646B"/>
    <w:rsid w:val="00556715"/>
    <w:rsid w:val="0055686E"/>
    <w:rsid w:val="00556B84"/>
    <w:rsid w:val="00556E42"/>
    <w:rsid w:val="00557076"/>
    <w:rsid w:val="00560078"/>
    <w:rsid w:val="005603CC"/>
    <w:rsid w:val="00560648"/>
    <w:rsid w:val="0056081F"/>
    <w:rsid w:val="00560977"/>
    <w:rsid w:val="00561089"/>
    <w:rsid w:val="00561244"/>
    <w:rsid w:val="0056217D"/>
    <w:rsid w:val="0056268C"/>
    <w:rsid w:val="00563C08"/>
    <w:rsid w:val="00563C1D"/>
    <w:rsid w:val="00563CB0"/>
    <w:rsid w:val="00564135"/>
    <w:rsid w:val="0056534C"/>
    <w:rsid w:val="00565551"/>
    <w:rsid w:val="0056591C"/>
    <w:rsid w:val="00565927"/>
    <w:rsid w:val="00566361"/>
    <w:rsid w:val="0056673C"/>
    <w:rsid w:val="00567323"/>
    <w:rsid w:val="005676FD"/>
    <w:rsid w:val="00567A11"/>
    <w:rsid w:val="005701AD"/>
    <w:rsid w:val="005706E3"/>
    <w:rsid w:val="00570FE9"/>
    <w:rsid w:val="005716C5"/>
    <w:rsid w:val="005723B8"/>
    <w:rsid w:val="00572984"/>
    <w:rsid w:val="00572DFB"/>
    <w:rsid w:val="00573662"/>
    <w:rsid w:val="005738A3"/>
    <w:rsid w:val="005739E5"/>
    <w:rsid w:val="00574444"/>
    <w:rsid w:val="00574843"/>
    <w:rsid w:val="00574AC0"/>
    <w:rsid w:val="00575185"/>
    <w:rsid w:val="00575291"/>
    <w:rsid w:val="005753EE"/>
    <w:rsid w:val="00575F2F"/>
    <w:rsid w:val="005763DD"/>
    <w:rsid w:val="0057780C"/>
    <w:rsid w:val="00577BCC"/>
    <w:rsid w:val="00577DFF"/>
    <w:rsid w:val="00580316"/>
    <w:rsid w:val="00580728"/>
    <w:rsid w:val="005815A5"/>
    <w:rsid w:val="00581C04"/>
    <w:rsid w:val="00581C3B"/>
    <w:rsid w:val="005837D4"/>
    <w:rsid w:val="00583A1A"/>
    <w:rsid w:val="00583C0E"/>
    <w:rsid w:val="00583E54"/>
    <w:rsid w:val="0058406A"/>
    <w:rsid w:val="0058442B"/>
    <w:rsid w:val="005845B0"/>
    <w:rsid w:val="00584666"/>
    <w:rsid w:val="00584742"/>
    <w:rsid w:val="005856A9"/>
    <w:rsid w:val="0058743B"/>
    <w:rsid w:val="005879E3"/>
    <w:rsid w:val="00590261"/>
    <w:rsid w:val="00590D76"/>
    <w:rsid w:val="00590F98"/>
    <w:rsid w:val="00591224"/>
    <w:rsid w:val="00591479"/>
    <w:rsid w:val="00591B1F"/>
    <w:rsid w:val="00591D4B"/>
    <w:rsid w:val="00591D82"/>
    <w:rsid w:val="00591E73"/>
    <w:rsid w:val="00592F51"/>
    <w:rsid w:val="00593485"/>
    <w:rsid w:val="00593636"/>
    <w:rsid w:val="0059382E"/>
    <w:rsid w:val="005948F0"/>
    <w:rsid w:val="00594AE1"/>
    <w:rsid w:val="00595E80"/>
    <w:rsid w:val="005961B2"/>
    <w:rsid w:val="005968AE"/>
    <w:rsid w:val="00596B25"/>
    <w:rsid w:val="00596D11"/>
    <w:rsid w:val="00596D3B"/>
    <w:rsid w:val="00596DD2"/>
    <w:rsid w:val="0059754E"/>
    <w:rsid w:val="00597CBE"/>
    <w:rsid w:val="005A0049"/>
    <w:rsid w:val="005A008C"/>
    <w:rsid w:val="005A00C3"/>
    <w:rsid w:val="005A0411"/>
    <w:rsid w:val="005A0525"/>
    <w:rsid w:val="005A0B83"/>
    <w:rsid w:val="005A1099"/>
    <w:rsid w:val="005A1221"/>
    <w:rsid w:val="005A19E2"/>
    <w:rsid w:val="005A1F65"/>
    <w:rsid w:val="005A2376"/>
    <w:rsid w:val="005A258A"/>
    <w:rsid w:val="005A30B8"/>
    <w:rsid w:val="005A35F4"/>
    <w:rsid w:val="005A371D"/>
    <w:rsid w:val="005A387D"/>
    <w:rsid w:val="005A47D1"/>
    <w:rsid w:val="005A4C84"/>
    <w:rsid w:val="005A5A2D"/>
    <w:rsid w:val="005A6004"/>
    <w:rsid w:val="005A6208"/>
    <w:rsid w:val="005A6333"/>
    <w:rsid w:val="005A69D5"/>
    <w:rsid w:val="005A7029"/>
    <w:rsid w:val="005A716B"/>
    <w:rsid w:val="005A72FF"/>
    <w:rsid w:val="005A7548"/>
    <w:rsid w:val="005A7624"/>
    <w:rsid w:val="005A78D1"/>
    <w:rsid w:val="005B189B"/>
    <w:rsid w:val="005B18EB"/>
    <w:rsid w:val="005B1C51"/>
    <w:rsid w:val="005B323F"/>
    <w:rsid w:val="005B3275"/>
    <w:rsid w:val="005B3458"/>
    <w:rsid w:val="005B3674"/>
    <w:rsid w:val="005B36AA"/>
    <w:rsid w:val="005B39C4"/>
    <w:rsid w:val="005B3EC7"/>
    <w:rsid w:val="005B3EE9"/>
    <w:rsid w:val="005B421F"/>
    <w:rsid w:val="005B437B"/>
    <w:rsid w:val="005B4752"/>
    <w:rsid w:val="005B4F87"/>
    <w:rsid w:val="005B526F"/>
    <w:rsid w:val="005B57AF"/>
    <w:rsid w:val="005B59A2"/>
    <w:rsid w:val="005B5B09"/>
    <w:rsid w:val="005B5BAE"/>
    <w:rsid w:val="005B6513"/>
    <w:rsid w:val="005B7AF0"/>
    <w:rsid w:val="005B7BDF"/>
    <w:rsid w:val="005B7C78"/>
    <w:rsid w:val="005B7D29"/>
    <w:rsid w:val="005C0018"/>
    <w:rsid w:val="005C0171"/>
    <w:rsid w:val="005C024B"/>
    <w:rsid w:val="005C0A6B"/>
    <w:rsid w:val="005C1299"/>
    <w:rsid w:val="005C1739"/>
    <w:rsid w:val="005C2E71"/>
    <w:rsid w:val="005C392C"/>
    <w:rsid w:val="005C3D9F"/>
    <w:rsid w:val="005C5497"/>
    <w:rsid w:val="005C57D2"/>
    <w:rsid w:val="005C588D"/>
    <w:rsid w:val="005C6757"/>
    <w:rsid w:val="005C74C9"/>
    <w:rsid w:val="005C7760"/>
    <w:rsid w:val="005C7E4A"/>
    <w:rsid w:val="005D0C2D"/>
    <w:rsid w:val="005D0E20"/>
    <w:rsid w:val="005D14C6"/>
    <w:rsid w:val="005D160A"/>
    <w:rsid w:val="005D23A9"/>
    <w:rsid w:val="005D318E"/>
    <w:rsid w:val="005D32C8"/>
    <w:rsid w:val="005D3682"/>
    <w:rsid w:val="005D381C"/>
    <w:rsid w:val="005D4746"/>
    <w:rsid w:val="005D4BAC"/>
    <w:rsid w:val="005D54D4"/>
    <w:rsid w:val="005D59C8"/>
    <w:rsid w:val="005D5AD8"/>
    <w:rsid w:val="005D6F2A"/>
    <w:rsid w:val="005D767B"/>
    <w:rsid w:val="005D7DD4"/>
    <w:rsid w:val="005E0025"/>
    <w:rsid w:val="005E0957"/>
    <w:rsid w:val="005E096B"/>
    <w:rsid w:val="005E0F6E"/>
    <w:rsid w:val="005E17AD"/>
    <w:rsid w:val="005E1D5B"/>
    <w:rsid w:val="005E2DEF"/>
    <w:rsid w:val="005E32CD"/>
    <w:rsid w:val="005E37A4"/>
    <w:rsid w:val="005E3A88"/>
    <w:rsid w:val="005E3E90"/>
    <w:rsid w:val="005E450B"/>
    <w:rsid w:val="005E4702"/>
    <w:rsid w:val="005E4D04"/>
    <w:rsid w:val="005E577B"/>
    <w:rsid w:val="005E58C7"/>
    <w:rsid w:val="005E59CF"/>
    <w:rsid w:val="005E64E5"/>
    <w:rsid w:val="005E68DB"/>
    <w:rsid w:val="005E70B9"/>
    <w:rsid w:val="005E7366"/>
    <w:rsid w:val="005E7DF0"/>
    <w:rsid w:val="005F101C"/>
    <w:rsid w:val="005F22FE"/>
    <w:rsid w:val="005F2902"/>
    <w:rsid w:val="005F2A38"/>
    <w:rsid w:val="005F2BD8"/>
    <w:rsid w:val="005F36D9"/>
    <w:rsid w:val="005F37A8"/>
    <w:rsid w:val="005F3BC9"/>
    <w:rsid w:val="005F409C"/>
    <w:rsid w:val="005F40D2"/>
    <w:rsid w:val="005F545E"/>
    <w:rsid w:val="005F597B"/>
    <w:rsid w:val="005F5A98"/>
    <w:rsid w:val="005F5B65"/>
    <w:rsid w:val="005F5C33"/>
    <w:rsid w:val="005F68AB"/>
    <w:rsid w:val="005F6FBD"/>
    <w:rsid w:val="005F7281"/>
    <w:rsid w:val="005F732E"/>
    <w:rsid w:val="005F755F"/>
    <w:rsid w:val="006009C7"/>
    <w:rsid w:val="00600AC0"/>
    <w:rsid w:val="00600CA7"/>
    <w:rsid w:val="00600EA1"/>
    <w:rsid w:val="00601B55"/>
    <w:rsid w:val="00601BC5"/>
    <w:rsid w:val="006021C5"/>
    <w:rsid w:val="0060306B"/>
    <w:rsid w:val="006031D2"/>
    <w:rsid w:val="00603468"/>
    <w:rsid w:val="006034C1"/>
    <w:rsid w:val="00603970"/>
    <w:rsid w:val="00604071"/>
    <w:rsid w:val="00604F8E"/>
    <w:rsid w:val="00605038"/>
    <w:rsid w:val="006056D5"/>
    <w:rsid w:val="00606650"/>
    <w:rsid w:val="006072DE"/>
    <w:rsid w:val="0060744F"/>
    <w:rsid w:val="00607779"/>
    <w:rsid w:val="00610892"/>
    <w:rsid w:val="00610B13"/>
    <w:rsid w:val="00610F3C"/>
    <w:rsid w:val="006117E2"/>
    <w:rsid w:val="0061182A"/>
    <w:rsid w:val="00611B0A"/>
    <w:rsid w:val="00611BD6"/>
    <w:rsid w:val="00612000"/>
    <w:rsid w:val="00612326"/>
    <w:rsid w:val="0061233E"/>
    <w:rsid w:val="00612D6D"/>
    <w:rsid w:val="006130F9"/>
    <w:rsid w:val="0061316B"/>
    <w:rsid w:val="00613461"/>
    <w:rsid w:val="006138E8"/>
    <w:rsid w:val="006140A0"/>
    <w:rsid w:val="00614301"/>
    <w:rsid w:val="006146AD"/>
    <w:rsid w:val="00614E56"/>
    <w:rsid w:val="0061508A"/>
    <w:rsid w:val="00616025"/>
    <w:rsid w:val="00616095"/>
    <w:rsid w:val="00616725"/>
    <w:rsid w:val="00617967"/>
    <w:rsid w:val="00620732"/>
    <w:rsid w:val="00620E27"/>
    <w:rsid w:val="00620EE7"/>
    <w:rsid w:val="00621182"/>
    <w:rsid w:val="00621BB1"/>
    <w:rsid w:val="00622026"/>
    <w:rsid w:val="006226EC"/>
    <w:rsid w:val="00622888"/>
    <w:rsid w:val="00622AFA"/>
    <w:rsid w:val="00622D95"/>
    <w:rsid w:val="006232EA"/>
    <w:rsid w:val="006238DD"/>
    <w:rsid w:val="0062420B"/>
    <w:rsid w:val="0062498A"/>
    <w:rsid w:val="00624EC5"/>
    <w:rsid w:val="00625212"/>
    <w:rsid w:val="006254CA"/>
    <w:rsid w:val="006254E6"/>
    <w:rsid w:val="00625E10"/>
    <w:rsid w:val="00625F33"/>
    <w:rsid w:val="006266F1"/>
    <w:rsid w:val="00626B39"/>
    <w:rsid w:val="00626B58"/>
    <w:rsid w:val="0062742E"/>
    <w:rsid w:val="00630776"/>
    <w:rsid w:val="006312B4"/>
    <w:rsid w:val="006317D6"/>
    <w:rsid w:val="006318B6"/>
    <w:rsid w:val="00631F1F"/>
    <w:rsid w:val="006320A8"/>
    <w:rsid w:val="006321F3"/>
    <w:rsid w:val="00632A1C"/>
    <w:rsid w:val="00632AD5"/>
    <w:rsid w:val="00632BDC"/>
    <w:rsid w:val="00632C3F"/>
    <w:rsid w:val="00632D9D"/>
    <w:rsid w:val="00633159"/>
    <w:rsid w:val="00634051"/>
    <w:rsid w:val="00634076"/>
    <w:rsid w:val="00634A6E"/>
    <w:rsid w:val="00634D3A"/>
    <w:rsid w:val="0063549F"/>
    <w:rsid w:val="006356E5"/>
    <w:rsid w:val="00635DAF"/>
    <w:rsid w:val="00636976"/>
    <w:rsid w:val="00636A54"/>
    <w:rsid w:val="00636BD6"/>
    <w:rsid w:val="006373E7"/>
    <w:rsid w:val="006379C9"/>
    <w:rsid w:val="00637D6B"/>
    <w:rsid w:val="00637DDB"/>
    <w:rsid w:val="00640E11"/>
    <w:rsid w:val="006411DC"/>
    <w:rsid w:val="00641B3E"/>
    <w:rsid w:val="00641B85"/>
    <w:rsid w:val="00641B98"/>
    <w:rsid w:val="00642A05"/>
    <w:rsid w:val="00642CDD"/>
    <w:rsid w:val="006431D7"/>
    <w:rsid w:val="00643529"/>
    <w:rsid w:val="006435DA"/>
    <w:rsid w:val="00643D42"/>
    <w:rsid w:val="006442FF"/>
    <w:rsid w:val="006446BC"/>
    <w:rsid w:val="00644F49"/>
    <w:rsid w:val="00646A03"/>
    <w:rsid w:val="00646BA7"/>
    <w:rsid w:val="00646D32"/>
    <w:rsid w:val="00646EB1"/>
    <w:rsid w:val="006470F6"/>
    <w:rsid w:val="006507BE"/>
    <w:rsid w:val="00650A05"/>
    <w:rsid w:val="00650AF6"/>
    <w:rsid w:val="00650C21"/>
    <w:rsid w:val="00650EA9"/>
    <w:rsid w:val="00650F00"/>
    <w:rsid w:val="00651078"/>
    <w:rsid w:val="0065111D"/>
    <w:rsid w:val="00651216"/>
    <w:rsid w:val="00651244"/>
    <w:rsid w:val="00651309"/>
    <w:rsid w:val="006517BD"/>
    <w:rsid w:val="00651BEA"/>
    <w:rsid w:val="00652486"/>
    <w:rsid w:val="0065255A"/>
    <w:rsid w:val="006526F2"/>
    <w:rsid w:val="006528D8"/>
    <w:rsid w:val="00653050"/>
    <w:rsid w:val="006530DD"/>
    <w:rsid w:val="00653B14"/>
    <w:rsid w:val="00653C89"/>
    <w:rsid w:val="00653FEE"/>
    <w:rsid w:val="00654526"/>
    <w:rsid w:val="00654CD1"/>
    <w:rsid w:val="0065509A"/>
    <w:rsid w:val="00655151"/>
    <w:rsid w:val="00655272"/>
    <w:rsid w:val="0065571C"/>
    <w:rsid w:val="0065574F"/>
    <w:rsid w:val="00655944"/>
    <w:rsid w:val="00655DCE"/>
    <w:rsid w:val="00655E80"/>
    <w:rsid w:val="006563AD"/>
    <w:rsid w:val="00657302"/>
    <w:rsid w:val="006577DF"/>
    <w:rsid w:val="00657D4D"/>
    <w:rsid w:val="006601E0"/>
    <w:rsid w:val="00660490"/>
    <w:rsid w:val="00660EDB"/>
    <w:rsid w:val="00661D99"/>
    <w:rsid w:val="00661E88"/>
    <w:rsid w:val="0066222A"/>
    <w:rsid w:val="006622B3"/>
    <w:rsid w:val="006632CE"/>
    <w:rsid w:val="0066408A"/>
    <w:rsid w:val="00664343"/>
    <w:rsid w:val="00664B53"/>
    <w:rsid w:val="006650A4"/>
    <w:rsid w:val="00665574"/>
    <w:rsid w:val="006657D8"/>
    <w:rsid w:val="00665D71"/>
    <w:rsid w:val="00665DE6"/>
    <w:rsid w:val="0066635F"/>
    <w:rsid w:val="006664FC"/>
    <w:rsid w:val="00666C99"/>
    <w:rsid w:val="00666D40"/>
    <w:rsid w:val="00666F28"/>
    <w:rsid w:val="00667075"/>
    <w:rsid w:val="00667572"/>
    <w:rsid w:val="00667B55"/>
    <w:rsid w:val="006709A3"/>
    <w:rsid w:val="00670AA1"/>
    <w:rsid w:val="00670C91"/>
    <w:rsid w:val="00671604"/>
    <w:rsid w:val="00671CBC"/>
    <w:rsid w:val="00671ED4"/>
    <w:rsid w:val="00672185"/>
    <w:rsid w:val="00672860"/>
    <w:rsid w:val="00672E31"/>
    <w:rsid w:val="006735FE"/>
    <w:rsid w:val="00674511"/>
    <w:rsid w:val="0067491F"/>
    <w:rsid w:val="00674DA1"/>
    <w:rsid w:val="00674DC3"/>
    <w:rsid w:val="00674E9D"/>
    <w:rsid w:val="0067508E"/>
    <w:rsid w:val="00675342"/>
    <w:rsid w:val="00675576"/>
    <w:rsid w:val="00675641"/>
    <w:rsid w:val="0067567D"/>
    <w:rsid w:val="0067571C"/>
    <w:rsid w:val="00676270"/>
    <w:rsid w:val="00676B13"/>
    <w:rsid w:val="00676E95"/>
    <w:rsid w:val="006777BE"/>
    <w:rsid w:val="00677C1C"/>
    <w:rsid w:val="00680DBB"/>
    <w:rsid w:val="00681B7C"/>
    <w:rsid w:val="00681C5A"/>
    <w:rsid w:val="00682987"/>
    <w:rsid w:val="00683818"/>
    <w:rsid w:val="00683978"/>
    <w:rsid w:val="006839DB"/>
    <w:rsid w:val="00683B3A"/>
    <w:rsid w:val="00683F42"/>
    <w:rsid w:val="006847DB"/>
    <w:rsid w:val="006847F1"/>
    <w:rsid w:val="00684B3B"/>
    <w:rsid w:val="00684C5E"/>
    <w:rsid w:val="00684D22"/>
    <w:rsid w:val="006852BC"/>
    <w:rsid w:val="0068532C"/>
    <w:rsid w:val="00685C8C"/>
    <w:rsid w:val="00685FCE"/>
    <w:rsid w:val="00686696"/>
    <w:rsid w:val="0068694F"/>
    <w:rsid w:val="00687135"/>
    <w:rsid w:val="00687A6A"/>
    <w:rsid w:val="00687E71"/>
    <w:rsid w:val="00687FF2"/>
    <w:rsid w:val="006902EC"/>
    <w:rsid w:val="006903B3"/>
    <w:rsid w:val="0069045D"/>
    <w:rsid w:val="00690B35"/>
    <w:rsid w:val="00690CA0"/>
    <w:rsid w:val="00692205"/>
    <w:rsid w:val="00692741"/>
    <w:rsid w:val="00692EA5"/>
    <w:rsid w:val="006932C4"/>
    <w:rsid w:val="00693571"/>
    <w:rsid w:val="00693EA2"/>
    <w:rsid w:val="00694FEE"/>
    <w:rsid w:val="006955C5"/>
    <w:rsid w:val="00695AC4"/>
    <w:rsid w:val="00695B0C"/>
    <w:rsid w:val="006962F1"/>
    <w:rsid w:val="00696A73"/>
    <w:rsid w:val="0069769B"/>
    <w:rsid w:val="006979B6"/>
    <w:rsid w:val="00697B7C"/>
    <w:rsid w:val="006A069D"/>
    <w:rsid w:val="006A0794"/>
    <w:rsid w:val="006A0A62"/>
    <w:rsid w:val="006A12B3"/>
    <w:rsid w:val="006A14D3"/>
    <w:rsid w:val="006A19A3"/>
    <w:rsid w:val="006A27B2"/>
    <w:rsid w:val="006A29B8"/>
    <w:rsid w:val="006A34E0"/>
    <w:rsid w:val="006A42FE"/>
    <w:rsid w:val="006A4347"/>
    <w:rsid w:val="006A4DC7"/>
    <w:rsid w:val="006A4EB7"/>
    <w:rsid w:val="006A4F1D"/>
    <w:rsid w:val="006A584A"/>
    <w:rsid w:val="006A5F2C"/>
    <w:rsid w:val="006A624C"/>
    <w:rsid w:val="006A6E80"/>
    <w:rsid w:val="006A775F"/>
    <w:rsid w:val="006A77C5"/>
    <w:rsid w:val="006A79EE"/>
    <w:rsid w:val="006B114F"/>
    <w:rsid w:val="006B1552"/>
    <w:rsid w:val="006B15DB"/>
    <w:rsid w:val="006B1CC0"/>
    <w:rsid w:val="006B2148"/>
    <w:rsid w:val="006B26A3"/>
    <w:rsid w:val="006B2DBF"/>
    <w:rsid w:val="006B3219"/>
    <w:rsid w:val="006B3900"/>
    <w:rsid w:val="006B3FB3"/>
    <w:rsid w:val="006B4681"/>
    <w:rsid w:val="006B49FD"/>
    <w:rsid w:val="006B4BA6"/>
    <w:rsid w:val="006B4C2D"/>
    <w:rsid w:val="006B4C46"/>
    <w:rsid w:val="006B4CC1"/>
    <w:rsid w:val="006B58DC"/>
    <w:rsid w:val="006B695C"/>
    <w:rsid w:val="006B6C1E"/>
    <w:rsid w:val="006B72AD"/>
    <w:rsid w:val="006B7C9F"/>
    <w:rsid w:val="006B7F24"/>
    <w:rsid w:val="006C0344"/>
    <w:rsid w:val="006C03A3"/>
    <w:rsid w:val="006C05DF"/>
    <w:rsid w:val="006C06DC"/>
    <w:rsid w:val="006C06F7"/>
    <w:rsid w:val="006C0AA5"/>
    <w:rsid w:val="006C0D60"/>
    <w:rsid w:val="006C16E8"/>
    <w:rsid w:val="006C1928"/>
    <w:rsid w:val="006C197A"/>
    <w:rsid w:val="006C1F53"/>
    <w:rsid w:val="006C2A2D"/>
    <w:rsid w:val="006C2B50"/>
    <w:rsid w:val="006C2CCE"/>
    <w:rsid w:val="006C2D44"/>
    <w:rsid w:val="006C3002"/>
    <w:rsid w:val="006C34F4"/>
    <w:rsid w:val="006C392D"/>
    <w:rsid w:val="006C3936"/>
    <w:rsid w:val="006C39DE"/>
    <w:rsid w:val="006C3E01"/>
    <w:rsid w:val="006C4759"/>
    <w:rsid w:val="006C47F9"/>
    <w:rsid w:val="006C4C69"/>
    <w:rsid w:val="006C4CAA"/>
    <w:rsid w:val="006C5F2D"/>
    <w:rsid w:val="006C649C"/>
    <w:rsid w:val="006C66B4"/>
    <w:rsid w:val="006C708B"/>
    <w:rsid w:val="006C717B"/>
    <w:rsid w:val="006C7AFC"/>
    <w:rsid w:val="006C7FA4"/>
    <w:rsid w:val="006D04A4"/>
    <w:rsid w:val="006D0573"/>
    <w:rsid w:val="006D08D1"/>
    <w:rsid w:val="006D0A0B"/>
    <w:rsid w:val="006D0DB2"/>
    <w:rsid w:val="006D0E26"/>
    <w:rsid w:val="006D1808"/>
    <w:rsid w:val="006D1CD2"/>
    <w:rsid w:val="006D20FA"/>
    <w:rsid w:val="006D2416"/>
    <w:rsid w:val="006D2A61"/>
    <w:rsid w:val="006D2BC8"/>
    <w:rsid w:val="006D2C56"/>
    <w:rsid w:val="006D31E3"/>
    <w:rsid w:val="006D34BE"/>
    <w:rsid w:val="006D37AD"/>
    <w:rsid w:val="006D3E93"/>
    <w:rsid w:val="006D4158"/>
    <w:rsid w:val="006D44BE"/>
    <w:rsid w:val="006D462E"/>
    <w:rsid w:val="006D48E8"/>
    <w:rsid w:val="006D4C94"/>
    <w:rsid w:val="006D4D2B"/>
    <w:rsid w:val="006D4F6C"/>
    <w:rsid w:val="006D4FAD"/>
    <w:rsid w:val="006D5282"/>
    <w:rsid w:val="006D54D1"/>
    <w:rsid w:val="006D5B1E"/>
    <w:rsid w:val="006D5B27"/>
    <w:rsid w:val="006D5DDF"/>
    <w:rsid w:val="006D6612"/>
    <w:rsid w:val="006D6C79"/>
    <w:rsid w:val="006D74F4"/>
    <w:rsid w:val="006D7571"/>
    <w:rsid w:val="006D763B"/>
    <w:rsid w:val="006D7832"/>
    <w:rsid w:val="006E111D"/>
    <w:rsid w:val="006E1420"/>
    <w:rsid w:val="006E1467"/>
    <w:rsid w:val="006E1D06"/>
    <w:rsid w:val="006E2053"/>
    <w:rsid w:val="006E243C"/>
    <w:rsid w:val="006E261F"/>
    <w:rsid w:val="006E2BC2"/>
    <w:rsid w:val="006E2C8A"/>
    <w:rsid w:val="006E2C97"/>
    <w:rsid w:val="006E2F92"/>
    <w:rsid w:val="006E30E6"/>
    <w:rsid w:val="006E3142"/>
    <w:rsid w:val="006E39DF"/>
    <w:rsid w:val="006E3F1A"/>
    <w:rsid w:val="006E4430"/>
    <w:rsid w:val="006E49C3"/>
    <w:rsid w:val="006E577F"/>
    <w:rsid w:val="006E5BF9"/>
    <w:rsid w:val="006E648B"/>
    <w:rsid w:val="006E6562"/>
    <w:rsid w:val="006E727B"/>
    <w:rsid w:val="006F1BA9"/>
    <w:rsid w:val="006F1C12"/>
    <w:rsid w:val="006F2261"/>
    <w:rsid w:val="006F2947"/>
    <w:rsid w:val="006F2D43"/>
    <w:rsid w:val="006F2DD4"/>
    <w:rsid w:val="006F3060"/>
    <w:rsid w:val="006F33AD"/>
    <w:rsid w:val="006F3A9B"/>
    <w:rsid w:val="006F4080"/>
    <w:rsid w:val="006F500E"/>
    <w:rsid w:val="006F5A21"/>
    <w:rsid w:val="006F5E99"/>
    <w:rsid w:val="006F5F35"/>
    <w:rsid w:val="006F5F5E"/>
    <w:rsid w:val="006F5FCC"/>
    <w:rsid w:val="006F6048"/>
    <w:rsid w:val="006F63B4"/>
    <w:rsid w:val="006F6507"/>
    <w:rsid w:val="006F6B5E"/>
    <w:rsid w:val="006F7C8D"/>
    <w:rsid w:val="0070009B"/>
    <w:rsid w:val="007002A7"/>
    <w:rsid w:val="00700F71"/>
    <w:rsid w:val="00701112"/>
    <w:rsid w:val="00701F1D"/>
    <w:rsid w:val="00702769"/>
    <w:rsid w:val="0070321D"/>
    <w:rsid w:val="007033D3"/>
    <w:rsid w:val="007041F0"/>
    <w:rsid w:val="00704DC9"/>
    <w:rsid w:val="00705075"/>
    <w:rsid w:val="00706570"/>
    <w:rsid w:val="0070690D"/>
    <w:rsid w:val="00706AE8"/>
    <w:rsid w:val="00707225"/>
    <w:rsid w:val="00707280"/>
    <w:rsid w:val="00707293"/>
    <w:rsid w:val="00707431"/>
    <w:rsid w:val="0070777C"/>
    <w:rsid w:val="0071000B"/>
    <w:rsid w:val="0071042B"/>
    <w:rsid w:val="0071055F"/>
    <w:rsid w:val="00710611"/>
    <w:rsid w:val="00710933"/>
    <w:rsid w:val="0071138A"/>
    <w:rsid w:val="007118F9"/>
    <w:rsid w:val="00711ADA"/>
    <w:rsid w:val="00712D58"/>
    <w:rsid w:val="007131EB"/>
    <w:rsid w:val="0071326A"/>
    <w:rsid w:val="0071393D"/>
    <w:rsid w:val="00713A7E"/>
    <w:rsid w:val="00714248"/>
    <w:rsid w:val="007145C1"/>
    <w:rsid w:val="00714D38"/>
    <w:rsid w:val="007154D4"/>
    <w:rsid w:val="0071573F"/>
    <w:rsid w:val="00715C7A"/>
    <w:rsid w:val="00715FEF"/>
    <w:rsid w:val="00717901"/>
    <w:rsid w:val="00717E82"/>
    <w:rsid w:val="0072038C"/>
    <w:rsid w:val="007205CD"/>
    <w:rsid w:val="00721032"/>
    <w:rsid w:val="00721BFA"/>
    <w:rsid w:val="007226DC"/>
    <w:rsid w:val="007228AE"/>
    <w:rsid w:val="00722A4E"/>
    <w:rsid w:val="00722A60"/>
    <w:rsid w:val="00723AA6"/>
    <w:rsid w:val="00723C3A"/>
    <w:rsid w:val="00724B08"/>
    <w:rsid w:val="00725066"/>
    <w:rsid w:val="007254CC"/>
    <w:rsid w:val="00725A8D"/>
    <w:rsid w:val="00725DA5"/>
    <w:rsid w:val="00725EFC"/>
    <w:rsid w:val="00725F8B"/>
    <w:rsid w:val="00726223"/>
    <w:rsid w:val="00726B38"/>
    <w:rsid w:val="00727D89"/>
    <w:rsid w:val="007311B8"/>
    <w:rsid w:val="0073146B"/>
    <w:rsid w:val="0073202B"/>
    <w:rsid w:val="007328EC"/>
    <w:rsid w:val="00732AF5"/>
    <w:rsid w:val="00732B7A"/>
    <w:rsid w:val="0073316E"/>
    <w:rsid w:val="00734810"/>
    <w:rsid w:val="0073493E"/>
    <w:rsid w:val="007349E6"/>
    <w:rsid w:val="00734C89"/>
    <w:rsid w:val="00734D7D"/>
    <w:rsid w:val="00734EB3"/>
    <w:rsid w:val="00735721"/>
    <w:rsid w:val="00735B9C"/>
    <w:rsid w:val="00735DE3"/>
    <w:rsid w:val="00735E6B"/>
    <w:rsid w:val="0073617B"/>
    <w:rsid w:val="00736862"/>
    <w:rsid w:val="00736A25"/>
    <w:rsid w:val="00736B1F"/>
    <w:rsid w:val="00737836"/>
    <w:rsid w:val="00737A29"/>
    <w:rsid w:val="00737AD7"/>
    <w:rsid w:val="0074012A"/>
    <w:rsid w:val="00740B59"/>
    <w:rsid w:val="00740C5D"/>
    <w:rsid w:val="0074137E"/>
    <w:rsid w:val="00741B46"/>
    <w:rsid w:val="00741D03"/>
    <w:rsid w:val="007429ED"/>
    <w:rsid w:val="00742C77"/>
    <w:rsid w:val="00742F3F"/>
    <w:rsid w:val="00743125"/>
    <w:rsid w:val="00743544"/>
    <w:rsid w:val="007436F1"/>
    <w:rsid w:val="00743FD9"/>
    <w:rsid w:val="00743FDA"/>
    <w:rsid w:val="00744137"/>
    <w:rsid w:val="00744C5B"/>
    <w:rsid w:val="007457F9"/>
    <w:rsid w:val="00745CC5"/>
    <w:rsid w:val="00745F85"/>
    <w:rsid w:val="0074605B"/>
    <w:rsid w:val="007460B6"/>
    <w:rsid w:val="0074612D"/>
    <w:rsid w:val="00746F15"/>
    <w:rsid w:val="0074739A"/>
    <w:rsid w:val="007478AF"/>
    <w:rsid w:val="007479EB"/>
    <w:rsid w:val="00747AEC"/>
    <w:rsid w:val="007503BF"/>
    <w:rsid w:val="007503FC"/>
    <w:rsid w:val="00750453"/>
    <w:rsid w:val="0075103B"/>
    <w:rsid w:val="007526CF"/>
    <w:rsid w:val="007526DE"/>
    <w:rsid w:val="00752811"/>
    <w:rsid w:val="00752EF2"/>
    <w:rsid w:val="00753181"/>
    <w:rsid w:val="007535B9"/>
    <w:rsid w:val="007536A8"/>
    <w:rsid w:val="00753F46"/>
    <w:rsid w:val="007542AB"/>
    <w:rsid w:val="007547A5"/>
    <w:rsid w:val="00754812"/>
    <w:rsid w:val="00754CE2"/>
    <w:rsid w:val="00754E9C"/>
    <w:rsid w:val="00755167"/>
    <w:rsid w:val="007570F9"/>
    <w:rsid w:val="00757424"/>
    <w:rsid w:val="007575B4"/>
    <w:rsid w:val="007579A1"/>
    <w:rsid w:val="00760028"/>
    <w:rsid w:val="00760359"/>
    <w:rsid w:val="00760432"/>
    <w:rsid w:val="007614BB"/>
    <w:rsid w:val="007620CC"/>
    <w:rsid w:val="007621F5"/>
    <w:rsid w:val="00762489"/>
    <w:rsid w:val="007625DC"/>
    <w:rsid w:val="0076297D"/>
    <w:rsid w:val="007636F1"/>
    <w:rsid w:val="0076376C"/>
    <w:rsid w:val="00763782"/>
    <w:rsid w:val="00763C04"/>
    <w:rsid w:val="00763CB8"/>
    <w:rsid w:val="00764362"/>
    <w:rsid w:val="007654B7"/>
    <w:rsid w:val="00765A0D"/>
    <w:rsid w:val="00765B93"/>
    <w:rsid w:val="007667FA"/>
    <w:rsid w:val="00766A7D"/>
    <w:rsid w:val="00766B60"/>
    <w:rsid w:val="00766DB9"/>
    <w:rsid w:val="0076750B"/>
    <w:rsid w:val="007679E1"/>
    <w:rsid w:val="00767B72"/>
    <w:rsid w:val="00767DA7"/>
    <w:rsid w:val="007704BF"/>
    <w:rsid w:val="00770A89"/>
    <w:rsid w:val="00770D49"/>
    <w:rsid w:val="00770F0A"/>
    <w:rsid w:val="00770F66"/>
    <w:rsid w:val="00770FAA"/>
    <w:rsid w:val="007732A8"/>
    <w:rsid w:val="00773369"/>
    <w:rsid w:val="00773408"/>
    <w:rsid w:val="007735AA"/>
    <w:rsid w:val="00773DD7"/>
    <w:rsid w:val="0077412E"/>
    <w:rsid w:val="007743ED"/>
    <w:rsid w:val="007748BB"/>
    <w:rsid w:val="00774BAD"/>
    <w:rsid w:val="00775085"/>
    <w:rsid w:val="007756D6"/>
    <w:rsid w:val="007758E8"/>
    <w:rsid w:val="00775990"/>
    <w:rsid w:val="00775B25"/>
    <w:rsid w:val="00775F7A"/>
    <w:rsid w:val="0077694C"/>
    <w:rsid w:val="00776D26"/>
    <w:rsid w:val="0077718F"/>
    <w:rsid w:val="007771C3"/>
    <w:rsid w:val="00777EA0"/>
    <w:rsid w:val="00780156"/>
    <w:rsid w:val="007809A0"/>
    <w:rsid w:val="00780A55"/>
    <w:rsid w:val="007811FE"/>
    <w:rsid w:val="0078123B"/>
    <w:rsid w:val="0078126B"/>
    <w:rsid w:val="00781735"/>
    <w:rsid w:val="00782E01"/>
    <w:rsid w:val="0078324A"/>
    <w:rsid w:val="0078363C"/>
    <w:rsid w:val="00783672"/>
    <w:rsid w:val="0078387A"/>
    <w:rsid w:val="00783C9B"/>
    <w:rsid w:val="00783FD0"/>
    <w:rsid w:val="00784B56"/>
    <w:rsid w:val="00784E26"/>
    <w:rsid w:val="0078553B"/>
    <w:rsid w:val="00785A8C"/>
    <w:rsid w:val="00785BB6"/>
    <w:rsid w:val="007860B5"/>
    <w:rsid w:val="007860F5"/>
    <w:rsid w:val="007861E9"/>
    <w:rsid w:val="007866CA"/>
    <w:rsid w:val="00786AF5"/>
    <w:rsid w:val="00786BD8"/>
    <w:rsid w:val="00786E54"/>
    <w:rsid w:val="00787048"/>
    <w:rsid w:val="0078756A"/>
    <w:rsid w:val="00787657"/>
    <w:rsid w:val="00787A60"/>
    <w:rsid w:val="00787FBE"/>
    <w:rsid w:val="00790251"/>
    <w:rsid w:val="0079029D"/>
    <w:rsid w:val="0079032A"/>
    <w:rsid w:val="0079079D"/>
    <w:rsid w:val="00790CCB"/>
    <w:rsid w:val="00791615"/>
    <w:rsid w:val="0079194B"/>
    <w:rsid w:val="00791E0E"/>
    <w:rsid w:val="00791EFA"/>
    <w:rsid w:val="007920E4"/>
    <w:rsid w:val="007924A7"/>
    <w:rsid w:val="0079255C"/>
    <w:rsid w:val="00792DF2"/>
    <w:rsid w:val="007931B3"/>
    <w:rsid w:val="00793398"/>
    <w:rsid w:val="00793DC6"/>
    <w:rsid w:val="00793F7B"/>
    <w:rsid w:val="0079432E"/>
    <w:rsid w:val="0079471F"/>
    <w:rsid w:val="007953F2"/>
    <w:rsid w:val="007964ED"/>
    <w:rsid w:val="0079663B"/>
    <w:rsid w:val="0079664F"/>
    <w:rsid w:val="007970EB"/>
    <w:rsid w:val="007974E5"/>
    <w:rsid w:val="00797AC3"/>
    <w:rsid w:val="00797BA7"/>
    <w:rsid w:val="00797F38"/>
    <w:rsid w:val="007A0567"/>
    <w:rsid w:val="007A061D"/>
    <w:rsid w:val="007A0744"/>
    <w:rsid w:val="007A0A8A"/>
    <w:rsid w:val="007A1AA0"/>
    <w:rsid w:val="007A1C7E"/>
    <w:rsid w:val="007A2EBD"/>
    <w:rsid w:val="007A3939"/>
    <w:rsid w:val="007A3983"/>
    <w:rsid w:val="007A3A00"/>
    <w:rsid w:val="007A3A0F"/>
    <w:rsid w:val="007A3CB1"/>
    <w:rsid w:val="007A3D74"/>
    <w:rsid w:val="007A3E72"/>
    <w:rsid w:val="007A3EFD"/>
    <w:rsid w:val="007A4BEC"/>
    <w:rsid w:val="007A503A"/>
    <w:rsid w:val="007A59B6"/>
    <w:rsid w:val="007A5D01"/>
    <w:rsid w:val="007A6652"/>
    <w:rsid w:val="007A7539"/>
    <w:rsid w:val="007A7556"/>
    <w:rsid w:val="007A7726"/>
    <w:rsid w:val="007A79F1"/>
    <w:rsid w:val="007B0D99"/>
    <w:rsid w:val="007B153F"/>
    <w:rsid w:val="007B1B6A"/>
    <w:rsid w:val="007B1C50"/>
    <w:rsid w:val="007B2669"/>
    <w:rsid w:val="007B2685"/>
    <w:rsid w:val="007B2F5C"/>
    <w:rsid w:val="007B426F"/>
    <w:rsid w:val="007B44EC"/>
    <w:rsid w:val="007B45DF"/>
    <w:rsid w:val="007B4CDB"/>
    <w:rsid w:val="007B4DCF"/>
    <w:rsid w:val="007B4FD0"/>
    <w:rsid w:val="007B509C"/>
    <w:rsid w:val="007B61B8"/>
    <w:rsid w:val="007B67D2"/>
    <w:rsid w:val="007B6C26"/>
    <w:rsid w:val="007B6DFD"/>
    <w:rsid w:val="007B7495"/>
    <w:rsid w:val="007C0412"/>
    <w:rsid w:val="007C07E9"/>
    <w:rsid w:val="007C0F5D"/>
    <w:rsid w:val="007C1044"/>
    <w:rsid w:val="007C106A"/>
    <w:rsid w:val="007C15DF"/>
    <w:rsid w:val="007C163D"/>
    <w:rsid w:val="007C190D"/>
    <w:rsid w:val="007C19F2"/>
    <w:rsid w:val="007C1A68"/>
    <w:rsid w:val="007C1FF1"/>
    <w:rsid w:val="007C286D"/>
    <w:rsid w:val="007C2E9B"/>
    <w:rsid w:val="007C33DF"/>
    <w:rsid w:val="007C436F"/>
    <w:rsid w:val="007C481A"/>
    <w:rsid w:val="007C51A5"/>
    <w:rsid w:val="007C592A"/>
    <w:rsid w:val="007C5A68"/>
    <w:rsid w:val="007C622F"/>
    <w:rsid w:val="007C76D3"/>
    <w:rsid w:val="007C7AEE"/>
    <w:rsid w:val="007D0301"/>
    <w:rsid w:val="007D06C3"/>
    <w:rsid w:val="007D0719"/>
    <w:rsid w:val="007D0ED8"/>
    <w:rsid w:val="007D15CF"/>
    <w:rsid w:val="007D1B93"/>
    <w:rsid w:val="007D1DDE"/>
    <w:rsid w:val="007D2282"/>
    <w:rsid w:val="007D22DE"/>
    <w:rsid w:val="007D2348"/>
    <w:rsid w:val="007D23B9"/>
    <w:rsid w:val="007D248C"/>
    <w:rsid w:val="007D28CD"/>
    <w:rsid w:val="007D3353"/>
    <w:rsid w:val="007D3741"/>
    <w:rsid w:val="007D3BAA"/>
    <w:rsid w:val="007D5921"/>
    <w:rsid w:val="007D5B04"/>
    <w:rsid w:val="007D5F62"/>
    <w:rsid w:val="007D606E"/>
    <w:rsid w:val="007D6806"/>
    <w:rsid w:val="007D6BBC"/>
    <w:rsid w:val="007D6DF6"/>
    <w:rsid w:val="007D6F0E"/>
    <w:rsid w:val="007D751E"/>
    <w:rsid w:val="007E008D"/>
    <w:rsid w:val="007E0733"/>
    <w:rsid w:val="007E0B52"/>
    <w:rsid w:val="007E11EA"/>
    <w:rsid w:val="007E1D08"/>
    <w:rsid w:val="007E1F78"/>
    <w:rsid w:val="007E246A"/>
    <w:rsid w:val="007E2A26"/>
    <w:rsid w:val="007E2E23"/>
    <w:rsid w:val="007E37DE"/>
    <w:rsid w:val="007E380D"/>
    <w:rsid w:val="007E4645"/>
    <w:rsid w:val="007E4CB9"/>
    <w:rsid w:val="007E4D18"/>
    <w:rsid w:val="007E59B6"/>
    <w:rsid w:val="007E5C1C"/>
    <w:rsid w:val="007E5D83"/>
    <w:rsid w:val="007E5F78"/>
    <w:rsid w:val="007E60E0"/>
    <w:rsid w:val="007E65E6"/>
    <w:rsid w:val="007E7381"/>
    <w:rsid w:val="007E7B10"/>
    <w:rsid w:val="007E7EE6"/>
    <w:rsid w:val="007E7F15"/>
    <w:rsid w:val="007F0E4F"/>
    <w:rsid w:val="007F1196"/>
    <w:rsid w:val="007F18E4"/>
    <w:rsid w:val="007F1B3A"/>
    <w:rsid w:val="007F1CB6"/>
    <w:rsid w:val="007F1EBB"/>
    <w:rsid w:val="007F24DD"/>
    <w:rsid w:val="007F317E"/>
    <w:rsid w:val="007F344C"/>
    <w:rsid w:val="007F48C5"/>
    <w:rsid w:val="007F4909"/>
    <w:rsid w:val="007F4997"/>
    <w:rsid w:val="007F4D48"/>
    <w:rsid w:val="007F4E6A"/>
    <w:rsid w:val="007F4F4C"/>
    <w:rsid w:val="007F5AA5"/>
    <w:rsid w:val="007F5E69"/>
    <w:rsid w:val="007F6EAD"/>
    <w:rsid w:val="007F7EAC"/>
    <w:rsid w:val="008001EE"/>
    <w:rsid w:val="0080039A"/>
    <w:rsid w:val="0080054E"/>
    <w:rsid w:val="00800833"/>
    <w:rsid w:val="00800DBE"/>
    <w:rsid w:val="00800E61"/>
    <w:rsid w:val="00802A0B"/>
    <w:rsid w:val="008034E1"/>
    <w:rsid w:val="00803B47"/>
    <w:rsid w:val="00803DB3"/>
    <w:rsid w:val="00803E6F"/>
    <w:rsid w:val="0080404B"/>
    <w:rsid w:val="00804227"/>
    <w:rsid w:val="008047DE"/>
    <w:rsid w:val="00805181"/>
    <w:rsid w:val="00805F70"/>
    <w:rsid w:val="00807025"/>
    <w:rsid w:val="008070A5"/>
    <w:rsid w:val="00807136"/>
    <w:rsid w:val="0081084B"/>
    <w:rsid w:val="00811E38"/>
    <w:rsid w:val="00812C0E"/>
    <w:rsid w:val="00812E4D"/>
    <w:rsid w:val="00813D54"/>
    <w:rsid w:val="00813E38"/>
    <w:rsid w:val="00814078"/>
    <w:rsid w:val="008147B5"/>
    <w:rsid w:val="00814D10"/>
    <w:rsid w:val="00814ED6"/>
    <w:rsid w:val="00815306"/>
    <w:rsid w:val="00815C0F"/>
    <w:rsid w:val="00815D30"/>
    <w:rsid w:val="0081617A"/>
    <w:rsid w:val="00816594"/>
    <w:rsid w:val="00816692"/>
    <w:rsid w:val="00816925"/>
    <w:rsid w:val="0081695E"/>
    <w:rsid w:val="00816CE2"/>
    <w:rsid w:val="00816D93"/>
    <w:rsid w:val="00816ED3"/>
    <w:rsid w:val="008174C4"/>
    <w:rsid w:val="00817D5A"/>
    <w:rsid w:val="00820853"/>
    <w:rsid w:val="00820C08"/>
    <w:rsid w:val="00821119"/>
    <w:rsid w:val="00821234"/>
    <w:rsid w:val="008213AB"/>
    <w:rsid w:val="008215DB"/>
    <w:rsid w:val="00821BB4"/>
    <w:rsid w:val="0082233F"/>
    <w:rsid w:val="00822535"/>
    <w:rsid w:val="0082255F"/>
    <w:rsid w:val="008227B1"/>
    <w:rsid w:val="00822A16"/>
    <w:rsid w:val="00822B2C"/>
    <w:rsid w:val="008230E0"/>
    <w:rsid w:val="0082316E"/>
    <w:rsid w:val="00823278"/>
    <w:rsid w:val="0082329F"/>
    <w:rsid w:val="008237E3"/>
    <w:rsid w:val="0082443A"/>
    <w:rsid w:val="00824C28"/>
    <w:rsid w:val="00824F32"/>
    <w:rsid w:val="00825705"/>
    <w:rsid w:val="00825EDE"/>
    <w:rsid w:val="0082655B"/>
    <w:rsid w:val="00826761"/>
    <w:rsid w:val="00826EA3"/>
    <w:rsid w:val="008276C8"/>
    <w:rsid w:val="00830235"/>
    <w:rsid w:val="0083035C"/>
    <w:rsid w:val="008303B7"/>
    <w:rsid w:val="00830BEF"/>
    <w:rsid w:val="00830DC2"/>
    <w:rsid w:val="00831376"/>
    <w:rsid w:val="0083185E"/>
    <w:rsid w:val="00831BD9"/>
    <w:rsid w:val="00831FF5"/>
    <w:rsid w:val="00832057"/>
    <w:rsid w:val="008326B5"/>
    <w:rsid w:val="00832728"/>
    <w:rsid w:val="00832ACC"/>
    <w:rsid w:val="00832B8E"/>
    <w:rsid w:val="00832D40"/>
    <w:rsid w:val="00833554"/>
    <w:rsid w:val="008338E1"/>
    <w:rsid w:val="00834056"/>
    <w:rsid w:val="0083409B"/>
    <w:rsid w:val="00834208"/>
    <w:rsid w:val="008349B2"/>
    <w:rsid w:val="00835104"/>
    <w:rsid w:val="008351E7"/>
    <w:rsid w:val="00835260"/>
    <w:rsid w:val="008352F4"/>
    <w:rsid w:val="00835A26"/>
    <w:rsid w:val="00835A91"/>
    <w:rsid w:val="00835ECF"/>
    <w:rsid w:val="00836A39"/>
    <w:rsid w:val="0083751E"/>
    <w:rsid w:val="00837984"/>
    <w:rsid w:val="008402C3"/>
    <w:rsid w:val="0084077D"/>
    <w:rsid w:val="008414A2"/>
    <w:rsid w:val="00841E7D"/>
    <w:rsid w:val="00841FEB"/>
    <w:rsid w:val="0084215E"/>
    <w:rsid w:val="0084271E"/>
    <w:rsid w:val="00842A9E"/>
    <w:rsid w:val="00842E3B"/>
    <w:rsid w:val="008430E8"/>
    <w:rsid w:val="0084326E"/>
    <w:rsid w:val="008435CD"/>
    <w:rsid w:val="008436A9"/>
    <w:rsid w:val="008438A3"/>
    <w:rsid w:val="00843A4C"/>
    <w:rsid w:val="00843BBF"/>
    <w:rsid w:val="00843D1B"/>
    <w:rsid w:val="00843DFC"/>
    <w:rsid w:val="00844248"/>
    <w:rsid w:val="00845FC2"/>
    <w:rsid w:val="00846033"/>
    <w:rsid w:val="00846128"/>
    <w:rsid w:val="008462E8"/>
    <w:rsid w:val="00846848"/>
    <w:rsid w:val="00846922"/>
    <w:rsid w:val="008472B5"/>
    <w:rsid w:val="0084745C"/>
    <w:rsid w:val="008476AA"/>
    <w:rsid w:val="00847B90"/>
    <w:rsid w:val="00847CBA"/>
    <w:rsid w:val="00850F00"/>
    <w:rsid w:val="00850FD6"/>
    <w:rsid w:val="00851796"/>
    <w:rsid w:val="00851C70"/>
    <w:rsid w:val="0085228E"/>
    <w:rsid w:val="00852339"/>
    <w:rsid w:val="008523B9"/>
    <w:rsid w:val="008525B9"/>
    <w:rsid w:val="00852719"/>
    <w:rsid w:val="008536FD"/>
    <w:rsid w:val="00853A15"/>
    <w:rsid w:val="00854BBB"/>
    <w:rsid w:val="00854D66"/>
    <w:rsid w:val="00855501"/>
    <w:rsid w:val="0085557F"/>
    <w:rsid w:val="008556E8"/>
    <w:rsid w:val="00855827"/>
    <w:rsid w:val="00855ABA"/>
    <w:rsid w:val="00855F07"/>
    <w:rsid w:val="0085625C"/>
    <w:rsid w:val="00856353"/>
    <w:rsid w:val="00856E09"/>
    <w:rsid w:val="00857156"/>
    <w:rsid w:val="008573A9"/>
    <w:rsid w:val="008578A5"/>
    <w:rsid w:val="00857D3B"/>
    <w:rsid w:val="008601DF"/>
    <w:rsid w:val="00860D64"/>
    <w:rsid w:val="00860F86"/>
    <w:rsid w:val="00861800"/>
    <w:rsid w:val="008619CC"/>
    <w:rsid w:val="00861D51"/>
    <w:rsid w:val="008620DC"/>
    <w:rsid w:val="00862190"/>
    <w:rsid w:val="008623BD"/>
    <w:rsid w:val="00862A86"/>
    <w:rsid w:val="00863707"/>
    <w:rsid w:val="00863817"/>
    <w:rsid w:val="008639AE"/>
    <w:rsid w:val="00864984"/>
    <w:rsid w:val="00864A24"/>
    <w:rsid w:val="00865205"/>
    <w:rsid w:val="00865356"/>
    <w:rsid w:val="00866527"/>
    <w:rsid w:val="00866E72"/>
    <w:rsid w:val="00870382"/>
    <w:rsid w:val="00870F7D"/>
    <w:rsid w:val="00871796"/>
    <w:rsid w:val="008719BD"/>
    <w:rsid w:val="0087219E"/>
    <w:rsid w:val="00872232"/>
    <w:rsid w:val="008729C8"/>
    <w:rsid w:val="00872BC6"/>
    <w:rsid w:val="00872F9E"/>
    <w:rsid w:val="0087333A"/>
    <w:rsid w:val="0087352E"/>
    <w:rsid w:val="0087366A"/>
    <w:rsid w:val="00873A46"/>
    <w:rsid w:val="00873F88"/>
    <w:rsid w:val="008742AB"/>
    <w:rsid w:val="008742D6"/>
    <w:rsid w:val="00874CC6"/>
    <w:rsid w:val="00874D96"/>
    <w:rsid w:val="00874EB0"/>
    <w:rsid w:val="0087547D"/>
    <w:rsid w:val="00876E53"/>
    <w:rsid w:val="00877055"/>
    <w:rsid w:val="00877570"/>
    <w:rsid w:val="008776E3"/>
    <w:rsid w:val="00877A39"/>
    <w:rsid w:val="00877EB7"/>
    <w:rsid w:val="00880631"/>
    <w:rsid w:val="0088081E"/>
    <w:rsid w:val="00880A0D"/>
    <w:rsid w:val="00880AFB"/>
    <w:rsid w:val="00880F05"/>
    <w:rsid w:val="008816B2"/>
    <w:rsid w:val="008816F2"/>
    <w:rsid w:val="008820FF"/>
    <w:rsid w:val="008821A4"/>
    <w:rsid w:val="00882490"/>
    <w:rsid w:val="00882545"/>
    <w:rsid w:val="00882581"/>
    <w:rsid w:val="008825B6"/>
    <w:rsid w:val="00882F84"/>
    <w:rsid w:val="00883EEF"/>
    <w:rsid w:val="00883FA0"/>
    <w:rsid w:val="00884222"/>
    <w:rsid w:val="00884DAF"/>
    <w:rsid w:val="00884DBE"/>
    <w:rsid w:val="008852F9"/>
    <w:rsid w:val="00885958"/>
    <w:rsid w:val="00885E9E"/>
    <w:rsid w:val="00886184"/>
    <w:rsid w:val="00886286"/>
    <w:rsid w:val="00886467"/>
    <w:rsid w:val="0088678A"/>
    <w:rsid w:val="00886ABD"/>
    <w:rsid w:val="00886DA7"/>
    <w:rsid w:val="0088758F"/>
    <w:rsid w:val="008876DD"/>
    <w:rsid w:val="00887DD5"/>
    <w:rsid w:val="008901C3"/>
    <w:rsid w:val="00890B96"/>
    <w:rsid w:val="00890FB0"/>
    <w:rsid w:val="00891531"/>
    <w:rsid w:val="00892C41"/>
    <w:rsid w:val="00892EFA"/>
    <w:rsid w:val="00892F61"/>
    <w:rsid w:val="00893799"/>
    <w:rsid w:val="008937B5"/>
    <w:rsid w:val="00893C88"/>
    <w:rsid w:val="00893DF6"/>
    <w:rsid w:val="00894501"/>
    <w:rsid w:val="0089475D"/>
    <w:rsid w:val="008947EE"/>
    <w:rsid w:val="00894919"/>
    <w:rsid w:val="008951D0"/>
    <w:rsid w:val="008954BF"/>
    <w:rsid w:val="0089585C"/>
    <w:rsid w:val="008958DD"/>
    <w:rsid w:val="00895BA0"/>
    <w:rsid w:val="00895E6C"/>
    <w:rsid w:val="00895EA3"/>
    <w:rsid w:val="008968AC"/>
    <w:rsid w:val="00896909"/>
    <w:rsid w:val="0089714B"/>
    <w:rsid w:val="008A0C19"/>
    <w:rsid w:val="008A0D47"/>
    <w:rsid w:val="008A1093"/>
    <w:rsid w:val="008A230C"/>
    <w:rsid w:val="008A3237"/>
    <w:rsid w:val="008A402A"/>
    <w:rsid w:val="008A4963"/>
    <w:rsid w:val="008A59C2"/>
    <w:rsid w:val="008A5D94"/>
    <w:rsid w:val="008A6008"/>
    <w:rsid w:val="008A663B"/>
    <w:rsid w:val="008A6825"/>
    <w:rsid w:val="008A6903"/>
    <w:rsid w:val="008A6E47"/>
    <w:rsid w:val="008A789F"/>
    <w:rsid w:val="008A7B9C"/>
    <w:rsid w:val="008A7E47"/>
    <w:rsid w:val="008B016E"/>
    <w:rsid w:val="008B0341"/>
    <w:rsid w:val="008B04BC"/>
    <w:rsid w:val="008B0829"/>
    <w:rsid w:val="008B1267"/>
    <w:rsid w:val="008B15A8"/>
    <w:rsid w:val="008B17F4"/>
    <w:rsid w:val="008B1E08"/>
    <w:rsid w:val="008B1E0E"/>
    <w:rsid w:val="008B1F1D"/>
    <w:rsid w:val="008B21F5"/>
    <w:rsid w:val="008B26CD"/>
    <w:rsid w:val="008B2877"/>
    <w:rsid w:val="008B356C"/>
    <w:rsid w:val="008B36D4"/>
    <w:rsid w:val="008B394E"/>
    <w:rsid w:val="008B3CAD"/>
    <w:rsid w:val="008B3DB9"/>
    <w:rsid w:val="008B4093"/>
    <w:rsid w:val="008B4C0B"/>
    <w:rsid w:val="008B4E0E"/>
    <w:rsid w:val="008B4F8A"/>
    <w:rsid w:val="008B52FA"/>
    <w:rsid w:val="008B5711"/>
    <w:rsid w:val="008B5715"/>
    <w:rsid w:val="008B5DA7"/>
    <w:rsid w:val="008B5E1D"/>
    <w:rsid w:val="008B6A5E"/>
    <w:rsid w:val="008B6C12"/>
    <w:rsid w:val="008B72C1"/>
    <w:rsid w:val="008B77DC"/>
    <w:rsid w:val="008C008D"/>
    <w:rsid w:val="008C068F"/>
    <w:rsid w:val="008C0E6F"/>
    <w:rsid w:val="008C1206"/>
    <w:rsid w:val="008C139D"/>
    <w:rsid w:val="008C18BB"/>
    <w:rsid w:val="008C19DD"/>
    <w:rsid w:val="008C1C08"/>
    <w:rsid w:val="008C1C1E"/>
    <w:rsid w:val="008C2146"/>
    <w:rsid w:val="008C2B73"/>
    <w:rsid w:val="008C2D6C"/>
    <w:rsid w:val="008C2DEA"/>
    <w:rsid w:val="008C450A"/>
    <w:rsid w:val="008C4AD9"/>
    <w:rsid w:val="008C4FF4"/>
    <w:rsid w:val="008C6C66"/>
    <w:rsid w:val="008C6CF7"/>
    <w:rsid w:val="008C703F"/>
    <w:rsid w:val="008C724A"/>
    <w:rsid w:val="008C736A"/>
    <w:rsid w:val="008C739A"/>
    <w:rsid w:val="008C7481"/>
    <w:rsid w:val="008C778B"/>
    <w:rsid w:val="008C7EC8"/>
    <w:rsid w:val="008D0055"/>
    <w:rsid w:val="008D09E0"/>
    <w:rsid w:val="008D0BED"/>
    <w:rsid w:val="008D0BFD"/>
    <w:rsid w:val="008D1C86"/>
    <w:rsid w:val="008D2076"/>
    <w:rsid w:val="008D25C3"/>
    <w:rsid w:val="008D3499"/>
    <w:rsid w:val="008D35DD"/>
    <w:rsid w:val="008D35F8"/>
    <w:rsid w:val="008D3733"/>
    <w:rsid w:val="008D37A0"/>
    <w:rsid w:val="008D3D17"/>
    <w:rsid w:val="008D4777"/>
    <w:rsid w:val="008D4913"/>
    <w:rsid w:val="008D4D7A"/>
    <w:rsid w:val="008D4E00"/>
    <w:rsid w:val="008D51C6"/>
    <w:rsid w:val="008D560C"/>
    <w:rsid w:val="008D562A"/>
    <w:rsid w:val="008D5A1D"/>
    <w:rsid w:val="008D5E31"/>
    <w:rsid w:val="008D5E7D"/>
    <w:rsid w:val="008D5F24"/>
    <w:rsid w:val="008D6E31"/>
    <w:rsid w:val="008D6EB1"/>
    <w:rsid w:val="008D70A7"/>
    <w:rsid w:val="008D794B"/>
    <w:rsid w:val="008D7953"/>
    <w:rsid w:val="008E00E6"/>
    <w:rsid w:val="008E03AE"/>
    <w:rsid w:val="008E1993"/>
    <w:rsid w:val="008E1BC1"/>
    <w:rsid w:val="008E1ED0"/>
    <w:rsid w:val="008E2ACC"/>
    <w:rsid w:val="008E2B9A"/>
    <w:rsid w:val="008E2C25"/>
    <w:rsid w:val="008E2C33"/>
    <w:rsid w:val="008E2ECE"/>
    <w:rsid w:val="008E3265"/>
    <w:rsid w:val="008E3293"/>
    <w:rsid w:val="008E38C4"/>
    <w:rsid w:val="008E4804"/>
    <w:rsid w:val="008E4A28"/>
    <w:rsid w:val="008E4D4C"/>
    <w:rsid w:val="008E512B"/>
    <w:rsid w:val="008E5AA1"/>
    <w:rsid w:val="008E602C"/>
    <w:rsid w:val="008E6F46"/>
    <w:rsid w:val="008E7C13"/>
    <w:rsid w:val="008F0C36"/>
    <w:rsid w:val="008F0E8F"/>
    <w:rsid w:val="008F0ED9"/>
    <w:rsid w:val="008F11F1"/>
    <w:rsid w:val="008F1F4C"/>
    <w:rsid w:val="008F242A"/>
    <w:rsid w:val="008F2A6E"/>
    <w:rsid w:val="008F3036"/>
    <w:rsid w:val="008F35FE"/>
    <w:rsid w:val="008F4354"/>
    <w:rsid w:val="008F4A0D"/>
    <w:rsid w:val="008F5477"/>
    <w:rsid w:val="008F5EF2"/>
    <w:rsid w:val="008F6403"/>
    <w:rsid w:val="008F66DB"/>
    <w:rsid w:val="008F6AE4"/>
    <w:rsid w:val="008F6CBA"/>
    <w:rsid w:val="008F7465"/>
    <w:rsid w:val="008F763D"/>
    <w:rsid w:val="008F7D41"/>
    <w:rsid w:val="00900267"/>
    <w:rsid w:val="00900E87"/>
    <w:rsid w:val="00900EA5"/>
    <w:rsid w:val="009013EF"/>
    <w:rsid w:val="00901414"/>
    <w:rsid w:val="009014F1"/>
    <w:rsid w:val="00901A38"/>
    <w:rsid w:val="0090264A"/>
    <w:rsid w:val="00902C5B"/>
    <w:rsid w:val="00902EB8"/>
    <w:rsid w:val="009030ED"/>
    <w:rsid w:val="00903426"/>
    <w:rsid w:val="00903E03"/>
    <w:rsid w:val="009041A7"/>
    <w:rsid w:val="009042AD"/>
    <w:rsid w:val="009047F7"/>
    <w:rsid w:val="00904E90"/>
    <w:rsid w:val="00904FD5"/>
    <w:rsid w:val="0090584E"/>
    <w:rsid w:val="009059F0"/>
    <w:rsid w:val="0090621B"/>
    <w:rsid w:val="009066D2"/>
    <w:rsid w:val="00906806"/>
    <w:rsid w:val="00907627"/>
    <w:rsid w:val="00910FAD"/>
    <w:rsid w:val="00911663"/>
    <w:rsid w:val="009118D0"/>
    <w:rsid w:val="00911DC2"/>
    <w:rsid w:val="00912342"/>
    <w:rsid w:val="009125F0"/>
    <w:rsid w:val="00912861"/>
    <w:rsid w:val="00912D55"/>
    <w:rsid w:val="00912D9D"/>
    <w:rsid w:val="00913746"/>
    <w:rsid w:val="00913759"/>
    <w:rsid w:val="00913B24"/>
    <w:rsid w:val="00913F18"/>
    <w:rsid w:val="009145F5"/>
    <w:rsid w:val="0091489C"/>
    <w:rsid w:val="00914E89"/>
    <w:rsid w:val="00915BD0"/>
    <w:rsid w:val="00915EB6"/>
    <w:rsid w:val="0091676A"/>
    <w:rsid w:val="009167AA"/>
    <w:rsid w:val="009169B5"/>
    <w:rsid w:val="00916B13"/>
    <w:rsid w:val="00916B83"/>
    <w:rsid w:val="00916BA6"/>
    <w:rsid w:val="00916D83"/>
    <w:rsid w:val="00916F5C"/>
    <w:rsid w:val="00917B54"/>
    <w:rsid w:val="00917C51"/>
    <w:rsid w:val="00917E3B"/>
    <w:rsid w:val="0092020D"/>
    <w:rsid w:val="0092021E"/>
    <w:rsid w:val="00920336"/>
    <w:rsid w:val="00920F20"/>
    <w:rsid w:val="009216B3"/>
    <w:rsid w:val="009220C7"/>
    <w:rsid w:val="00922796"/>
    <w:rsid w:val="00922CAC"/>
    <w:rsid w:val="00923398"/>
    <w:rsid w:val="009235C5"/>
    <w:rsid w:val="009236CF"/>
    <w:rsid w:val="0092512F"/>
    <w:rsid w:val="00925997"/>
    <w:rsid w:val="00925BE3"/>
    <w:rsid w:val="00926326"/>
    <w:rsid w:val="0092754D"/>
    <w:rsid w:val="00927B69"/>
    <w:rsid w:val="00930C7B"/>
    <w:rsid w:val="00930E16"/>
    <w:rsid w:val="00931125"/>
    <w:rsid w:val="0093138B"/>
    <w:rsid w:val="009321CC"/>
    <w:rsid w:val="00932536"/>
    <w:rsid w:val="009326F1"/>
    <w:rsid w:val="0093272D"/>
    <w:rsid w:val="00932BD8"/>
    <w:rsid w:val="009333C5"/>
    <w:rsid w:val="009340EA"/>
    <w:rsid w:val="0093473C"/>
    <w:rsid w:val="00935036"/>
    <w:rsid w:val="00935114"/>
    <w:rsid w:val="00935448"/>
    <w:rsid w:val="009355AD"/>
    <w:rsid w:val="00935E0E"/>
    <w:rsid w:val="00936B05"/>
    <w:rsid w:val="00936BEE"/>
    <w:rsid w:val="0093739A"/>
    <w:rsid w:val="009374A5"/>
    <w:rsid w:val="009378C6"/>
    <w:rsid w:val="00937E4D"/>
    <w:rsid w:val="00937F3D"/>
    <w:rsid w:val="0094015C"/>
    <w:rsid w:val="009404A9"/>
    <w:rsid w:val="0094055A"/>
    <w:rsid w:val="00940570"/>
    <w:rsid w:val="009409E0"/>
    <w:rsid w:val="00942261"/>
    <w:rsid w:val="00942263"/>
    <w:rsid w:val="009427A5"/>
    <w:rsid w:val="00942A2E"/>
    <w:rsid w:val="00942ED5"/>
    <w:rsid w:val="00943120"/>
    <w:rsid w:val="0094364B"/>
    <w:rsid w:val="0094372A"/>
    <w:rsid w:val="0094377D"/>
    <w:rsid w:val="00943F43"/>
    <w:rsid w:val="00944CAE"/>
    <w:rsid w:val="00944F5E"/>
    <w:rsid w:val="00944FC9"/>
    <w:rsid w:val="00945325"/>
    <w:rsid w:val="009453DB"/>
    <w:rsid w:val="00945651"/>
    <w:rsid w:val="00946148"/>
    <w:rsid w:val="00946417"/>
    <w:rsid w:val="0094673C"/>
    <w:rsid w:val="00946BC4"/>
    <w:rsid w:val="00947300"/>
    <w:rsid w:val="009502C7"/>
    <w:rsid w:val="009502DE"/>
    <w:rsid w:val="009503FC"/>
    <w:rsid w:val="00950FEC"/>
    <w:rsid w:val="00951574"/>
    <w:rsid w:val="00951961"/>
    <w:rsid w:val="00951CFE"/>
    <w:rsid w:val="009520C9"/>
    <w:rsid w:val="009527CB"/>
    <w:rsid w:val="0095303F"/>
    <w:rsid w:val="009533B3"/>
    <w:rsid w:val="009538AE"/>
    <w:rsid w:val="00953C07"/>
    <w:rsid w:val="00953D31"/>
    <w:rsid w:val="0095416F"/>
    <w:rsid w:val="00954251"/>
    <w:rsid w:val="009543D0"/>
    <w:rsid w:val="009544E4"/>
    <w:rsid w:val="00954647"/>
    <w:rsid w:val="00954BC2"/>
    <w:rsid w:val="00954BD2"/>
    <w:rsid w:val="009552B1"/>
    <w:rsid w:val="00955641"/>
    <w:rsid w:val="00955B79"/>
    <w:rsid w:val="009573C5"/>
    <w:rsid w:val="00957EDD"/>
    <w:rsid w:val="009607B4"/>
    <w:rsid w:val="00960821"/>
    <w:rsid w:val="009608C1"/>
    <w:rsid w:val="009608F6"/>
    <w:rsid w:val="009610FF"/>
    <w:rsid w:val="0096115B"/>
    <w:rsid w:val="00961415"/>
    <w:rsid w:val="0096143B"/>
    <w:rsid w:val="0096159B"/>
    <w:rsid w:val="009618AF"/>
    <w:rsid w:val="00961C13"/>
    <w:rsid w:val="00962650"/>
    <w:rsid w:val="00963981"/>
    <w:rsid w:val="00963A7F"/>
    <w:rsid w:val="00963D21"/>
    <w:rsid w:val="0096416D"/>
    <w:rsid w:val="009641C9"/>
    <w:rsid w:val="009642ED"/>
    <w:rsid w:val="00964BF8"/>
    <w:rsid w:val="00964CC3"/>
    <w:rsid w:val="00964F27"/>
    <w:rsid w:val="00964F64"/>
    <w:rsid w:val="00966866"/>
    <w:rsid w:val="00966B55"/>
    <w:rsid w:val="009679A3"/>
    <w:rsid w:val="00967A7E"/>
    <w:rsid w:val="00967A89"/>
    <w:rsid w:val="0097021E"/>
    <w:rsid w:val="00970725"/>
    <w:rsid w:val="0097094A"/>
    <w:rsid w:val="009709B3"/>
    <w:rsid w:val="00970E6A"/>
    <w:rsid w:val="0097101D"/>
    <w:rsid w:val="00971074"/>
    <w:rsid w:val="009712EC"/>
    <w:rsid w:val="009715DD"/>
    <w:rsid w:val="00971B1F"/>
    <w:rsid w:val="00971CBF"/>
    <w:rsid w:val="00971EED"/>
    <w:rsid w:val="00972732"/>
    <w:rsid w:val="00972A7F"/>
    <w:rsid w:val="00972B81"/>
    <w:rsid w:val="00973D8E"/>
    <w:rsid w:val="00974388"/>
    <w:rsid w:val="00974A7C"/>
    <w:rsid w:val="00974FC7"/>
    <w:rsid w:val="00974FF3"/>
    <w:rsid w:val="009754BF"/>
    <w:rsid w:val="009755F5"/>
    <w:rsid w:val="00975F51"/>
    <w:rsid w:val="00976957"/>
    <w:rsid w:val="00976C3E"/>
    <w:rsid w:val="00976C43"/>
    <w:rsid w:val="00977267"/>
    <w:rsid w:val="00977549"/>
    <w:rsid w:val="009775F4"/>
    <w:rsid w:val="00977B18"/>
    <w:rsid w:val="00977D35"/>
    <w:rsid w:val="0098090F"/>
    <w:rsid w:val="00980BC8"/>
    <w:rsid w:val="00980EF9"/>
    <w:rsid w:val="009811C2"/>
    <w:rsid w:val="00981561"/>
    <w:rsid w:val="00981810"/>
    <w:rsid w:val="00981B67"/>
    <w:rsid w:val="009827AC"/>
    <w:rsid w:val="009830E3"/>
    <w:rsid w:val="0098349D"/>
    <w:rsid w:val="009837C4"/>
    <w:rsid w:val="00983B4B"/>
    <w:rsid w:val="00983CC3"/>
    <w:rsid w:val="00984114"/>
    <w:rsid w:val="009843C7"/>
    <w:rsid w:val="0098445E"/>
    <w:rsid w:val="00984A43"/>
    <w:rsid w:val="00984CD0"/>
    <w:rsid w:val="00985046"/>
    <w:rsid w:val="00985131"/>
    <w:rsid w:val="00985248"/>
    <w:rsid w:val="00985444"/>
    <w:rsid w:val="009854A1"/>
    <w:rsid w:val="0098585B"/>
    <w:rsid w:val="0098592D"/>
    <w:rsid w:val="00985941"/>
    <w:rsid w:val="009859DA"/>
    <w:rsid w:val="00985D98"/>
    <w:rsid w:val="00986690"/>
    <w:rsid w:val="00987657"/>
    <w:rsid w:val="0098778B"/>
    <w:rsid w:val="009900B8"/>
    <w:rsid w:val="00990440"/>
    <w:rsid w:val="009905C2"/>
    <w:rsid w:val="0099068B"/>
    <w:rsid w:val="0099087D"/>
    <w:rsid w:val="00990B63"/>
    <w:rsid w:val="00991192"/>
    <w:rsid w:val="00991524"/>
    <w:rsid w:val="00992696"/>
    <w:rsid w:val="00992923"/>
    <w:rsid w:val="00992A47"/>
    <w:rsid w:val="00992FF5"/>
    <w:rsid w:val="009931AC"/>
    <w:rsid w:val="00993B8D"/>
    <w:rsid w:val="00994738"/>
    <w:rsid w:val="00994966"/>
    <w:rsid w:val="00994A84"/>
    <w:rsid w:val="00994F7D"/>
    <w:rsid w:val="00995EE1"/>
    <w:rsid w:val="00996022"/>
    <w:rsid w:val="00996169"/>
    <w:rsid w:val="0099652E"/>
    <w:rsid w:val="00996604"/>
    <w:rsid w:val="009969D3"/>
    <w:rsid w:val="00996D63"/>
    <w:rsid w:val="00997368"/>
    <w:rsid w:val="0099763E"/>
    <w:rsid w:val="00997BCE"/>
    <w:rsid w:val="00997CDC"/>
    <w:rsid w:val="00997DFE"/>
    <w:rsid w:val="009A04A2"/>
    <w:rsid w:val="009A0670"/>
    <w:rsid w:val="009A077B"/>
    <w:rsid w:val="009A0CB7"/>
    <w:rsid w:val="009A1ED6"/>
    <w:rsid w:val="009A3A83"/>
    <w:rsid w:val="009A3FCF"/>
    <w:rsid w:val="009A3FFE"/>
    <w:rsid w:val="009A47D4"/>
    <w:rsid w:val="009A49B1"/>
    <w:rsid w:val="009A5E2E"/>
    <w:rsid w:val="009A5F58"/>
    <w:rsid w:val="009A64A2"/>
    <w:rsid w:val="009A6FB4"/>
    <w:rsid w:val="009A742C"/>
    <w:rsid w:val="009A7DB7"/>
    <w:rsid w:val="009A7F9D"/>
    <w:rsid w:val="009B1744"/>
    <w:rsid w:val="009B1989"/>
    <w:rsid w:val="009B1CEA"/>
    <w:rsid w:val="009B2311"/>
    <w:rsid w:val="009B2823"/>
    <w:rsid w:val="009B2A79"/>
    <w:rsid w:val="009B2C86"/>
    <w:rsid w:val="009B2E8A"/>
    <w:rsid w:val="009B393C"/>
    <w:rsid w:val="009B4223"/>
    <w:rsid w:val="009B4D76"/>
    <w:rsid w:val="009B4DB0"/>
    <w:rsid w:val="009B5636"/>
    <w:rsid w:val="009B57E2"/>
    <w:rsid w:val="009B5F48"/>
    <w:rsid w:val="009B648A"/>
    <w:rsid w:val="009B7033"/>
    <w:rsid w:val="009B70D4"/>
    <w:rsid w:val="009B7FBD"/>
    <w:rsid w:val="009C05D2"/>
    <w:rsid w:val="009C0632"/>
    <w:rsid w:val="009C094A"/>
    <w:rsid w:val="009C0B2B"/>
    <w:rsid w:val="009C14DF"/>
    <w:rsid w:val="009C1690"/>
    <w:rsid w:val="009C2232"/>
    <w:rsid w:val="009C2CBE"/>
    <w:rsid w:val="009C3783"/>
    <w:rsid w:val="009C4208"/>
    <w:rsid w:val="009C455E"/>
    <w:rsid w:val="009C4A12"/>
    <w:rsid w:val="009C4A6B"/>
    <w:rsid w:val="009C4FEB"/>
    <w:rsid w:val="009C50DF"/>
    <w:rsid w:val="009C51D3"/>
    <w:rsid w:val="009C5A3E"/>
    <w:rsid w:val="009C62C3"/>
    <w:rsid w:val="009C639C"/>
    <w:rsid w:val="009C6425"/>
    <w:rsid w:val="009C70C0"/>
    <w:rsid w:val="009C724D"/>
    <w:rsid w:val="009C785C"/>
    <w:rsid w:val="009D0751"/>
    <w:rsid w:val="009D0D92"/>
    <w:rsid w:val="009D1790"/>
    <w:rsid w:val="009D192E"/>
    <w:rsid w:val="009D1A1D"/>
    <w:rsid w:val="009D26C5"/>
    <w:rsid w:val="009D26F4"/>
    <w:rsid w:val="009D2759"/>
    <w:rsid w:val="009D2B55"/>
    <w:rsid w:val="009D2CD2"/>
    <w:rsid w:val="009D34C8"/>
    <w:rsid w:val="009D38DB"/>
    <w:rsid w:val="009D3CEE"/>
    <w:rsid w:val="009D40B9"/>
    <w:rsid w:val="009D4406"/>
    <w:rsid w:val="009D4C71"/>
    <w:rsid w:val="009D53ED"/>
    <w:rsid w:val="009D59F8"/>
    <w:rsid w:val="009D5A69"/>
    <w:rsid w:val="009D5ADF"/>
    <w:rsid w:val="009D5DAD"/>
    <w:rsid w:val="009D5FBC"/>
    <w:rsid w:val="009D63D9"/>
    <w:rsid w:val="009D65F4"/>
    <w:rsid w:val="009D6EE7"/>
    <w:rsid w:val="009D724D"/>
    <w:rsid w:val="009D7B95"/>
    <w:rsid w:val="009D7C2F"/>
    <w:rsid w:val="009E02BE"/>
    <w:rsid w:val="009E049A"/>
    <w:rsid w:val="009E0755"/>
    <w:rsid w:val="009E0E90"/>
    <w:rsid w:val="009E12AF"/>
    <w:rsid w:val="009E14DC"/>
    <w:rsid w:val="009E25C8"/>
    <w:rsid w:val="009E26F2"/>
    <w:rsid w:val="009E291F"/>
    <w:rsid w:val="009E2B17"/>
    <w:rsid w:val="009E2C36"/>
    <w:rsid w:val="009E2EDF"/>
    <w:rsid w:val="009E3344"/>
    <w:rsid w:val="009E3865"/>
    <w:rsid w:val="009E4077"/>
    <w:rsid w:val="009E41AE"/>
    <w:rsid w:val="009E466B"/>
    <w:rsid w:val="009E4AD2"/>
    <w:rsid w:val="009E4D83"/>
    <w:rsid w:val="009E4FF6"/>
    <w:rsid w:val="009E51D9"/>
    <w:rsid w:val="009E5377"/>
    <w:rsid w:val="009E565C"/>
    <w:rsid w:val="009E5D86"/>
    <w:rsid w:val="009E627D"/>
    <w:rsid w:val="009E654F"/>
    <w:rsid w:val="009E71A9"/>
    <w:rsid w:val="009E730A"/>
    <w:rsid w:val="009E78A7"/>
    <w:rsid w:val="009E7C4D"/>
    <w:rsid w:val="009E7F95"/>
    <w:rsid w:val="009F0018"/>
    <w:rsid w:val="009F0668"/>
    <w:rsid w:val="009F07D8"/>
    <w:rsid w:val="009F09D7"/>
    <w:rsid w:val="009F0BFC"/>
    <w:rsid w:val="009F1533"/>
    <w:rsid w:val="009F18E1"/>
    <w:rsid w:val="009F1984"/>
    <w:rsid w:val="009F2E78"/>
    <w:rsid w:val="009F32B4"/>
    <w:rsid w:val="009F3A3C"/>
    <w:rsid w:val="009F4566"/>
    <w:rsid w:val="009F4789"/>
    <w:rsid w:val="009F4F95"/>
    <w:rsid w:val="009F60D3"/>
    <w:rsid w:val="009F619A"/>
    <w:rsid w:val="009F6B0D"/>
    <w:rsid w:val="009F6D33"/>
    <w:rsid w:val="009F7835"/>
    <w:rsid w:val="009F7EDA"/>
    <w:rsid w:val="00A0056F"/>
    <w:rsid w:val="00A005F1"/>
    <w:rsid w:val="00A01B75"/>
    <w:rsid w:val="00A01F79"/>
    <w:rsid w:val="00A023F7"/>
    <w:rsid w:val="00A03151"/>
    <w:rsid w:val="00A0354F"/>
    <w:rsid w:val="00A0372A"/>
    <w:rsid w:val="00A03BE8"/>
    <w:rsid w:val="00A03DBA"/>
    <w:rsid w:val="00A04190"/>
    <w:rsid w:val="00A04668"/>
    <w:rsid w:val="00A04845"/>
    <w:rsid w:val="00A04986"/>
    <w:rsid w:val="00A0502F"/>
    <w:rsid w:val="00A05ADF"/>
    <w:rsid w:val="00A07316"/>
    <w:rsid w:val="00A0732C"/>
    <w:rsid w:val="00A07415"/>
    <w:rsid w:val="00A07BB8"/>
    <w:rsid w:val="00A1043A"/>
    <w:rsid w:val="00A105EC"/>
    <w:rsid w:val="00A11653"/>
    <w:rsid w:val="00A1175B"/>
    <w:rsid w:val="00A11F57"/>
    <w:rsid w:val="00A1238C"/>
    <w:rsid w:val="00A128DB"/>
    <w:rsid w:val="00A12B59"/>
    <w:rsid w:val="00A12D30"/>
    <w:rsid w:val="00A12D60"/>
    <w:rsid w:val="00A12E4B"/>
    <w:rsid w:val="00A13B16"/>
    <w:rsid w:val="00A13C4B"/>
    <w:rsid w:val="00A1494B"/>
    <w:rsid w:val="00A15684"/>
    <w:rsid w:val="00A1589C"/>
    <w:rsid w:val="00A16C70"/>
    <w:rsid w:val="00A16E39"/>
    <w:rsid w:val="00A17204"/>
    <w:rsid w:val="00A17605"/>
    <w:rsid w:val="00A17ACF"/>
    <w:rsid w:val="00A20045"/>
    <w:rsid w:val="00A20141"/>
    <w:rsid w:val="00A2020B"/>
    <w:rsid w:val="00A205C2"/>
    <w:rsid w:val="00A20CDD"/>
    <w:rsid w:val="00A20D3D"/>
    <w:rsid w:val="00A20E75"/>
    <w:rsid w:val="00A219CB"/>
    <w:rsid w:val="00A21B24"/>
    <w:rsid w:val="00A21CF6"/>
    <w:rsid w:val="00A21D72"/>
    <w:rsid w:val="00A22127"/>
    <w:rsid w:val="00A22437"/>
    <w:rsid w:val="00A22616"/>
    <w:rsid w:val="00A22DCB"/>
    <w:rsid w:val="00A22F5B"/>
    <w:rsid w:val="00A23215"/>
    <w:rsid w:val="00A2358F"/>
    <w:rsid w:val="00A23986"/>
    <w:rsid w:val="00A240FD"/>
    <w:rsid w:val="00A2418D"/>
    <w:rsid w:val="00A24A94"/>
    <w:rsid w:val="00A24C29"/>
    <w:rsid w:val="00A24C2A"/>
    <w:rsid w:val="00A2511F"/>
    <w:rsid w:val="00A258EB"/>
    <w:rsid w:val="00A26721"/>
    <w:rsid w:val="00A267FF"/>
    <w:rsid w:val="00A2742F"/>
    <w:rsid w:val="00A277AC"/>
    <w:rsid w:val="00A301B1"/>
    <w:rsid w:val="00A301F6"/>
    <w:rsid w:val="00A30563"/>
    <w:rsid w:val="00A30D47"/>
    <w:rsid w:val="00A311C0"/>
    <w:rsid w:val="00A313AB"/>
    <w:rsid w:val="00A31760"/>
    <w:rsid w:val="00A324FE"/>
    <w:rsid w:val="00A33C1A"/>
    <w:rsid w:val="00A33E1C"/>
    <w:rsid w:val="00A33F1D"/>
    <w:rsid w:val="00A3419D"/>
    <w:rsid w:val="00A342A4"/>
    <w:rsid w:val="00A342BA"/>
    <w:rsid w:val="00A3435B"/>
    <w:rsid w:val="00A34D32"/>
    <w:rsid w:val="00A34D45"/>
    <w:rsid w:val="00A350E7"/>
    <w:rsid w:val="00A352D8"/>
    <w:rsid w:val="00A3533A"/>
    <w:rsid w:val="00A357AF"/>
    <w:rsid w:val="00A35D09"/>
    <w:rsid w:val="00A364EA"/>
    <w:rsid w:val="00A37076"/>
    <w:rsid w:val="00A37B60"/>
    <w:rsid w:val="00A40442"/>
    <w:rsid w:val="00A4063E"/>
    <w:rsid w:val="00A40C66"/>
    <w:rsid w:val="00A40D8B"/>
    <w:rsid w:val="00A42273"/>
    <w:rsid w:val="00A427A9"/>
    <w:rsid w:val="00A42EC3"/>
    <w:rsid w:val="00A43553"/>
    <w:rsid w:val="00A4356F"/>
    <w:rsid w:val="00A43794"/>
    <w:rsid w:val="00A4381A"/>
    <w:rsid w:val="00A439D1"/>
    <w:rsid w:val="00A43CAC"/>
    <w:rsid w:val="00A44270"/>
    <w:rsid w:val="00A44B54"/>
    <w:rsid w:val="00A451DB"/>
    <w:rsid w:val="00A4586B"/>
    <w:rsid w:val="00A45AF5"/>
    <w:rsid w:val="00A45D8A"/>
    <w:rsid w:val="00A4609A"/>
    <w:rsid w:val="00A46461"/>
    <w:rsid w:val="00A4675D"/>
    <w:rsid w:val="00A4697C"/>
    <w:rsid w:val="00A47426"/>
    <w:rsid w:val="00A4753F"/>
    <w:rsid w:val="00A47558"/>
    <w:rsid w:val="00A47E61"/>
    <w:rsid w:val="00A5055A"/>
    <w:rsid w:val="00A507AF"/>
    <w:rsid w:val="00A5111B"/>
    <w:rsid w:val="00A52142"/>
    <w:rsid w:val="00A522EC"/>
    <w:rsid w:val="00A5247C"/>
    <w:rsid w:val="00A5290B"/>
    <w:rsid w:val="00A52FFC"/>
    <w:rsid w:val="00A53BE2"/>
    <w:rsid w:val="00A53E47"/>
    <w:rsid w:val="00A5407B"/>
    <w:rsid w:val="00A548F4"/>
    <w:rsid w:val="00A55E4F"/>
    <w:rsid w:val="00A56439"/>
    <w:rsid w:val="00A565B0"/>
    <w:rsid w:val="00A566E2"/>
    <w:rsid w:val="00A56AB0"/>
    <w:rsid w:val="00A56F35"/>
    <w:rsid w:val="00A570BF"/>
    <w:rsid w:val="00A5793B"/>
    <w:rsid w:val="00A6021D"/>
    <w:rsid w:val="00A60461"/>
    <w:rsid w:val="00A6133F"/>
    <w:rsid w:val="00A613FA"/>
    <w:rsid w:val="00A61C27"/>
    <w:rsid w:val="00A62030"/>
    <w:rsid w:val="00A62123"/>
    <w:rsid w:val="00A62365"/>
    <w:rsid w:val="00A62921"/>
    <w:rsid w:val="00A63094"/>
    <w:rsid w:val="00A63628"/>
    <w:rsid w:val="00A63709"/>
    <w:rsid w:val="00A63812"/>
    <w:rsid w:val="00A6382E"/>
    <w:rsid w:val="00A64E1A"/>
    <w:rsid w:val="00A66482"/>
    <w:rsid w:val="00A66890"/>
    <w:rsid w:val="00A66C9E"/>
    <w:rsid w:val="00A67029"/>
    <w:rsid w:val="00A67093"/>
    <w:rsid w:val="00A67289"/>
    <w:rsid w:val="00A6728C"/>
    <w:rsid w:val="00A67487"/>
    <w:rsid w:val="00A67FC2"/>
    <w:rsid w:val="00A70133"/>
    <w:rsid w:val="00A70229"/>
    <w:rsid w:val="00A7135A"/>
    <w:rsid w:val="00A71507"/>
    <w:rsid w:val="00A71B05"/>
    <w:rsid w:val="00A72213"/>
    <w:rsid w:val="00A7228F"/>
    <w:rsid w:val="00A724FE"/>
    <w:rsid w:val="00A72655"/>
    <w:rsid w:val="00A72F10"/>
    <w:rsid w:val="00A735A4"/>
    <w:rsid w:val="00A738E7"/>
    <w:rsid w:val="00A73AB6"/>
    <w:rsid w:val="00A742EA"/>
    <w:rsid w:val="00A74845"/>
    <w:rsid w:val="00A74BF7"/>
    <w:rsid w:val="00A750ED"/>
    <w:rsid w:val="00A7527E"/>
    <w:rsid w:val="00A76342"/>
    <w:rsid w:val="00A76576"/>
    <w:rsid w:val="00A76C95"/>
    <w:rsid w:val="00A77F1F"/>
    <w:rsid w:val="00A8045A"/>
    <w:rsid w:val="00A80685"/>
    <w:rsid w:val="00A8095B"/>
    <w:rsid w:val="00A80C39"/>
    <w:rsid w:val="00A80F22"/>
    <w:rsid w:val="00A8168C"/>
    <w:rsid w:val="00A81A46"/>
    <w:rsid w:val="00A81AB9"/>
    <w:rsid w:val="00A82157"/>
    <w:rsid w:val="00A82A63"/>
    <w:rsid w:val="00A834B0"/>
    <w:rsid w:val="00A83534"/>
    <w:rsid w:val="00A83715"/>
    <w:rsid w:val="00A847B1"/>
    <w:rsid w:val="00A848BF"/>
    <w:rsid w:val="00A84ECC"/>
    <w:rsid w:val="00A84FF2"/>
    <w:rsid w:val="00A8508D"/>
    <w:rsid w:val="00A85A5F"/>
    <w:rsid w:val="00A85B1B"/>
    <w:rsid w:val="00A86CCD"/>
    <w:rsid w:val="00A87075"/>
    <w:rsid w:val="00A87390"/>
    <w:rsid w:val="00A874BD"/>
    <w:rsid w:val="00A879F7"/>
    <w:rsid w:val="00A87AE6"/>
    <w:rsid w:val="00A900E6"/>
    <w:rsid w:val="00A90585"/>
    <w:rsid w:val="00A906FD"/>
    <w:rsid w:val="00A9102A"/>
    <w:rsid w:val="00A911AB"/>
    <w:rsid w:val="00A9155C"/>
    <w:rsid w:val="00A915C4"/>
    <w:rsid w:val="00A91B55"/>
    <w:rsid w:val="00A91BD8"/>
    <w:rsid w:val="00A91BFE"/>
    <w:rsid w:val="00A91F35"/>
    <w:rsid w:val="00A91F68"/>
    <w:rsid w:val="00A91F8A"/>
    <w:rsid w:val="00A91F97"/>
    <w:rsid w:val="00A9202F"/>
    <w:rsid w:val="00A920D4"/>
    <w:rsid w:val="00A92D2D"/>
    <w:rsid w:val="00A93153"/>
    <w:rsid w:val="00A93520"/>
    <w:rsid w:val="00A936B2"/>
    <w:rsid w:val="00A93BB3"/>
    <w:rsid w:val="00A93F9A"/>
    <w:rsid w:val="00A944E9"/>
    <w:rsid w:val="00A9454B"/>
    <w:rsid w:val="00A94D35"/>
    <w:rsid w:val="00A953E0"/>
    <w:rsid w:val="00A95DA5"/>
    <w:rsid w:val="00A96581"/>
    <w:rsid w:val="00A96C3E"/>
    <w:rsid w:val="00A96D9E"/>
    <w:rsid w:val="00A972D1"/>
    <w:rsid w:val="00A978C8"/>
    <w:rsid w:val="00A97C84"/>
    <w:rsid w:val="00AA07A3"/>
    <w:rsid w:val="00AA0F86"/>
    <w:rsid w:val="00AA1207"/>
    <w:rsid w:val="00AA1AFD"/>
    <w:rsid w:val="00AA1C66"/>
    <w:rsid w:val="00AA204B"/>
    <w:rsid w:val="00AA211C"/>
    <w:rsid w:val="00AA26EE"/>
    <w:rsid w:val="00AA2B0F"/>
    <w:rsid w:val="00AA2BC7"/>
    <w:rsid w:val="00AA409D"/>
    <w:rsid w:val="00AA460A"/>
    <w:rsid w:val="00AA4617"/>
    <w:rsid w:val="00AA47B8"/>
    <w:rsid w:val="00AA4FCA"/>
    <w:rsid w:val="00AA5385"/>
    <w:rsid w:val="00AA5411"/>
    <w:rsid w:val="00AA54E1"/>
    <w:rsid w:val="00AA5889"/>
    <w:rsid w:val="00AA58DD"/>
    <w:rsid w:val="00AA6581"/>
    <w:rsid w:val="00AA68E2"/>
    <w:rsid w:val="00AA6D7C"/>
    <w:rsid w:val="00AA6DE4"/>
    <w:rsid w:val="00AA7CD0"/>
    <w:rsid w:val="00AB021B"/>
    <w:rsid w:val="00AB02C4"/>
    <w:rsid w:val="00AB054F"/>
    <w:rsid w:val="00AB0E5C"/>
    <w:rsid w:val="00AB1096"/>
    <w:rsid w:val="00AB125E"/>
    <w:rsid w:val="00AB1567"/>
    <w:rsid w:val="00AB2727"/>
    <w:rsid w:val="00AB2F55"/>
    <w:rsid w:val="00AB35EF"/>
    <w:rsid w:val="00AB3E2F"/>
    <w:rsid w:val="00AB4495"/>
    <w:rsid w:val="00AB4D36"/>
    <w:rsid w:val="00AB5068"/>
    <w:rsid w:val="00AB5A12"/>
    <w:rsid w:val="00AB624E"/>
    <w:rsid w:val="00AB6EB8"/>
    <w:rsid w:val="00AB6EF4"/>
    <w:rsid w:val="00AB7507"/>
    <w:rsid w:val="00AC11D5"/>
    <w:rsid w:val="00AC17F0"/>
    <w:rsid w:val="00AC29FB"/>
    <w:rsid w:val="00AC2B9E"/>
    <w:rsid w:val="00AC2C4B"/>
    <w:rsid w:val="00AC2F91"/>
    <w:rsid w:val="00AC3536"/>
    <w:rsid w:val="00AC365A"/>
    <w:rsid w:val="00AC39C9"/>
    <w:rsid w:val="00AC3A30"/>
    <w:rsid w:val="00AC3B3D"/>
    <w:rsid w:val="00AC3EC7"/>
    <w:rsid w:val="00AC409E"/>
    <w:rsid w:val="00AC472B"/>
    <w:rsid w:val="00AC622F"/>
    <w:rsid w:val="00AC640E"/>
    <w:rsid w:val="00AC6AD7"/>
    <w:rsid w:val="00AC6B58"/>
    <w:rsid w:val="00AC6F71"/>
    <w:rsid w:val="00AC770B"/>
    <w:rsid w:val="00AC7BBA"/>
    <w:rsid w:val="00AC7DE0"/>
    <w:rsid w:val="00AC7FC2"/>
    <w:rsid w:val="00AD0072"/>
    <w:rsid w:val="00AD0121"/>
    <w:rsid w:val="00AD02AF"/>
    <w:rsid w:val="00AD0D12"/>
    <w:rsid w:val="00AD0F1E"/>
    <w:rsid w:val="00AD0FC2"/>
    <w:rsid w:val="00AD11B1"/>
    <w:rsid w:val="00AD123D"/>
    <w:rsid w:val="00AD1D21"/>
    <w:rsid w:val="00AD1F0F"/>
    <w:rsid w:val="00AD2EB0"/>
    <w:rsid w:val="00AD2F90"/>
    <w:rsid w:val="00AD314E"/>
    <w:rsid w:val="00AD3D4C"/>
    <w:rsid w:val="00AD3EE8"/>
    <w:rsid w:val="00AD3FF1"/>
    <w:rsid w:val="00AD41B9"/>
    <w:rsid w:val="00AD4374"/>
    <w:rsid w:val="00AD4D03"/>
    <w:rsid w:val="00AD4FB7"/>
    <w:rsid w:val="00AD6EB2"/>
    <w:rsid w:val="00AD7755"/>
    <w:rsid w:val="00AD7E6C"/>
    <w:rsid w:val="00AE0131"/>
    <w:rsid w:val="00AE0D9E"/>
    <w:rsid w:val="00AE24A2"/>
    <w:rsid w:val="00AE261C"/>
    <w:rsid w:val="00AE2638"/>
    <w:rsid w:val="00AE3D19"/>
    <w:rsid w:val="00AE3FAE"/>
    <w:rsid w:val="00AE40A0"/>
    <w:rsid w:val="00AE44E8"/>
    <w:rsid w:val="00AE568C"/>
    <w:rsid w:val="00AE5B2C"/>
    <w:rsid w:val="00AE5BFB"/>
    <w:rsid w:val="00AE6146"/>
    <w:rsid w:val="00AE6CC0"/>
    <w:rsid w:val="00AE6E2A"/>
    <w:rsid w:val="00AE71B8"/>
    <w:rsid w:val="00AE7488"/>
    <w:rsid w:val="00AE75DD"/>
    <w:rsid w:val="00AE7667"/>
    <w:rsid w:val="00AE78E8"/>
    <w:rsid w:val="00AF0D83"/>
    <w:rsid w:val="00AF0F54"/>
    <w:rsid w:val="00AF1185"/>
    <w:rsid w:val="00AF154B"/>
    <w:rsid w:val="00AF1AA0"/>
    <w:rsid w:val="00AF2310"/>
    <w:rsid w:val="00AF25DB"/>
    <w:rsid w:val="00AF2816"/>
    <w:rsid w:val="00AF2C06"/>
    <w:rsid w:val="00AF313C"/>
    <w:rsid w:val="00AF3733"/>
    <w:rsid w:val="00AF3D26"/>
    <w:rsid w:val="00AF3D62"/>
    <w:rsid w:val="00AF41D5"/>
    <w:rsid w:val="00AF4602"/>
    <w:rsid w:val="00AF472E"/>
    <w:rsid w:val="00AF4A0F"/>
    <w:rsid w:val="00AF5310"/>
    <w:rsid w:val="00AF56D7"/>
    <w:rsid w:val="00AF56E8"/>
    <w:rsid w:val="00AF5AF9"/>
    <w:rsid w:val="00AF5B18"/>
    <w:rsid w:val="00AF5B91"/>
    <w:rsid w:val="00AF5EC1"/>
    <w:rsid w:val="00AF62CB"/>
    <w:rsid w:val="00AF69AF"/>
    <w:rsid w:val="00AF6A0C"/>
    <w:rsid w:val="00AF6AE4"/>
    <w:rsid w:val="00AF6B3C"/>
    <w:rsid w:val="00AF6FCD"/>
    <w:rsid w:val="00AF7122"/>
    <w:rsid w:val="00AF7981"/>
    <w:rsid w:val="00AF7B30"/>
    <w:rsid w:val="00B018B9"/>
    <w:rsid w:val="00B029CB"/>
    <w:rsid w:val="00B02CDD"/>
    <w:rsid w:val="00B03788"/>
    <w:rsid w:val="00B03C89"/>
    <w:rsid w:val="00B03EAC"/>
    <w:rsid w:val="00B04BE9"/>
    <w:rsid w:val="00B04D39"/>
    <w:rsid w:val="00B0572A"/>
    <w:rsid w:val="00B057D5"/>
    <w:rsid w:val="00B05C31"/>
    <w:rsid w:val="00B0783C"/>
    <w:rsid w:val="00B07AED"/>
    <w:rsid w:val="00B07F13"/>
    <w:rsid w:val="00B1013A"/>
    <w:rsid w:val="00B102DE"/>
    <w:rsid w:val="00B10604"/>
    <w:rsid w:val="00B108F0"/>
    <w:rsid w:val="00B1096C"/>
    <w:rsid w:val="00B1104A"/>
    <w:rsid w:val="00B11555"/>
    <w:rsid w:val="00B1174D"/>
    <w:rsid w:val="00B118CA"/>
    <w:rsid w:val="00B120A0"/>
    <w:rsid w:val="00B12289"/>
    <w:rsid w:val="00B12728"/>
    <w:rsid w:val="00B12D9D"/>
    <w:rsid w:val="00B13293"/>
    <w:rsid w:val="00B14218"/>
    <w:rsid w:val="00B1441C"/>
    <w:rsid w:val="00B14558"/>
    <w:rsid w:val="00B147F1"/>
    <w:rsid w:val="00B14898"/>
    <w:rsid w:val="00B1497E"/>
    <w:rsid w:val="00B1508D"/>
    <w:rsid w:val="00B1521D"/>
    <w:rsid w:val="00B16094"/>
    <w:rsid w:val="00B1638B"/>
    <w:rsid w:val="00B166AA"/>
    <w:rsid w:val="00B16750"/>
    <w:rsid w:val="00B169EC"/>
    <w:rsid w:val="00B16B1B"/>
    <w:rsid w:val="00B16B67"/>
    <w:rsid w:val="00B16F97"/>
    <w:rsid w:val="00B17319"/>
    <w:rsid w:val="00B1739C"/>
    <w:rsid w:val="00B178EC"/>
    <w:rsid w:val="00B20896"/>
    <w:rsid w:val="00B20B12"/>
    <w:rsid w:val="00B2100B"/>
    <w:rsid w:val="00B21C64"/>
    <w:rsid w:val="00B23B75"/>
    <w:rsid w:val="00B23C06"/>
    <w:rsid w:val="00B2401A"/>
    <w:rsid w:val="00B255DC"/>
    <w:rsid w:val="00B26282"/>
    <w:rsid w:val="00B26A71"/>
    <w:rsid w:val="00B26BCF"/>
    <w:rsid w:val="00B27B06"/>
    <w:rsid w:val="00B30436"/>
    <w:rsid w:val="00B30850"/>
    <w:rsid w:val="00B3140C"/>
    <w:rsid w:val="00B31DBD"/>
    <w:rsid w:val="00B31F90"/>
    <w:rsid w:val="00B32BCD"/>
    <w:rsid w:val="00B330AC"/>
    <w:rsid w:val="00B33232"/>
    <w:rsid w:val="00B3332E"/>
    <w:rsid w:val="00B33951"/>
    <w:rsid w:val="00B33E45"/>
    <w:rsid w:val="00B34410"/>
    <w:rsid w:val="00B351B8"/>
    <w:rsid w:val="00B35854"/>
    <w:rsid w:val="00B358F6"/>
    <w:rsid w:val="00B35A13"/>
    <w:rsid w:val="00B3678B"/>
    <w:rsid w:val="00B36881"/>
    <w:rsid w:val="00B368AC"/>
    <w:rsid w:val="00B3699C"/>
    <w:rsid w:val="00B36F3E"/>
    <w:rsid w:val="00B40242"/>
    <w:rsid w:val="00B405AC"/>
    <w:rsid w:val="00B409D0"/>
    <w:rsid w:val="00B409E3"/>
    <w:rsid w:val="00B40DA0"/>
    <w:rsid w:val="00B4166B"/>
    <w:rsid w:val="00B417F8"/>
    <w:rsid w:val="00B41B0A"/>
    <w:rsid w:val="00B41DF9"/>
    <w:rsid w:val="00B429BD"/>
    <w:rsid w:val="00B42CFB"/>
    <w:rsid w:val="00B42E5E"/>
    <w:rsid w:val="00B431F9"/>
    <w:rsid w:val="00B43218"/>
    <w:rsid w:val="00B4381D"/>
    <w:rsid w:val="00B43C78"/>
    <w:rsid w:val="00B43E28"/>
    <w:rsid w:val="00B443B8"/>
    <w:rsid w:val="00B44DCE"/>
    <w:rsid w:val="00B451BA"/>
    <w:rsid w:val="00B456CF"/>
    <w:rsid w:val="00B45D89"/>
    <w:rsid w:val="00B45FCF"/>
    <w:rsid w:val="00B468F1"/>
    <w:rsid w:val="00B5012F"/>
    <w:rsid w:val="00B50176"/>
    <w:rsid w:val="00B50465"/>
    <w:rsid w:val="00B50733"/>
    <w:rsid w:val="00B50893"/>
    <w:rsid w:val="00B50B5D"/>
    <w:rsid w:val="00B50DED"/>
    <w:rsid w:val="00B50E78"/>
    <w:rsid w:val="00B50F48"/>
    <w:rsid w:val="00B517A2"/>
    <w:rsid w:val="00B51AE1"/>
    <w:rsid w:val="00B51BAB"/>
    <w:rsid w:val="00B52328"/>
    <w:rsid w:val="00B525E7"/>
    <w:rsid w:val="00B531FE"/>
    <w:rsid w:val="00B53675"/>
    <w:rsid w:val="00B54B65"/>
    <w:rsid w:val="00B5542F"/>
    <w:rsid w:val="00B554BE"/>
    <w:rsid w:val="00B55660"/>
    <w:rsid w:val="00B55797"/>
    <w:rsid w:val="00B55C62"/>
    <w:rsid w:val="00B55D95"/>
    <w:rsid w:val="00B55DBD"/>
    <w:rsid w:val="00B561CC"/>
    <w:rsid w:val="00B56F9F"/>
    <w:rsid w:val="00B57A9C"/>
    <w:rsid w:val="00B57E62"/>
    <w:rsid w:val="00B600A8"/>
    <w:rsid w:val="00B6040C"/>
    <w:rsid w:val="00B61C59"/>
    <w:rsid w:val="00B61DBA"/>
    <w:rsid w:val="00B61F3B"/>
    <w:rsid w:val="00B61FE1"/>
    <w:rsid w:val="00B623D4"/>
    <w:rsid w:val="00B6262F"/>
    <w:rsid w:val="00B62A5E"/>
    <w:rsid w:val="00B637F1"/>
    <w:rsid w:val="00B63CE3"/>
    <w:rsid w:val="00B63E50"/>
    <w:rsid w:val="00B65334"/>
    <w:rsid w:val="00B6594F"/>
    <w:rsid w:val="00B662B5"/>
    <w:rsid w:val="00B667A1"/>
    <w:rsid w:val="00B667A7"/>
    <w:rsid w:val="00B66D4A"/>
    <w:rsid w:val="00B67514"/>
    <w:rsid w:val="00B67808"/>
    <w:rsid w:val="00B67D18"/>
    <w:rsid w:val="00B702C5"/>
    <w:rsid w:val="00B7065B"/>
    <w:rsid w:val="00B70E1C"/>
    <w:rsid w:val="00B70FE8"/>
    <w:rsid w:val="00B713E7"/>
    <w:rsid w:val="00B71992"/>
    <w:rsid w:val="00B71CA5"/>
    <w:rsid w:val="00B71E1B"/>
    <w:rsid w:val="00B72797"/>
    <w:rsid w:val="00B73179"/>
    <w:rsid w:val="00B73348"/>
    <w:rsid w:val="00B736A2"/>
    <w:rsid w:val="00B7387A"/>
    <w:rsid w:val="00B73BF0"/>
    <w:rsid w:val="00B7493E"/>
    <w:rsid w:val="00B74970"/>
    <w:rsid w:val="00B74FE0"/>
    <w:rsid w:val="00B75119"/>
    <w:rsid w:val="00B75175"/>
    <w:rsid w:val="00B75218"/>
    <w:rsid w:val="00B752F3"/>
    <w:rsid w:val="00B75550"/>
    <w:rsid w:val="00B75BDE"/>
    <w:rsid w:val="00B765BF"/>
    <w:rsid w:val="00B76761"/>
    <w:rsid w:val="00B7696B"/>
    <w:rsid w:val="00B8005E"/>
    <w:rsid w:val="00B8005F"/>
    <w:rsid w:val="00B800CB"/>
    <w:rsid w:val="00B800E3"/>
    <w:rsid w:val="00B801D3"/>
    <w:rsid w:val="00B80464"/>
    <w:rsid w:val="00B80621"/>
    <w:rsid w:val="00B810F0"/>
    <w:rsid w:val="00B81B92"/>
    <w:rsid w:val="00B82230"/>
    <w:rsid w:val="00B8390D"/>
    <w:rsid w:val="00B83D68"/>
    <w:rsid w:val="00B84285"/>
    <w:rsid w:val="00B847BB"/>
    <w:rsid w:val="00B85000"/>
    <w:rsid w:val="00B8551D"/>
    <w:rsid w:val="00B85BC9"/>
    <w:rsid w:val="00B85C13"/>
    <w:rsid w:val="00B8623F"/>
    <w:rsid w:val="00B86543"/>
    <w:rsid w:val="00B86FAD"/>
    <w:rsid w:val="00B87756"/>
    <w:rsid w:val="00B87C77"/>
    <w:rsid w:val="00B90030"/>
    <w:rsid w:val="00B900A0"/>
    <w:rsid w:val="00B90E07"/>
    <w:rsid w:val="00B90EEE"/>
    <w:rsid w:val="00B91562"/>
    <w:rsid w:val="00B91618"/>
    <w:rsid w:val="00B91634"/>
    <w:rsid w:val="00B916BC"/>
    <w:rsid w:val="00B91FA0"/>
    <w:rsid w:val="00B91FDD"/>
    <w:rsid w:val="00B93120"/>
    <w:rsid w:val="00B93F49"/>
    <w:rsid w:val="00B94770"/>
    <w:rsid w:val="00B94AF8"/>
    <w:rsid w:val="00B94CFC"/>
    <w:rsid w:val="00B94EC7"/>
    <w:rsid w:val="00B9508F"/>
    <w:rsid w:val="00B953C0"/>
    <w:rsid w:val="00B9563D"/>
    <w:rsid w:val="00B96120"/>
    <w:rsid w:val="00B96960"/>
    <w:rsid w:val="00B97520"/>
    <w:rsid w:val="00B975DF"/>
    <w:rsid w:val="00B97960"/>
    <w:rsid w:val="00B97987"/>
    <w:rsid w:val="00B97B6B"/>
    <w:rsid w:val="00B97C4D"/>
    <w:rsid w:val="00B97E10"/>
    <w:rsid w:val="00B97F79"/>
    <w:rsid w:val="00BA0C6B"/>
    <w:rsid w:val="00BA0E2B"/>
    <w:rsid w:val="00BA1166"/>
    <w:rsid w:val="00BA13C9"/>
    <w:rsid w:val="00BA1773"/>
    <w:rsid w:val="00BA1D02"/>
    <w:rsid w:val="00BA3042"/>
    <w:rsid w:val="00BA3834"/>
    <w:rsid w:val="00BA389D"/>
    <w:rsid w:val="00BA392C"/>
    <w:rsid w:val="00BA3DE1"/>
    <w:rsid w:val="00BA40B6"/>
    <w:rsid w:val="00BA424C"/>
    <w:rsid w:val="00BA46A6"/>
    <w:rsid w:val="00BA4A16"/>
    <w:rsid w:val="00BA5197"/>
    <w:rsid w:val="00BA5482"/>
    <w:rsid w:val="00BA54FF"/>
    <w:rsid w:val="00BA5749"/>
    <w:rsid w:val="00BA5C98"/>
    <w:rsid w:val="00BA5FA3"/>
    <w:rsid w:val="00BA6264"/>
    <w:rsid w:val="00BA62AA"/>
    <w:rsid w:val="00BA63A5"/>
    <w:rsid w:val="00BA6549"/>
    <w:rsid w:val="00BA7A5B"/>
    <w:rsid w:val="00BA7AE9"/>
    <w:rsid w:val="00BB0571"/>
    <w:rsid w:val="00BB0F30"/>
    <w:rsid w:val="00BB1781"/>
    <w:rsid w:val="00BB1DA0"/>
    <w:rsid w:val="00BB252E"/>
    <w:rsid w:val="00BB2C08"/>
    <w:rsid w:val="00BB320D"/>
    <w:rsid w:val="00BB3517"/>
    <w:rsid w:val="00BB39C9"/>
    <w:rsid w:val="00BB3B12"/>
    <w:rsid w:val="00BB4516"/>
    <w:rsid w:val="00BB463C"/>
    <w:rsid w:val="00BB4828"/>
    <w:rsid w:val="00BB4E61"/>
    <w:rsid w:val="00BB5F8F"/>
    <w:rsid w:val="00BB6C76"/>
    <w:rsid w:val="00BB6CC6"/>
    <w:rsid w:val="00BB6DAB"/>
    <w:rsid w:val="00BB6FEE"/>
    <w:rsid w:val="00BB7132"/>
    <w:rsid w:val="00BB743C"/>
    <w:rsid w:val="00BB78C0"/>
    <w:rsid w:val="00BB7A70"/>
    <w:rsid w:val="00BC022B"/>
    <w:rsid w:val="00BC11D0"/>
    <w:rsid w:val="00BC140D"/>
    <w:rsid w:val="00BC16A9"/>
    <w:rsid w:val="00BC1AD4"/>
    <w:rsid w:val="00BC1EE0"/>
    <w:rsid w:val="00BC2868"/>
    <w:rsid w:val="00BC29A5"/>
    <w:rsid w:val="00BC3436"/>
    <w:rsid w:val="00BC358D"/>
    <w:rsid w:val="00BC3675"/>
    <w:rsid w:val="00BC3AC5"/>
    <w:rsid w:val="00BC3DD1"/>
    <w:rsid w:val="00BC4EA6"/>
    <w:rsid w:val="00BC5189"/>
    <w:rsid w:val="00BC5CBE"/>
    <w:rsid w:val="00BC602D"/>
    <w:rsid w:val="00BC61B5"/>
    <w:rsid w:val="00BC6236"/>
    <w:rsid w:val="00BC6336"/>
    <w:rsid w:val="00BC63B1"/>
    <w:rsid w:val="00BC7252"/>
    <w:rsid w:val="00BC727A"/>
    <w:rsid w:val="00BC7600"/>
    <w:rsid w:val="00BC791E"/>
    <w:rsid w:val="00BD00E0"/>
    <w:rsid w:val="00BD01B6"/>
    <w:rsid w:val="00BD03D8"/>
    <w:rsid w:val="00BD0C41"/>
    <w:rsid w:val="00BD1BB7"/>
    <w:rsid w:val="00BD1EC4"/>
    <w:rsid w:val="00BD203A"/>
    <w:rsid w:val="00BD205D"/>
    <w:rsid w:val="00BD269A"/>
    <w:rsid w:val="00BD2A3F"/>
    <w:rsid w:val="00BD2E66"/>
    <w:rsid w:val="00BD2EF7"/>
    <w:rsid w:val="00BD3033"/>
    <w:rsid w:val="00BD3E8B"/>
    <w:rsid w:val="00BD4626"/>
    <w:rsid w:val="00BD4734"/>
    <w:rsid w:val="00BD482F"/>
    <w:rsid w:val="00BD4E9B"/>
    <w:rsid w:val="00BD4EA6"/>
    <w:rsid w:val="00BD50EB"/>
    <w:rsid w:val="00BD5446"/>
    <w:rsid w:val="00BD5FD5"/>
    <w:rsid w:val="00BD5FF3"/>
    <w:rsid w:val="00BD624E"/>
    <w:rsid w:val="00BD62C2"/>
    <w:rsid w:val="00BD6326"/>
    <w:rsid w:val="00BD63D6"/>
    <w:rsid w:val="00BD65EC"/>
    <w:rsid w:val="00BD67BA"/>
    <w:rsid w:val="00BD703F"/>
    <w:rsid w:val="00BD73E2"/>
    <w:rsid w:val="00BD7FC8"/>
    <w:rsid w:val="00BE0BDB"/>
    <w:rsid w:val="00BE0C61"/>
    <w:rsid w:val="00BE143D"/>
    <w:rsid w:val="00BE14FD"/>
    <w:rsid w:val="00BE20B1"/>
    <w:rsid w:val="00BE239D"/>
    <w:rsid w:val="00BE272C"/>
    <w:rsid w:val="00BE28F4"/>
    <w:rsid w:val="00BE2ECF"/>
    <w:rsid w:val="00BE4D75"/>
    <w:rsid w:val="00BE4FFB"/>
    <w:rsid w:val="00BE518A"/>
    <w:rsid w:val="00BE57B1"/>
    <w:rsid w:val="00BE6424"/>
    <w:rsid w:val="00BE65F5"/>
    <w:rsid w:val="00BE70E1"/>
    <w:rsid w:val="00BE71E2"/>
    <w:rsid w:val="00BE72E0"/>
    <w:rsid w:val="00BE74E8"/>
    <w:rsid w:val="00BE7705"/>
    <w:rsid w:val="00BE7C28"/>
    <w:rsid w:val="00BE7F5D"/>
    <w:rsid w:val="00BE7FEA"/>
    <w:rsid w:val="00BF04C2"/>
    <w:rsid w:val="00BF08BC"/>
    <w:rsid w:val="00BF1049"/>
    <w:rsid w:val="00BF160E"/>
    <w:rsid w:val="00BF173A"/>
    <w:rsid w:val="00BF1A80"/>
    <w:rsid w:val="00BF1BD2"/>
    <w:rsid w:val="00BF26E9"/>
    <w:rsid w:val="00BF28BD"/>
    <w:rsid w:val="00BF2A7A"/>
    <w:rsid w:val="00BF2CEF"/>
    <w:rsid w:val="00BF3642"/>
    <w:rsid w:val="00BF3A0D"/>
    <w:rsid w:val="00BF4412"/>
    <w:rsid w:val="00BF441B"/>
    <w:rsid w:val="00BF4685"/>
    <w:rsid w:val="00BF4809"/>
    <w:rsid w:val="00BF4B57"/>
    <w:rsid w:val="00BF4BD3"/>
    <w:rsid w:val="00BF5EFE"/>
    <w:rsid w:val="00BF745E"/>
    <w:rsid w:val="00BF77F3"/>
    <w:rsid w:val="00BF7967"/>
    <w:rsid w:val="00C00791"/>
    <w:rsid w:val="00C00B04"/>
    <w:rsid w:val="00C00E68"/>
    <w:rsid w:val="00C0129B"/>
    <w:rsid w:val="00C015C6"/>
    <w:rsid w:val="00C0165A"/>
    <w:rsid w:val="00C01A17"/>
    <w:rsid w:val="00C01A6A"/>
    <w:rsid w:val="00C01B49"/>
    <w:rsid w:val="00C0251B"/>
    <w:rsid w:val="00C02BCB"/>
    <w:rsid w:val="00C02CF1"/>
    <w:rsid w:val="00C02E1E"/>
    <w:rsid w:val="00C02E53"/>
    <w:rsid w:val="00C03119"/>
    <w:rsid w:val="00C03474"/>
    <w:rsid w:val="00C03643"/>
    <w:rsid w:val="00C03FDE"/>
    <w:rsid w:val="00C0427C"/>
    <w:rsid w:val="00C043DB"/>
    <w:rsid w:val="00C04695"/>
    <w:rsid w:val="00C04D07"/>
    <w:rsid w:val="00C05540"/>
    <w:rsid w:val="00C060BE"/>
    <w:rsid w:val="00C0626C"/>
    <w:rsid w:val="00C06D93"/>
    <w:rsid w:val="00C06E8B"/>
    <w:rsid w:val="00C06F2B"/>
    <w:rsid w:val="00C0721E"/>
    <w:rsid w:val="00C07549"/>
    <w:rsid w:val="00C07615"/>
    <w:rsid w:val="00C10D57"/>
    <w:rsid w:val="00C10F72"/>
    <w:rsid w:val="00C121E0"/>
    <w:rsid w:val="00C12299"/>
    <w:rsid w:val="00C122F3"/>
    <w:rsid w:val="00C128EE"/>
    <w:rsid w:val="00C128FB"/>
    <w:rsid w:val="00C12C37"/>
    <w:rsid w:val="00C12C86"/>
    <w:rsid w:val="00C12E0D"/>
    <w:rsid w:val="00C12F2D"/>
    <w:rsid w:val="00C13317"/>
    <w:rsid w:val="00C13408"/>
    <w:rsid w:val="00C13587"/>
    <w:rsid w:val="00C1367D"/>
    <w:rsid w:val="00C13E09"/>
    <w:rsid w:val="00C14B99"/>
    <w:rsid w:val="00C14EAB"/>
    <w:rsid w:val="00C150CC"/>
    <w:rsid w:val="00C155B9"/>
    <w:rsid w:val="00C1594E"/>
    <w:rsid w:val="00C15B86"/>
    <w:rsid w:val="00C15E03"/>
    <w:rsid w:val="00C16596"/>
    <w:rsid w:val="00C168A9"/>
    <w:rsid w:val="00C17098"/>
    <w:rsid w:val="00C1737F"/>
    <w:rsid w:val="00C20234"/>
    <w:rsid w:val="00C20551"/>
    <w:rsid w:val="00C20A32"/>
    <w:rsid w:val="00C20A41"/>
    <w:rsid w:val="00C20FF4"/>
    <w:rsid w:val="00C213E8"/>
    <w:rsid w:val="00C21905"/>
    <w:rsid w:val="00C21AF2"/>
    <w:rsid w:val="00C2240B"/>
    <w:rsid w:val="00C22AA9"/>
    <w:rsid w:val="00C22E14"/>
    <w:rsid w:val="00C2353C"/>
    <w:rsid w:val="00C23D48"/>
    <w:rsid w:val="00C242F1"/>
    <w:rsid w:val="00C243FD"/>
    <w:rsid w:val="00C24C0D"/>
    <w:rsid w:val="00C24DBB"/>
    <w:rsid w:val="00C25423"/>
    <w:rsid w:val="00C25717"/>
    <w:rsid w:val="00C25B7F"/>
    <w:rsid w:val="00C262DD"/>
    <w:rsid w:val="00C265D3"/>
    <w:rsid w:val="00C26A0A"/>
    <w:rsid w:val="00C27360"/>
    <w:rsid w:val="00C277DE"/>
    <w:rsid w:val="00C300E0"/>
    <w:rsid w:val="00C303F9"/>
    <w:rsid w:val="00C304C1"/>
    <w:rsid w:val="00C30515"/>
    <w:rsid w:val="00C30A8A"/>
    <w:rsid w:val="00C30ADB"/>
    <w:rsid w:val="00C3123E"/>
    <w:rsid w:val="00C313A0"/>
    <w:rsid w:val="00C323CA"/>
    <w:rsid w:val="00C32492"/>
    <w:rsid w:val="00C32E9F"/>
    <w:rsid w:val="00C332FB"/>
    <w:rsid w:val="00C33AE9"/>
    <w:rsid w:val="00C33B68"/>
    <w:rsid w:val="00C33BF7"/>
    <w:rsid w:val="00C33DFF"/>
    <w:rsid w:val="00C33FE8"/>
    <w:rsid w:val="00C34129"/>
    <w:rsid w:val="00C3420B"/>
    <w:rsid w:val="00C3633B"/>
    <w:rsid w:val="00C3668B"/>
    <w:rsid w:val="00C367D9"/>
    <w:rsid w:val="00C37127"/>
    <w:rsid w:val="00C373CE"/>
    <w:rsid w:val="00C37506"/>
    <w:rsid w:val="00C377CF"/>
    <w:rsid w:val="00C37AA0"/>
    <w:rsid w:val="00C403A9"/>
    <w:rsid w:val="00C4072D"/>
    <w:rsid w:val="00C414E7"/>
    <w:rsid w:val="00C425B5"/>
    <w:rsid w:val="00C425FC"/>
    <w:rsid w:val="00C429A9"/>
    <w:rsid w:val="00C42AD9"/>
    <w:rsid w:val="00C43095"/>
    <w:rsid w:val="00C444C1"/>
    <w:rsid w:val="00C448E7"/>
    <w:rsid w:val="00C44A2C"/>
    <w:rsid w:val="00C45339"/>
    <w:rsid w:val="00C46249"/>
    <w:rsid w:val="00C468CE"/>
    <w:rsid w:val="00C46985"/>
    <w:rsid w:val="00C4788A"/>
    <w:rsid w:val="00C47B2C"/>
    <w:rsid w:val="00C47B7B"/>
    <w:rsid w:val="00C50BB4"/>
    <w:rsid w:val="00C5100E"/>
    <w:rsid w:val="00C511EF"/>
    <w:rsid w:val="00C51587"/>
    <w:rsid w:val="00C51683"/>
    <w:rsid w:val="00C51DB2"/>
    <w:rsid w:val="00C520FD"/>
    <w:rsid w:val="00C52E72"/>
    <w:rsid w:val="00C53DB2"/>
    <w:rsid w:val="00C545E1"/>
    <w:rsid w:val="00C54A92"/>
    <w:rsid w:val="00C54C10"/>
    <w:rsid w:val="00C54DC3"/>
    <w:rsid w:val="00C5503A"/>
    <w:rsid w:val="00C55348"/>
    <w:rsid w:val="00C55403"/>
    <w:rsid w:val="00C56440"/>
    <w:rsid w:val="00C56B3E"/>
    <w:rsid w:val="00C56F09"/>
    <w:rsid w:val="00C576DB"/>
    <w:rsid w:val="00C57C0F"/>
    <w:rsid w:val="00C60EFC"/>
    <w:rsid w:val="00C61192"/>
    <w:rsid w:val="00C6148F"/>
    <w:rsid w:val="00C6150F"/>
    <w:rsid w:val="00C61555"/>
    <w:rsid w:val="00C61C2A"/>
    <w:rsid w:val="00C61FC5"/>
    <w:rsid w:val="00C626B2"/>
    <w:rsid w:val="00C62BBF"/>
    <w:rsid w:val="00C63008"/>
    <w:rsid w:val="00C63471"/>
    <w:rsid w:val="00C63491"/>
    <w:rsid w:val="00C638E9"/>
    <w:rsid w:val="00C639E7"/>
    <w:rsid w:val="00C63DB0"/>
    <w:rsid w:val="00C644A0"/>
    <w:rsid w:val="00C64646"/>
    <w:rsid w:val="00C6485C"/>
    <w:rsid w:val="00C650EB"/>
    <w:rsid w:val="00C65388"/>
    <w:rsid w:val="00C654B6"/>
    <w:rsid w:val="00C6551A"/>
    <w:rsid w:val="00C65D15"/>
    <w:rsid w:val="00C66440"/>
    <w:rsid w:val="00C66453"/>
    <w:rsid w:val="00C669CD"/>
    <w:rsid w:val="00C66CE8"/>
    <w:rsid w:val="00C66D35"/>
    <w:rsid w:val="00C67164"/>
    <w:rsid w:val="00C67AA2"/>
    <w:rsid w:val="00C67D76"/>
    <w:rsid w:val="00C70006"/>
    <w:rsid w:val="00C7005F"/>
    <w:rsid w:val="00C701AB"/>
    <w:rsid w:val="00C706D3"/>
    <w:rsid w:val="00C70978"/>
    <w:rsid w:val="00C709E8"/>
    <w:rsid w:val="00C70ABC"/>
    <w:rsid w:val="00C712EA"/>
    <w:rsid w:val="00C714A3"/>
    <w:rsid w:val="00C71911"/>
    <w:rsid w:val="00C71B15"/>
    <w:rsid w:val="00C71D4D"/>
    <w:rsid w:val="00C72308"/>
    <w:rsid w:val="00C72390"/>
    <w:rsid w:val="00C723B3"/>
    <w:rsid w:val="00C73037"/>
    <w:rsid w:val="00C73614"/>
    <w:rsid w:val="00C7485C"/>
    <w:rsid w:val="00C74B29"/>
    <w:rsid w:val="00C74C68"/>
    <w:rsid w:val="00C7527F"/>
    <w:rsid w:val="00C75361"/>
    <w:rsid w:val="00C75982"/>
    <w:rsid w:val="00C75D4A"/>
    <w:rsid w:val="00C76321"/>
    <w:rsid w:val="00C76382"/>
    <w:rsid w:val="00C76584"/>
    <w:rsid w:val="00C77213"/>
    <w:rsid w:val="00C77A91"/>
    <w:rsid w:val="00C77AC4"/>
    <w:rsid w:val="00C77ED4"/>
    <w:rsid w:val="00C8037F"/>
    <w:rsid w:val="00C80430"/>
    <w:rsid w:val="00C80B8D"/>
    <w:rsid w:val="00C80E7E"/>
    <w:rsid w:val="00C81CD1"/>
    <w:rsid w:val="00C81CD5"/>
    <w:rsid w:val="00C82013"/>
    <w:rsid w:val="00C8209D"/>
    <w:rsid w:val="00C82302"/>
    <w:rsid w:val="00C82936"/>
    <w:rsid w:val="00C82EEF"/>
    <w:rsid w:val="00C835A3"/>
    <w:rsid w:val="00C83705"/>
    <w:rsid w:val="00C83A72"/>
    <w:rsid w:val="00C84208"/>
    <w:rsid w:val="00C85146"/>
    <w:rsid w:val="00C857E0"/>
    <w:rsid w:val="00C87032"/>
    <w:rsid w:val="00C87116"/>
    <w:rsid w:val="00C87A36"/>
    <w:rsid w:val="00C87EDB"/>
    <w:rsid w:val="00C90307"/>
    <w:rsid w:val="00C9042F"/>
    <w:rsid w:val="00C904AD"/>
    <w:rsid w:val="00C904C4"/>
    <w:rsid w:val="00C90AEF"/>
    <w:rsid w:val="00C913B8"/>
    <w:rsid w:val="00C91AAB"/>
    <w:rsid w:val="00C91E73"/>
    <w:rsid w:val="00C9248A"/>
    <w:rsid w:val="00C92596"/>
    <w:rsid w:val="00C929F5"/>
    <w:rsid w:val="00C92D44"/>
    <w:rsid w:val="00C9306B"/>
    <w:rsid w:val="00C9370D"/>
    <w:rsid w:val="00C93795"/>
    <w:rsid w:val="00C940F8"/>
    <w:rsid w:val="00C944C1"/>
    <w:rsid w:val="00C949DD"/>
    <w:rsid w:val="00C94B91"/>
    <w:rsid w:val="00C94DDA"/>
    <w:rsid w:val="00C94EAD"/>
    <w:rsid w:val="00C94FF3"/>
    <w:rsid w:val="00C953DB"/>
    <w:rsid w:val="00C95FF9"/>
    <w:rsid w:val="00C96573"/>
    <w:rsid w:val="00C966C7"/>
    <w:rsid w:val="00C96D91"/>
    <w:rsid w:val="00C96E15"/>
    <w:rsid w:val="00CA08FA"/>
    <w:rsid w:val="00CA0BAE"/>
    <w:rsid w:val="00CA0D01"/>
    <w:rsid w:val="00CA0ECC"/>
    <w:rsid w:val="00CA139B"/>
    <w:rsid w:val="00CA13B7"/>
    <w:rsid w:val="00CA1489"/>
    <w:rsid w:val="00CA1C21"/>
    <w:rsid w:val="00CA1E85"/>
    <w:rsid w:val="00CA1F79"/>
    <w:rsid w:val="00CA201A"/>
    <w:rsid w:val="00CA21E3"/>
    <w:rsid w:val="00CA3954"/>
    <w:rsid w:val="00CA3FA2"/>
    <w:rsid w:val="00CA3FE1"/>
    <w:rsid w:val="00CA4265"/>
    <w:rsid w:val="00CA459D"/>
    <w:rsid w:val="00CA475E"/>
    <w:rsid w:val="00CA4781"/>
    <w:rsid w:val="00CA47B5"/>
    <w:rsid w:val="00CA4CCB"/>
    <w:rsid w:val="00CA4D6E"/>
    <w:rsid w:val="00CA57CB"/>
    <w:rsid w:val="00CA5D79"/>
    <w:rsid w:val="00CA6155"/>
    <w:rsid w:val="00CA72D8"/>
    <w:rsid w:val="00CA7F6F"/>
    <w:rsid w:val="00CB0064"/>
    <w:rsid w:val="00CB038B"/>
    <w:rsid w:val="00CB12B2"/>
    <w:rsid w:val="00CB187A"/>
    <w:rsid w:val="00CB21A8"/>
    <w:rsid w:val="00CB296B"/>
    <w:rsid w:val="00CB2C16"/>
    <w:rsid w:val="00CB30D8"/>
    <w:rsid w:val="00CB3CEE"/>
    <w:rsid w:val="00CB47C3"/>
    <w:rsid w:val="00CB4A41"/>
    <w:rsid w:val="00CB4C22"/>
    <w:rsid w:val="00CB544B"/>
    <w:rsid w:val="00CB57D9"/>
    <w:rsid w:val="00CB58B2"/>
    <w:rsid w:val="00CB5AF3"/>
    <w:rsid w:val="00CB5B5D"/>
    <w:rsid w:val="00CB5C04"/>
    <w:rsid w:val="00CB5F98"/>
    <w:rsid w:val="00CB6A8E"/>
    <w:rsid w:val="00CB6EA7"/>
    <w:rsid w:val="00CB71FA"/>
    <w:rsid w:val="00CC09C0"/>
    <w:rsid w:val="00CC0F54"/>
    <w:rsid w:val="00CC1407"/>
    <w:rsid w:val="00CC1479"/>
    <w:rsid w:val="00CC15F1"/>
    <w:rsid w:val="00CC1B97"/>
    <w:rsid w:val="00CC1C7F"/>
    <w:rsid w:val="00CC2399"/>
    <w:rsid w:val="00CC2628"/>
    <w:rsid w:val="00CC2C41"/>
    <w:rsid w:val="00CC2CD3"/>
    <w:rsid w:val="00CC3077"/>
    <w:rsid w:val="00CC32F1"/>
    <w:rsid w:val="00CC4BB3"/>
    <w:rsid w:val="00CC4D48"/>
    <w:rsid w:val="00CC51B8"/>
    <w:rsid w:val="00CC58C7"/>
    <w:rsid w:val="00CC5A9A"/>
    <w:rsid w:val="00CC5B66"/>
    <w:rsid w:val="00CC5CCB"/>
    <w:rsid w:val="00CC5F6F"/>
    <w:rsid w:val="00CC61DD"/>
    <w:rsid w:val="00CC6378"/>
    <w:rsid w:val="00CC7128"/>
    <w:rsid w:val="00CC7D10"/>
    <w:rsid w:val="00CC7D81"/>
    <w:rsid w:val="00CC7F07"/>
    <w:rsid w:val="00CD05C4"/>
    <w:rsid w:val="00CD0964"/>
    <w:rsid w:val="00CD0986"/>
    <w:rsid w:val="00CD0C56"/>
    <w:rsid w:val="00CD0F81"/>
    <w:rsid w:val="00CD1676"/>
    <w:rsid w:val="00CD16BB"/>
    <w:rsid w:val="00CD17F3"/>
    <w:rsid w:val="00CD2152"/>
    <w:rsid w:val="00CD21DF"/>
    <w:rsid w:val="00CD250A"/>
    <w:rsid w:val="00CD3138"/>
    <w:rsid w:val="00CD4118"/>
    <w:rsid w:val="00CD4533"/>
    <w:rsid w:val="00CD46A6"/>
    <w:rsid w:val="00CD4E00"/>
    <w:rsid w:val="00CD50DC"/>
    <w:rsid w:val="00CD569C"/>
    <w:rsid w:val="00CD57D6"/>
    <w:rsid w:val="00CD6DA3"/>
    <w:rsid w:val="00CD78EA"/>
    <w:rsid w:val="00CD799D"/>
    <w:rsid w:val="00CD7D70"/>
    <w:rsid w:val="00CE06E3"/>
    <w:rsid w:val="00CE0D58"/>
    <w:rsid w:val="00CE1259"/>
    <w:rsid w:val="00CE18B4"/>
    <w:rsid w:val="00CE1966"/>
    <w:rsid w:val="00CE230F"/>
    <w:rsid w:val="00CE3457"/>
    <w:rsid w:val="00CE3742"/>
    <w:rsid w:val="00CE3F25"/>
    <w:rsid w:val="00CE42CA"/>
    <w:rsid w:val="00CE4731"/>
    <w:rsid w:val="00CE47FF"/>
    <w:rsid w:val="00CE49F9"/>
    <w:rsid w:val="00CE4FC8"/>
    <w:rsid w:val="00CE538B"/>
    <w:rsid w:val="00CE5C58"/>
    <w:rsid w:val="00CE5EC5"/>
    <w:rsid w:val="00CE5FC3"/>
    <w:rsid w:val="00CE655B"/>
    <w:rsid w:val="00CE6E01"/>
    <w:rsid w:val="00CE7008"/>
    <w:rsid w:val="00CE7345"/>
    <w:rsid w:val="00CE74E6"/>
    <w:rsid w:val="00CE7566"/>
    <w:rsid w:val="00CE7B82"/>
    <w:rsid w:val="00CF0114"/>
    <w:rsid w:val="00CF1460"/>
    <w:rsid w:val="00CF1B7A"/>
    <w:rsid w:val="00CF22BC"/>
    <w:rsid w:val="00CF22FE"/>
    <w:rsid w:val="00CF242F"/>
    <w:rsid w:val="00CF28ED"/>
    <w:rsid w:val="00CF297E"/>
    <w:rsid w:val="00CF3A42"/>
    <w:rsid w:val="00CF3D09"/>
    <w:rsid w:val="00CF3E37"/>
    <w:rsid w:val="00CF3F35"/>
    <w:rsid w:val="00CF43A0"/>
    <w:rsid w:val="00CF5678"/>
    <w:rsid w:val="00CF5705"/>
    <w:rsid w:val="00CF5971"/>
    <w:rsid w:val="00CF5C60"/>
    <w:rsid w:val="00CF5D7A"/>
    <w:rsid w:val="00CF6ED2"/>
    <w:rsid w:val="00CF6EF3"/>
    <w:rsid w:val="00CF6FBA"/>
    <w:rsid w:val="00CF7031"/>
    <w:rsid w:val="00CF7435"/>
    <w:rsid w:val="00CF7948"/>
    <w:rsid w:val="00CF7DED"/>
    <w:rsid w:val="00CF7F36"/>
    <w:rsid w:val="00D0065D"/>
    <w:rsid w:val="00D00754"/>
    <w:rsid w:val="00D00F50"/>
    <w:rsid w:val="00D011A9"/>
    <w:rsid w:val="00D0192B"/>
    <w:rsid w:val="00D01F6F"/>
    <w:rsid w:val="00D02388"/>
    <w:rsid w:val="00D02484"/>
    <w:rsid w:val="00D02492"/>
    <w:rsid w:val="00D0315E"/>
    <w:rsid w:val="00D033F2"/>
    <w:rsid w:val="00D03770"/>
    <w:rsid w:val="00D04725"/>
    <w:rsid w:val="00D0546D"/>
    <w:rsid w:val="00D05986"/>
    <w:rsid w:val="00D0602F"/>
    <w:rsid w:val="00D06086"/>
    <w:rsid w:val="00D07243"/>
    <w:rsid w:val="00D07323"/>
    <w:rsid w:val="00D07464"/>
    <w:rsid w:val="00D075E2"/>
    <w:rsid w:val="00D07F36"/>
    <w:rsid w:val="00D10110"/>
    <w:rsid w:val="00D1075F"/>
    <w:rsid w:val="00D10A7B"/>
    <w:rsid w:val="00D10E2D"/>
    <w:rsid w:val="00D111A0"/>
    <w:rsid w:val="00D1132D"/>
    <w:rsid w:val="00D1209B"/>
    <w:rsid w:val="00D1218F"/>
    <w:rsid w:val="00D12E52"/>
    <w:rsid w:val="00D13AF9"/>
    <w:rsid w:val="00D13EFF"/>
    <w:rsid w:val="00D14063"/>
    <w:rsid w:val="00D14F8A"/>
    <w:rsid w:val="00D158C3"/>
    <w:rsid w:val="00D15C3D"/>
    <w:rsid w:val="00D1637B"/>
    <w:rsid w:val="00D16984"/>
    <w:rsid w:val="00D169C9"/>
    <w:rsid w:val="00D16C8F"/>
    <w:rsid w:val="00D16DFE"/>
    <w:rsid w:val="00D16E0A"/>
    <w:rsid w:val="00D171AF"/>
    <w:rsid w:val="00D171C0"/>
    <w:rsid w:val="00D17521"/>
    <w:rsid w:val="00D17E06"/>
    <w:rsid w:val="00D20152"/>
    <w:rsid w:val="00D204BE"/>
    <w:rsid w:val="00D207C3"/>
    <w:rsid w:val="00D21566"/>
    <w:rsid w:val="00D222FB"/>
    <w:rsid w:val="00D22F7B"/>
    <w:rsid w:val="00D22FBC"/>
    <w:rsid w:val="00D231FB"/>
    <w:rsid w:val="00D235E4"/>
    <w:rsid w:val="00D23806"/>
    <w:rsid w:val="00D24327"/>
    <w:rsid w:val="00D24BD0"/>
    <w:rsid w:val="00D252AA"/>
    <w:rsid w:val="00D25802"/>
    <w:rsid w:val="00D2610A"/>
    <w:rsid w:val="00D262B6"/>
    <w:rsid w:val="00D2657C"/>
    <w:rsid w:val="00D26789"/>
    <w:rsid w:val="00D26A49"/>
    <w:rsid w:val="00D26BE8"/>
    <w:rsid w:val="00D278C8"/>
    <w:rsid w:val="00D27F47"/>
    <w:rsid w:val="00D3016B"/>
    <w:rsid w:val="00D303F5"/>
    <w:rsid w:val="00D322B8"/>
    <w:rsid w:val="00D32727"/>
    <w:rsid w:val="00D32C8D"/>
    <w:rsid w:val="00D32E43"/>
    <w:rsid w:val="00D3315F"/>
    <w:rsid w:val="00D33268"/>
    <w:rsid w:val="00D3329F"/>
    <w:rsid w:val="00D335C0"/>
    <w:rsid w:val="00D338D4"/>
    <w:rsid w:val="00D339F5"/>
    <w:rsid w:val="00D33DBE"/>
    <w:rsid w:val="00D34275"/>
    <w:rsid w:val="00D34403"/>
    <w:rsid w:val="00D34D74"/>
    <w:rsid w:val="00D34F39"/>
    <w:rsid w:val="00D35217"/>
    <w:rsid w:val="00D3574E"/>
    <w:rsid w:val="00D359B0"/>
    <w:rsid w:val="00D35D42"/>
    <w:rsid w:val="00D3619C"/>
    <w:rsid w:val="00D36B99"/>
    <w:rsid w:val="00D36C59"/>
    <w:rsid w:val="00D3716B"/>
    <w:rsid w:val="00D40673"/>
    <w:rsid w:val="00D40B9F"/>
    <w:rsid w:val="00D40EB9"/>
    <w:rsid w:val="00D413AB"/>
    <w:rsid w:val="00D41DBC"/>
    <w:rsid w:val="00D426AA"/>
    <w:rsid w:val="00D42D1F"/>
    <w:rsid w:val="00D435C8"/>
    <w:rsid w:val="00D43623"/>
    <w:rsid w:val="00D444B7"/>
    <w:rsid w:val="00D44583"/>
    <w:rsid w:val="00D45650"/>
    <w:rsid w:val="00D45663"/>
    <w:rsid w:val="00D45BDA"/>
    <w:rsid w:val="00D46045"/>
    <w:rsid w:val="00D4704D"/>
    <w:rsid w:val="00D47209"/>
    <w:rsid w:val="00D47D3F"/>
    <w:rsid w:val="00D47FEB"/>
    <w:rsid w:val="00D50459"/>
    <w:rsid w:val="00D5083A"/>
    <w:rsid w:val="00D50DAF"/>
    <w:rsid w:val="00D51596"/>
    <w:rsid w:val="00D51699"/>
    <w:rsid w:val="00D516A8"/>
    <w:rsid w:val="00D51A3A"/>
    <w:rsid w:val="00D520BB"/>
    <w:rsid w:val="00D5228C"/>
    <w:rsid w:val="00D52333"/>
    <w:rsid w:val="00D52635"/>
    <w:rsid w:val="00D52B75"/>
    <w:rsid w:val="00D52D04"/>
    <w:rsid w:val="00D53127"/>
    <w:rsid w:val="00D53352"/>
    <w:rsid w:val="00D53384"/>
    <w:rsid w:val="00D54850"/>
    <w:rsid w:val="00D54F98"/>
    <w:rsid w:val="00D54FCC"/>
    <w:rsid w:val="00D5516C"/>
    <w:rsid w:val="00D55708"/>
    <w:rsid w:val="00D558B7"/>
    <w:rsid w:val="00D5592D"/>
    <w:rsid w:val="00D5597D"/>
    <w:rsid w:val="00D55AC4"/>
    <w:rsid w:val="00D55BB4"/>
    <w:rsid w:val="00D56ACB"/>
    <w:rsid w:val="00D56B21"/>
    <w:rsid w:val="00D57411"/>
    <w:rsid w:val="00D57488"/>
    <w:rsid w:val="00D57C2D"/>
    <w:rsid w:val="00D6092F"/>
    <w:rsid w:val="00D60FA7"/>
    <w:rsid w:val="00D61396"/>
    <w:rsid w:val="00D618DD"/>
    <w:rsid w:val="00D61BF6"/>
    <w:rsid w:val="00D61C65"/>
    <w:rsid w:val="00D62667"/>
    <w:rsid w:val="00D62758"/>
    <w:rsid w:val="00D62F45"/>
    <w:rsid w:val="00D63021"/>
    <w:rsid w:val="00D634B3"/>
    <w:rsid w:val="00D637BB"/>
    <w:rsid w:val="00D63CBA"/>
    <w:rsid w:val="00D63F97"/>
    <w:rsid w:val="00D642AE"/>
    <w:rsid w:val="00D6456D"/>
    <w:rsid w:val="00D64619"/>
    <w:rsid w:val="00D64682"/>
    <w:rsid w:val="00D6496C"/>
    <w:rsid w:val="00D64AE1"/>
    <w:rsid w:val="00D64D96"/>
    <w:rsid w:val="00D64F18"/>
    <w:rsid w:val="00D65054"/>
    <w:rsid w:val="00D65747"/>
    <w:rsid w:val="00D67480"/>
    <w:rsid w:val="00D67C9A"/>
    <w:rsid w:val="00D67E22"/>
    <w:rsid w:val="00D704A6"/>
    <w:rsid w:val="00D709BB"/>
    <w:rsid w:val="00D70D53"/>
    <w:rsid w:val="00D71248"/>
    <w:rsid w:val="00D7125E"/>
    <w:rsid w:val="00D7128D"/>
    <w:rsid w:val="00D71C53"/>
    <w:rsid w:val="00D71D0C"/>
    <w:rsid w:val="00D71EE0"/>
    <w:rsid w:val="00D72430"/>
    <w:rsid w:val="00D728D2"/>
    <w:rsid w:val="00D72E28"/>
    <w:rsid w:val="00D73024"/>
    <w:rsid w:val="00D741C0"/>
    <w:rsid w:val="00D742FF"/>
    <w:rsid w:val="00D7454A"/>
    <w:rsid w:val="00D74A35"/>
    <w:rsid w:val="00D752C2"/>
    <w:rsid w:val="00D7571D"/>
    <w:rsid w:val="00D75EC5"/>
    <w:rsid w:val="00D76169"/>
    <w:rsid w:val="00D765ED"/>
    <w:rsid w:val="00D76707"/>
    <w:rsid w:val="00D7670C"/>
    <w:rsid w:val="00D769B2"/>
    <w:rsid w:val="00D76E0C"/>
    <w:rsid w:val="00D77655"/>
    <w:rsid w:val="00D77794"/>
    <w:rsid w:val="00D77E71"/>
    <w:rsid w:val="00D8057C"/>
    <w:rsid w:val="00D80B45"/>
    <w:rsid w:val="00D8104C"/>
    <w:rsid w:val="00D81321"/>
    <w:rsid w:val="00D817DA"/>
    <w:rsid w:val="00D81EFE"/>
    <w:rsid w:val="00D82A61"/>
    <w:rsid w:val="00D836BE"/>
    <w:rsid w:val="00D84A64"/>
    <w:rsid w:val="00D84FC8"/>
    <w:rsid w:val="00D85107"/>
    <w:rsid w:val="00D853BE"/>
    <w:rsid w:val="00D85578"/>
    <w:rsid w:val="00D85599"/>
    <w:rsid w:val="00D85639"/>
    <w:rsid w:val="00D8573F"/>
    <w:rsid w:val="00D85CC9"/>
    <w:rsid w:val="00D85E4F"/>
    <w:rsid w:val="00D864C3"/>
    <w:rsid w:val="00D879BE"/>
    <w:rsid w:val="00D906F2"/>
    <w:rsid w:val="00D90F8E"/>
    <w:rsid w:val="00D91459"/>
    <w:rsid w:val="00D91AF3"/>
    <w:rsid w:val="00D92402"/>
    <w:rsid w:val="00D92F07"/>
    <w:rsid w:val="00D92F80"/>
    <w:rsid w:val="00D9341F"/>
    <w:rsid w:val="00D93C38"/>
    <w:rsid w:val="00D945A8"/>
    <w:rsid w:val="00D94ABF"/>
    <w:rsid w:val="00D94CF3"/>
    <w:rsid w:val="00D94E17"/>
    <w:rsid w:val="00D94E33"/>
    <w:rsid w:val="00D9525B"/>
    <w:rsid w:val="00D9528A"/>
    <w:rsid w:val="00D95BAE"/>
    <w:rsid w:val="00D95BB3"/>
    <w:rsid w:val="00D95F1D"/>
    <w:rsid w:val="00D9632A"/>
    <w:rsid w:val="00D9708A"/>
    <w:rsid w:val="00D97335"/>
    <w:rsid w:val="00D9777E"/>
    <w:rsid w:val="00D97B80"/>
    <w:rsid w:val="00D97C65"/>
    <w:rsid w:val="00DA0331"/>
    <w:rsid w:val="00DA06A7"/>
    <w:rsid w:val="00DA0CCF"/>
    <w:rsid w:val="00DA10AC"/>
    <w:rsid w:val="00DA18AE"/>
    <w:rsid w:val="00DA2464"/>
    <w:rsid w:val="00DA29D7"/>
    <w:rsid w:val="00DA2A9C"/>
    <w:rsid w:val="00DA2B06"/>
    <w:rsid w:val="00DA2D8F"/>
    <w:rsid w:val="00DA32A3"/>
    <w:rsid w:val="00DA37DB"/>
    <w:rsid w:val="00DA3A49"/>
    <w:rsid w:val="00DA3D25"/>
    <w:rsid w:val="00DA48B8"/>
    <w:rsid w:val="00DA4CEF"/>
    <w:rsid w:val="00DA4DE9"/>
    <w:rsid w:val="00DA509B"/>
    <w:rsid w:val="00DA59D3"/>
    <w:rsid w:val="00DA5BFB"/>
    <w:rsid w:val="00DA5F7B"/>
    <w:rsid w:val="00DA66AA"/>
    <w:rsid w:val="00DA6D80"/>
    <w:rsid w:val="00DA6F7F"/>
    <w:rsid w:val="00DA796F"/>
    <w:rsid w:val="00DB0135"/>
    <w:rsid w:val="00DB0585"/>
    <w:rsid w:val="00DB083B"/>
    <w:rsid w:val="00DB0D29"/>
    <w:rsid w:val="00DB1078"/>
    <w:rsid w:val="00DB10BB"/>
    <w:rsid w:val="00DB1177"/>
    <w:rsid w:val="00DB1237"/>
    <w:rsid w:val="00DB1658"/>
    <w:rsid w:val="00DB17E5"/>
    <w:rsid w:val="00DB1964"/>
    <w:rsid w:val="00DB1BD7"/>
    <w:rsid w:val="00DB205D"/>
    <w:rsid w:val="00DB232E"/>
    <w:rsid w:val="00DB283C"/>
    <w:rsid w:val="00DB2AD6"/>
    <w:rsid w:val="00DB3759"/>
    <w:rsid w:val="00DB3C47"/>
    <w:rsid w:val="00DB4110"/>
    <w:rsid w:val="00DB5A12"/>
    <w:rsid w:val="00DB5C29"/>
    <w:rsid w:val="00DB5C9B"/>
    <w:rsid w:val="00DB5E3E"/>
    <w:rsid w:val="00DB63D6"/>
    <w:rsid w:val="00DB6A84"/>
    <w:rsid w:val="00DB6DD7"/>
    <w:rsid w:val="00DB7526"/>
    <w:rsid w:val="00DB79A3"/>
    <w:rsid w:val="00DB7D77"/>
    <w:rsid w:val="00DB7EFF"/>
    <w:rsid w:val="00DB7FF7"/>
    <w:rsid w:val="00DC09BD"/>
    <w:rsid w:val="00DC0B08"/>
    <w:rsid w:val="00DC0CA1"/>
    <w:rsid w:val="00DC1288"/>
    <w:rsid w:val="00DC184F"/>
    <w:rsid w:val="00DC24D7"/>
    <w:rsid w:val="00DC2863"/>
    <w:rsid w:val="00DC2B27"/>
    <w:rsid w:val="00DC3393"/>
    <w:rsid w:val="00DC3ABF"/>
    <w:rsid w:val="00DC3CD6"/>
    <w:rsid w:val="00DC3E27"/>
    <w:rsid w:val="00DC4492"/>
    <w:rsid w:val="00DC475C"/>
    <w:rsid w:val="00DC5095"/>
    <w:rsid w:val="00DC56F7"/>
    <w:rsid w:val="00DC5CBE"/>
    <w:rsid w:val="00DC60DE"/>
    <w:rsid w:val="00DC6160"/>
    <w:rsid w:val="00DC63DE"/>
    <w:rsid w:val="00DC735D"/>
    <w:rsid w:val="00DC79BE"/>
    <w:rsid w:val="00DD0CB7"/>
    <w:rsid w:val="00DD182B"/>
    <w:rsid w:val="00DD1892"/>
    <w:rsid w:val="00DD2361"/>
    <w:rsid w:val="00DD2618"/>
    <w:rsid w:val="00DD27B6"/>
    <w:rsid w:val="00DD2DE2"/>
    <w:rsid w:val="00DD2E14"/>
    <w:rsid w:val="00DD3377"/>
    <w:rsid w:val="00DD3747"/>
    <w:rsid w:val="00DD3E3F"/>
    <w:rsid w:val="00DD3FCD"/>
    <w:rsid w:val="00DD4610"/>
    <w:rsid w:val="00DD4AD4"/>
    <w:rsid w:val="00DD4DF5"/>
    <w:rsid w:val="00DD4F7C"/>
    <w:rsid w:val="00DD6228"/>
    <w:rsid w:val="00DD6846"/>
    <w:rsid w:val="00DD6F54"/>
    <w:rsid w:val="00DD7A63"/>
    <w:rsid w:val="00DE02E6"/>
    <w:rsid w:val="00DE0FCD"/>
    <w:rsid w:val="00DE1484"/>
    <w:rsid w:val="00DE1A56"/>
    <w:rsid w:val="00DE22A6"/>
    <w:rsid w:val="00DE22DA"/>
    <w:rsid w:val="00DE242F"/>
    <w:rsid w:val="00DE275A"/>
    <w:rsid w:val="00DE29FF"/>
    <w:rsid w:val="00DE2C24"/>
    <w:rsid w:val="00DE30E9"/>
    <w:rsid w:val="00DE3543"/>
    <w:rsid w:val="00DE3734"/>
    <w:rsid w:val="00DE3841"/>
    <w:rsid w:val="00DE46CD"/>
    <w:rsid w:val="00DE52B7"/>
    <w:rsid w:val="00DE556A"/>
    <w:rsid w:val="00DE556F"/>
    <w:rsid w:val="00DE6177"/>
    <w:rsid w:val="00DE6254"/>
    <w:rsid w:val="00DE63FF"/>
    <w:rsid w:val="00DE6ABE"/>
    <w:rsid w:val="00DE6E3B"/>
    <w:rsid w:val="00DE77EE"/>
    <w:rsid w:val="00DE78ED"/>
    <w:rsid w:val="00DE7D31"/>
    <w:rsid w:val="00DE7F8D"/>
    <w:rsid w:val="00DF0304"/>
    <w:rsid w:val="00DF109D"/>
    <w:rsid w:val="00DF26D1"/>
    <w:rsid w:val="00DF2F66"/>
    <w:rsid w:val="00DF3649"/>
    <w:rsid w:val="00DF3E9C"/>
    <w:rsid w:val="00DF4813"/>
    <w:rsid w:val="00DF4BC3"/>
    <w:rsid w:val="00DF4E09"/>
    <w:rsid w:val="00DF5185"/>
    <w:rsid w:val="00DF51BF"/>
    <w:rsid w:val="00DF529E"/>
    <w:rsid w:val="00DF560C"/>
    <w:rsid w:val="00DF594B"/>
    <w:rsid w:val="00DF5AE9"/>
    <w:rsid w:val="00DF6495"/>
    <w:rsid w:val="00DF67EF"/>
    <w:rsid w:val="00DF6C1C"/>
    <w:rsid w:val="00DF6D82"/>
    <w:rsid w:val="00DF6FBA"/>
    <w:rsid w:val="00DF75A1"/>
    <w:rsid w:val="00DF7BDA"/>
    <w:rsid w:val="00E00476"/>
    <w:rsid w:val="00E006CC"/>
    <w:rsid w:val="00E00A80"/>
    <w:rsid w:val="00E01095"/>
    <w:rsid w:val="00E017DE"/>
    <w:rsid w:val="00E03821"/>
    <w:rsid w:val="00E038B6"/>
    <w:rsid w:val="00E03D4D"/>
    <w:rsid w:val="00E03E7D"/>
    <w:rsid w:val="00E03EE1"/>
    <w:rsid w:val="00E04CBF"/>
    <w:rsid w:val="00E04CCF"/>
    <w:rsid w:val="00E04D6A"/>
    <w:rsid w:val="00E04F7C"/>
    <w:rsid w:val="00E050AC"/>
    <w:rsid w:val="00E05387"/>
    <w:rsid w:val="00E060E7"/>
    <w:rsid w:val="00E0690F"/>
    <w:rsid w:val="00E06D39"/>
    <w:rsid w:val="00E071D4"/>
    <w:rsid w:val="00E107E5"/>
    <w:rsid w:val="00E10A0E"/>
    <w:rsid w:val="00E10F7F"/>
    <w:rsid w:val="00E119AB"/>
    <w:rsid w:val="00E11F2A"/>
    <w:rsid w:val="00E1264D"/>
    <w:rsid w:val="00E12C57"/>
    <w:rsid w:val="00E12D89"/>
    <w:rsid w:val="00E13E96"/>
    <w:rsid w:val="00E144E2"/>
    <w:rsid w:val="00E14658"/>
    <w:rsid w:val="00E15251"/>
    <w:rsid w:val="00E15832"/>
    <w:rsid w:val="00E159D5"/>
    <w:rsid w:val="00E15B65"/>
    <w:rsid w:val="00E15BB7"/>
    <w:rsid w:val="00E15DC9"/>
    <w:rsid w:val="00E15E9E"/>
    <w:rsid w:val="00E160DB"/>
    <w:rsid w:val="00E16362"/>
    <w:rsid w:val="00E16734"/>
    <w:rsid w:val="00E1674D"/>
    <w:rsid w:val="00E1736C"/>
    <w:rsid w:val="00E20368"/>
    <w:rsid w:val="00E21426"/>
    <w:rsid w:val="00E214DB"/>
    <w:rsid w:val="00E21827"/>
    <w:rsid w:val="00E21FCD"/>
    <w:rsid w:val="00E2231B"/>
    <w:rsid w:val="00E227B2"/>
    <w:rsid w:val="00E2285C"/>
    <w:rsid w:val="00E22D50"/>
    <w:rsid w:val="00E23055"/>
    <w:rsid w:val="00E230A9"/>
    <w:rsid w:val="00E23159"/>
    <w:rsid w:val="00E23D7B"/>
    <w:rsid w:val="00E24A6A"/>
    <w:rsid w:val="00E24FA9"/>
    <w:rsid w:val="00E25D54"/>
    <w:rsid w:val="00E25DB8"/>
    <w:rsid w:val="00E26015"/>
    <w:rsid w:val="00E26760"/>
    <w:rsid w:val="00E2683B"/>
    <w:rsid w:val="00E26957"/>
    <w:rsid w:val="00E26F4D"/>
    <w:rsid w:val="00E27158"/>
    <w:rsid w:val="00E27450"/>
    <w:rsid w:val="00E275BB"/>
    <w:rsid w:val="00E27603"/>
    <w:rsid w:val="00E276F9"/>
    <w:rsid w:val="00E30057"/>
    <w:rsid w:val="00E302D7"/>
    <w:rsid w:val="00E305F2"/>
    <w:rsid w:val="00E30C52"/>
    <w:rsid w:val="00E31DBB"/>
    <w:rsid w:val="00E327EC"/>
    <w:rsid w:val="00E32883"/>
    <w:rsid w:val="00E342A2"/>
    <w:rsid w:val="00E3442A"/>
    <w:rsid w:val="00E345C6"/>
    <w:rsid w:val="00E3530B"/>
    <w:rsid w:val="00E35517"/>
    <w:rsid w:val="00E355F8"/>
    <w:rsid w:val="00E356CA"/>
    <w:rsid w:val="00E357C6"/>
    <w:rsid w:val="00E35A61"/>
    <w:rsid w:val="00E35B5E"/>
    <w:rsid w:val="00E36519"/>
    <w:rsid w:val="00E36B66"/>
    <w:rsid w:val="00E3748D"/>
    <w:rsid w:val="00E3782A"/>
    <w:rsid w:val="00E37E72"/>
    <w:rsid w:val="00E4011F"/>
    <w:rsid w:val="00E40731"/>
    <w:rsid w:val="00E41414"/>
    <w:rsid w:val="00E41556"/>
    <w:rsid w:val="00E41B41"/>
    <w:rsid w:val="00E41C4E"/>
    <w:rsid w:val="00E42B9C"/>
    <w:rsid w:val="00E42DCB"/>
    <w:rsid w:val="00E42E0D"/>
    <w:rsid w:val="00E43A4A"/>
    <w:rsid w:val="00E43DDC"/>
    <w:rsid w:val="00E44377"/>
    <w:rsid w:val="00E448E4"/>
    <w:rsid w:val="00E4492B"/>
    <w:rsid w:val="00E4519B"/>
    <w:rsid w:val="00E452B9"/>
    <w:rsid w:val="00E456BF"/>
    <w:rsid w:val="00E467B3"/>
    <w:rsid w:val="00E467BB"/>
    <w:rsid w:val="00E46B68"/>
    <w:rsid w:val="00E46B6B"/>
    <w:rsid w:val="00E46C60"/>
    <w:rsid w:val="00E46CF1"/>
    <w:rsid w:val="00E47543"/>
    <w:rsid w:val="00E47B2A"/>
    <w:rsid w:val="00E47C93"/>
    <w:rsid w:val="00E47D20"/>
    <w:rsid w:val="00E50C92"/>
    <w:rsid w:val="00E50F50"/>
    <w:rsid w:val="00E51028"/>
    <w:rsid w:val="00E5103A"/>
    <w:rsid w:val="00E5123B"/>
    <w:rsid w:val="00E51346"/>
    <w:rsid w:val="00E5139B"/>
    <w:rsid w:val="00E51D0C"/>
    <w:rsid w:val="00E5249D"/>
    <w:rsid w:val="00E52AB1"/>
    <w:rsid w:val="00E5349A"/>
    <w:rsid w:val="00E53678"/>
    <w:rsid w:val="00E54050"/>
    <w:rsid w:val="00E544D5"/>
    <w:rsid w:val="00E548B8"/>
    <w:rsid w:val="00E54B0E"/>
    <w:rsid w:val="00E54D32"/>
    <w:rsid w:val="00E550A9"/>
    <w:rsid w:val="00E55E40"/>
    <w:rsid w:val="00E566D9"/>
    <w:rsid w:val="00E56887"/>
    <w:rsid w:val="00E569A7"/>
    <w:rsid w:val="00E56AEA"/>
    <w:rsid w:val="00E56C15"/>
    <w:rsid w:val="00E56DE2"/>
    <w:rsid w:val="00E57EAC"/>
    <w:rsid w:val="00E6029F"/>
    <w:rsid w:val="00E6043B"/>
    <w:rsid w:val="00E61F8A"/>
    <w:rsid w:val="00E6215A"/>
    <w:rsid w:val="00E624BF"/>
    <w:rsid w:val="00E627E7"/>
    <w:rsid w:val="00E62BAD"/>
    <w:rsid w:val="00E62DA9"/>
    <w:rsid w:val="00E6326F"/>
    <w:rsid w:val="00E632CB"/>
    <w:rsid w:val="00E6343B"/>
    <w:rsid w:val="00E6380D"/>
    <w:rsid w:val="00E63D48"/>
    <w:rsid w:val="00E640BF"/>
    <w:rsid w:val="00E644B9"/>
    <w:rsid w:val="00E6500E"/>
    <w:rsid w:val="00E65042"/>
    <w:rsid w:val="00E652C9"/>
    <w:rsid w:val="00E66871"/>
    <w:rsid w:val="00E70260"/>
    <w:rsid w:val="00E718B7"/>
    <w:rsid w:val="00E71D83"/>
    <w:rsid w:val="00E71FB2"/>
    <w:rsid w:val="00E729D4"/>
    <w:rsid w:val="00E748B6"/>
    <w:rsid w:val="00E74A5D"/>
    <w:rsid w:val="00E7512B"/>
    <w:rsid w:val="00E7515C"/>
    <w:rsid w:val="00E7524C"/>
    <w:rsid w:val="00E75432"/>
    <w:rsid w:val="00E754F2"/>
    <w:rsid w:val="00E758C4"/>
    <w:rsid w:val="00E763C0"/>
    <w:rsid w:val="00E76A17"/>
    <w:rsid w:val="00E76D47"/>
    <w:rsid w:val="00E7715B"/>
    <w:rsid w:val="00E80982"/>
    <w:rsid w:val="00E817C9"/>
    <w:rsid w:val="00E81A9F"/>
    <w:rsid w:val="00E821A2"/>
    <w:rsid w:val="00E82482"/>
    <w:rsid w:val="00E838CC"/>
    <w:rsid w:val="00E843AE"/>
    <w:rsid w:val="00E84A69"/>
    <w:rsid w:val="00E84E8F"/>
    <w:rsid w:val="00E850A7"/>
    <w:rsid w:val="00E85A5C"/>
    <w:rsid w:val="00E868CF"/>
    <w:rsid w:val="00E868E8"/>
    <w:rsid w:val="00E869BB"/>
    <w:rsid w:val="00E879A8"/>
    <w:rsid w:val="00E90597"/>
    <w:rsid w:val="00E90902"/>
    <w:rsid w:val="00E90B95"/>
    <w:rsid w:val="00E913AB"/>
    <w:rsid w:val="00E91758"/>
    <w:rsid w:val="00E9268D"/>
    <w:rsid w:val="00E928C6"/>
    <w:rsid w:val="00E931E4"/>
    <w:rsid w:val="00E93A9F"/>
    <w:rsid w:val="00E93E5E"/>
    <w:rsid w:val="00E9420A"/>
    <w:rsid w:val="00E948C9"/>
    <w:rsid w:val="00E94BD0"/>
    <w:rsid w:val="00E95766"/>
    <w:rsid w:val="00E958C9"/>
    <w:rsid w:val="00E96470"/>
    <w:rsid w:val="00E9688D"/>
    <w:rsid w:val="00E968D4"/>
    <w:rsid w:val="00E96A6E"/>
    <w:rsid w:val="00E96BA3"/>
    <w:rsid w:val="00E97A9C"/>
    <w:rsid w:val="00E97D7B"/>
    <w:rsid w:val="00EA02AF"/>
    <w:rsid w:val="00EA052F"/>
    <w:rsid w:val="00EA0F9E"/>
    <w:rsid w:val="00EA176E"/>
    <w:rsid w:val="00EA19B1"/>
    <w:rsid w:val="00EA1A7B"/>
    <w:rsid w:val="00EA1F64"/>
    <w:rsid w:val="00EA24ED"/>
    <w:rsid w:val="00EA2658"/>
    <w:rsid w:val="00EA269B"/>
    <w:rsid w:val="00EA28EF"/>
    <w:rsid w:val="00EA3C7E"/>
    <w:rsid w:val="00EA40A0"/>
    <w:rsid w:val="00EA4439"/>
    <w:rsid w:val="00EA461D"/>
    <w:rsid w:val="00EA5737"/>
    <w:rsid w:val="00EA5994"/>
    <w:rsid w:val="00EA5B79"/>
    <w:rsid w:val="00EA5C54"/>
    <w:rsid w:val="00EA5E43"/>
    <w:rsid w:val="00EA6348"/>
    <w:rsid w:val="00EA65E7"/>
    <w:rsid w:val="00EA6740"/>
    <w:rsid w:val="00EA6C27"/>
    <w:rsid w:val="00EA6D8C"/>
    <w:rsid w:val="00EA76F5"/>
    <w:rsid w:val="00EA7819"/>
    <w:rsid w:val="00EA7B9B"/>
    <w:rsid w:val="00EB01F9"/>
    <w:rsid w:val="00EB02A7"/>
    <w:rsid w:val="00EB06DB"/>
    <w:rsid w:val="00EB0D51"/>
    <w:rsid w:val="00EB0F4D"/>
    <w:rsid w:val="00EB423C"/>
    <w:rsid w:val="00EB501C"/>
    <w:rsid w:val="00EB5338"/>
    <w:rsid w:val="00EB6290"/>
    <w:rsid w:val="00EB659E"/>
    <w:rsid w:val="00EB6735"/>
    <w:rsid w:val="00EB705F"/>
    <w:rsid w:val="00EB7AA7"/>
    <w:rsid w:val="00EB7BAD"/>
    <w:rsid w:val="00EB7BDC"/>
    <w:rsid w:val="00EC0866"/>
    <w:rsid w:val="00EC0D84"/>
    <w:rsid w:val="00EC0F69"/>
    <w:rsid w:val="00EC17EF"/>
    <w:rsid w:val="00EC1BD4"/>
    <w:rsid w:val="00EC240F"/>
    <w:rsid w:val="00EC2772"/>
    <w:rsid w:val="00EC2AAD"/>
    <w:rsid w:val="00EC2F13"/>
    <w:rsid w:val="00EC3470"/>
    <w:rsid w:val="00EC367E"/>
    <w:rsid w:val="00EC39C3"/>
    <w:rsid w:val="00EC46A6"/>
    <w:rsid w:val="00EC56EA"/>
    <w:rsid w:val="00EC5926"/>
    <w:rsid w:val="00EC5938"/>
    <w:rsid w:val="00EC5AC4"/>
    <w:rsid w:val="00EC5D01"/>
    <w:rsid w:val="00EC5FA6"/>
    <w:rsid w:val="00EC6F84"/>
    <w:rsid w:val="00EC71DC"/>
    <w:rsid w:val="00EC72AD"/>
    <w:rsid w:val="00EC7865"/>
    <w:rsid w:val="00ED00F1"/>
    <w:rsid w:val="00ED0107"/>
    <w:rsid w:val="00ED0373"/>
    <w:rsid w:val="00ED075B"/>
    <w:rsid w:val="00ED07CF"/>
    <w:rsid w:val="00ED1416"/>
    <w:rsid w:val="00ED153F"/>
    <w:rsid w:val="00ED1595"/>
    <w:rsid w:val="00ED20D3"/>
    <w:rsid w:val="00ED2B9B"/>
    <w:rsid w:val="00ED2E93"/>
    <w:rsid w:val="00ED3027"/>
    <w:rsid w:val="00ED38A2"/>
    <w:rsid w:val="00ED3BDF"/>
    <w:rsid w:val="00ED3C74"/>
    <w:rsid w:val="00ED3CC3"/>
    <w:rsid w:val="00ED3EB8"/>
    <w:rsid w:val="00ED4420"/>
    <w:rsid w:val="00ED4CDF"/>
    <w:rsid w:val="00ED4EBC"/>
    <w:rsid w:val="00ED5859"/>
    <w:rsid w:val="00ED6BF9"/>
    <w:rsid w:val="00ED715D"/>
    <w:rsid w:val="00ED735A"/>
    <w:rsid w:val="00ED77AA"/>
    <w:rsid w:val="00ED7A58"/>
    <w:rsid w:val="00ED7D0A"/>
    <w:rsid w:val="00ED7D73"/>
    <w:rsid w:val="00ED7DC4"/>
    <w:rsid w:val="00EE0F67"/>
    <w:rsid w:val="00EE1047"/>
    <w:rsid w:val="00EE1067"/>
    <w:rsid w:val="00EE10F2"/>
    <w:rsid w:val="00EE11AB"/>
    <w:rsid w:val="00EE1491"/>
    <w:rsid w:val="00EE15E1"/>
    <w:rsid w:val="00EE2041"/>
    <w:rsid w:val="00EE22D0"/>
    <w:rsid w:val="00EE26B5"/>
    <w:rsid w:val="00EE2931"/>
    <w:rsid w:val="00EE2962"/>
    <w:rsid w:val="00EE2D52"/>
    <w:rsid w:val="00EE3613"/>
    <w:rsid w:val="00EE44E0"/>
    <w:rsid w:val="00EE46B8"/>
    <w:rsid w:val="00EE495F"/>
    <w:rsid w:val="00EE4BAB"/>
    <w:rsid w:val="00EE51E0"/>
    <w:rsid w:val="00EE5BE3"/>
    <w:rsid w:val="00EE5F88"/>
    <w:rsid w:val="00EE6486"/>
    <w:rsid w:val="00EE6A81"/>
    <w:rsid w:val="00EE77F6"/>
    <w:rsid w:val="00EE7B50"/>
    <w:rsid w:val="00EF0307"/>
    <w:rsid w:val="00EF0967"/>
    <w:rsid w:val="00EF1626"/>
    <w:rsid w:val="00EF1871"/>
    <w:rsid w:val="00EF1A0D"/>
    <w:rsid w:val="00EF1C9D"/>
    <w:rsid w:val="00EF1D5D"/>
    <w:rsid w:val="00EF27D4"/>
    <w:rsid w:val="00EF2E97"/>
    <w:rsid w:val="00EF2FDE"/>
    <w:rsid w:val="00EF3141"/>
    <w:rsid w:val="00EF3386"/>
    <w:rsid w:val="00EF3867"/>
    <w:rsid w:val="00EF39A5"/>
    <w:rsid w:val="00EF3EAC"/>
    <w:rsid w:val="00EF483B"/>
    <w:rsid w:val="00EF4857"/>
    <w:rsid w:val="00EF4A5B"/>
    <w:rsid w:val="00EF4E16"/>
    <w:rsid w:val="00EF5091"/>
    <w:rsid w:val="00EF5D5A"/>
    <w:rsid w:val="00EF7355"/>
    <w:rsid w:val="00EF73BE"/>
    <w:rsid w:val="00EF75BA"/>
    <w:rsid w:val="00EF7927"/>
    <w:rsid w:val="00EF7C66"/>
    <w:rsid w:val="00EF7DFF"/>
    <w:rsid w:val="00EF7FF2"/>
    <w:rsid w:val="00EF7FFD"/>
    <w:rsid w:val="00F000FB"/>
    <w:rsid w:val="00F00864"/>
    <w:rsid w:val="00F00B30"/>
    <w:rsid w:val="00F00BAB"/>
    <w:rsid w:val="00F00D79"/>
    <w:rsid w:val="00F014F8"/>
    <w:rsid w:val="00F01ED1"/>
    <w:rsid w:val="00F02D49"/>
    <w:rsid w:val="00F0332C"/>
    <w:rsid w:val="00F03C19"/>
    <w:rsid w:val="00F03EBC"/>
    <w:rsid w:val="00F03FFB"/>
    <w:rsid w:val="00F04957"/>
    <w:rsid w:val="00F04FEC"/>
    <w:rsid w:val="00F05178"/>
    <w:rsid w:val="00F051B9"/>
    <w:rsid w:val="00F0591F"/>
    <w:rsid w:val="00F05FEB"/>
    <w:rsid w:val="00F06967"/>
    <w:rsid w:val="00F06A85"/>
    <w:rsid w:val="00F07AB6"/>
    <w:rsid w:val="00F10850"/>
    <w:rsid w:val="00F11312"/>
    <w:rsid w:val="00F113D2"/>
    <w:rsid w:val="00F115E1"/>
    <w:rsid w:val="00F11AD6"/>
    <w:rsid w:val="00F11C66"/>
    <w:rsid w:val="00F11FB2"/>
    <w:rsid w:val="00F12728"/>
    <w:rsid w:val="00F12D47"/>
    <w:rsid w:val="00F13045"/>
    <w:rsid w:val="00F13987"/>
    <w:rsid w:val="00F13EF2"/>
    <w:rsid w:val="00F1432A"/>
    <w:rsid w:val="00F1445A"/>
    <w:rsid w:val="00F15544"/>
    <w:rsid w:val="00F15BE2"/>
    <w:rsid w:val="00F16199"/>
    <w:rsid w:val="00F168CB"/>
    <w:rsid w:val="00F16ACC"/>
    <w:rsid w:val="00F17649"/>
    <w:rsid w:val="00F204E3"/>
    <w:rsid w:val="00F2082D"/>
    <w:rsid w:val="00F208EE"/>
    <w:rsid w:val="00F20CF0"/>
    <w:rsid w:val="00F20D95"/>
    <w:rsid w:val="00F21EA2"/>
    <w:rsid w:val="00F22448"/>
    <w:rsid w:val="00F2249E"/>
    <w:rsid w:val="00F2259D"/>
    <w:rsid w:val="00F22F71"/>
    <w:rsid w:val="00F231D3"/>
    <w:rsid w:val="00F23343"/>
    <w:rsid w:val="00F236AB"/>
    <w:rsid w:val="00F236BE"/>
    <w:rsid w:val="00F23783"/>
    <w:rsid w:val="00F23F8D"/>
    <w:rsid w:val="00F241DC"/>
    <w:rsid w:val="00F2445A"/>
    <w:rsid w:val="00F25164"/>
    <w:rsid w:val="00F252BD"/>
    <w:rsid w:val="00F258BF"/>
    <w:rsid w:val="00F25A94"/>
    <w:rsid w:val="00F25AFD"/>
    <w:rsid w:val="00F26231"/>
    <w:rsid w:val="00F2664E"/>
    <w:rsid w:val="00F26DA4"/>
    <w:rsid w:val="00F274B0"/>
    <w:rsid w:val="00F277B1"/>
    <w:rsid w:val="00F27A6E"/>
    <w:rsid w:val="00F27F25"/>
    <w:rsid w:val="00F3064D"/>
    <w:rsid w:val="00F30722"/>
    <w:rsid w:val="00F312AB"/>
    <w:rsid w:val="00F312AF"/>
    <w:rsid w:val="00F312BC"/>
    <w:rsid w:val="00F31646"/>
    <w:rsid w:val="00F317BC"/>
    <w:rsid w:val="00F3251F"/>
    <w:rsid w:val="00F326AA"/>
    <w:rsid w:val="00F3320E"/>
    <w:rsid w:val="00F334B3"/>
    <w:rsid w:val="00F33FAF"/>
    <w:rsid w:val="00F340BC"/>
    <w:rsid w:val="00F34498"/>
    <w:rsid w:val="00F34612"/>
    <w:rsid w:val="00F34B89"/>
    <w:rsid w:val="00F34C51"/>
    <w:rsid w:val="00F35633"/>
    <w:rsid w:val="00F35893"/>
    <w:rsid w:val="00F35C36"/>
    <w:rsid w:val="00F368FF"/>
    <w:rsid w:val="00F36B25"/>
    <w:rsid w:val="00F36C82"/>
    <w:rsid w:val="00F37119"/>
    <w:rsid w:val="00F372DB"/>
    <w:rsid w:val="00F3786A"/>
    <w:rsid w:val="00F37E6F"/>
    <w:rsid w:val="00F40AA5"/>
    <w:rsid w:val="00F40E53"/>
    <w:rsid w:val="00F411B0"/>
    <w:rsid w:val="00F416CA"/>
    <w:rsid w:val="00F41D95"/>
    <w:rsid w:val="00F421DD"/>
    <w:rsid w:val="00F42445"/>
    <w:rsid w:val="00F4293C"/>
    <w:rsid w:val="00F42B50"/>
    <w:rsid w:val="00F42E58"/>
    <w:rsid w:val="00F4311C"/>
    <w:rsid w:val="00F43FBB"/>
    <w:rsid w:val="00F4434A"/>
    <w:rsid w:val="00F448F8"/>
    <w:rsid w:val="00F44AC0"/>
    <w:rsid w:val="00F44D4F"/>
    <w:rsid w:val="00F45016"/>
    <w:rsid w:val="00F4555A"/>
    <w:rsid w:val="00F4565A"/>
    <w:rsid w:val="00F45DBE"/>
    <w:rsid w:val="00F46BFA"/>
    <w:rsid w:val="00F47B12"/>
    <w:rsid w:val="00F47C60"/>
    <w:rsid w:val="00F47F5E"/>
    <w:rsid w:val="00F50BFB"/>
    <w:rsid w:val="00F51367"/>
    <w:rsid w:val="00F519A0"/>
    <w:rsid w:val="00F51CC5"/>
    <w:rsid w:val="00F5216F"/>
    <w:rsid w:val="00F524AA"/>
    <w:rsid w:val="00F528DC"/>
    <w:rsid w:val="00F53236"/>
    <w:rsid w:val="00F532E9"/>
    <w:rsid w:val="00F53673"/>
    <w:rsid w:val="00F536BD"/>
    <w:rsid w:val="00F53B1F"/>
    <w:rsid w:val="00F53EAA"/>
    <w:rsid w:val="00F54161"/>
    <w:rsid w:val="00F54432"/>
    <w:rsid w:val="00F55247"/>
    <w:rsid w:val="00F55D51"/>
    <w:rsid w:val="00F55DCA"/>
    <w:rsid w:val="00F560B7"/>
    <w:rsid w:val="00F5664B"/>
    <w:rsid w:val="00F5696F"/>
    <w:rsid w:val="00F57659"/>
    <w:rsid w:val="00F57775"/>
    <w:rsid w:val="00F6039E"/>
    <w:rsid w:val="00F60569"/>
    <w:rsid w:val="00F618A5"/>
    <w:rsid w:val="00F62130"/>
    <w:rsid w:val="00F62661"/>
    <w:rsid w:val="00F627D0"/>
    <w:rsid w:val="00F62937"/>
    <w:rsid w:val="00F63AF1"/>
    <w:rsid w:val="00F63D15"/>
    <w:rsid w:val="00F64DC2"/>
    <w:rsid w:val="00F65527"/>
    <w:rsid w:val="00F659DF"/>
    <w:rsid w:val="00F65AD7"/>
    <w:rsid w:val="00F65DBD"/>
    <w:rsid w:val="00F6600E"/>
    <w:rsid w:val="00F666CC"/>
    <w:rsid w:val="00F66F80"/>
    <w:rsid w:val="00F679E0"/>
    <w:rsid w:val="00F67A49"/>
    <w:rsid w:val="00F67BF5"/>
    <w:rsid w:val="00F70097"/>
    <w:rsid w:val="00F70701"/>
    <w:rsid w:val="00F70956"/>
    <w:rsid w:val="00F70F1B"/>
    <w:rsid w:val="00F7116D"/>
    <w:rsid w:val="00F7129C"/>
    <w:rsid w:val="00F719BB"/>
    <w:rsid w:val="00F720D7"/>
    <w:rsid w:val="00F7262C"/>
    <w:rsid w:val="00F7271C"/>
    <w:rsid w:val="00F72AAA"/>
    <w:rsid w:val="00F7347E"/>
    <w:rsid w:val="00F734FA"/>
    <w:rsid w:val="00F7352D"/>
    <w:rsid w:val="00F73B6F"/>
    <w:rsid w:val="00F743EB"/>
    <w:rsid w:val="00F74614"/>
    <w:rsid w:val="00F746C3"/>
    <w:rsid w:val="00F7474B"/>
    <w:rsid w:val="00F74CB1"/>
    <w:rsid w:val="00F74FD6"/>
    <w:rsid w:val="00F75025"/>
    <w:rsid w:val="00F75146"/>
    <w:rsid w:val="00F7523B"/>
    <w:rsid w:val="00F7558C"/>
    <w:rsid w:val="00F75AA7"/>
    <w:rsid w:val="00F75BC5"/>
    <w:rsid w:val="00F75C7A"/>
    <w:rsid w:val="00F760AA"/>
    <w:rsid w:val="00F768C7"/>
    <w:rsid w:val="00F8072A"/>
    <w:rsid w:val="00F80FB9"/>
    <w:rsid w:val="00F80FD7"/>
    <w:rsid w:val="00F81118"/>
    <w:rsid w:val="00F8119A"/>
    <w:rsid w:val="00F8132F"/>
    <w:rsid w:val="00F81636"/>
    <w:rsid w:val="00F81FB9"/>
    <w:rsid w:val="00F8218B"/>
    <w:rsid w:val="00F8251A"/>
    <w:rsid w:val="00F829E6"/>
    <w:rsid w:val="00F833DF"/>
    <w:rsid w:val="00F83820"/>
    <w:rsid w:val="00F83C76"/>
    <w:rsid w:val="00F83CB4"/>
    <w:rsid w:val="00F83D71"/>
    <w:rsid w:val="00F8495A"/>
    <w:rsid w:val="00F84D56"/>
    <w:rsid w:val="00F8570F"/>
    <w:rsid w:val="00F85958"/>
    <w:rsid w:val="00F85FF0"/>
    <w:rsid w:val="00F86263"/>
    <w:rsid w:val="00F87190"/>
    <w:rsid w:val="00F8743B"/>
    <w:rsid w:val="00F90699"/>
    <w:rsid w:val="00F90AC6"/>
    <w:rsid w:val="00F90D62"/>
    <w:rsid w:val="00F91220"/>
    <w:rsid w:val="00F91741"/>
    <w:rsid w:val="00F92044"/>
    <w:rsid w:val="00F939FD"/>
    <w:rsid w:val="00F93D1F"/>
    <w:rsid w:val="00F93ED8"/>
    <w:rsid w:val="00F942E1"/>
    <w:rsid w:val="00F94331"/>
    <w:rsid w:val="00F94804"/>
    <w:rsid w:val="00F948BD"/>
    <w:rsid w:val="00F952C6"/>
    <w:rsid w:val="00F96952"/>
    <w:rsid w:val="00F97556"/>
    <w:rsid w:val="00FA0352"/>
    <w:rsid w:val="00FA05FD"/>
    <w:rsid w:val="00FA1B49"/>
    <w:rsid w:val="00FA1F87"/>
    <w:rsid w:val="00FA2708"/>
    <w:rsid w:val="00FA2737"/>
    <w:rsid w:val="00FA28B0"/>
    <w:rsid w:val="00FA2CB0"/>
    <w:rsid w:val="00FA2D91"/>
    <w:rsid w:val="00FA2F07"/>
    <w:rsid w:val="00FA3055"/>
    <w:rsid w:val="00FA3C82"/>
    <w:rsid w:val="00FA4EC9"/>
    <w:rsid w:val="00FA55F3"/>
    <w:rsid w:val="00FA57A0"/>
    <w:rsid w:val="00FA595B"/>
    <w:rsid w:val="00FA5D76"/>
    <w:rsid w:val="00FA66A6"/>
    <w:rsid w:val="00FA671D"/>
    <w:rsid w:val="00FA6CEA"/>
    <w:rsid w:val="00FA72C6"/>
    <w:rsid w:val="00FA778E"/>
    <w:rsid w:val="00FA7F63"/>
    <w:rsid w:val="00FB0E51"/>
    <w:rsid w:val="00FB108F"/>
    <w:rsid w:val="00FB1457"/>
    <w:rsid w:val="00FB17D1"/>
    <w:rsid w:val="00FB196A"/>
    <w:rsid w:val="00FB3132"/>
    <w:rsid w:val="00FB429A"/>
    <w:rsid w:val="00FB46C7"/>
    <w:rsid w:val="00FB4A51"/>
    <w:rsid w:val="00FB4D9F"/>
    <w:rsid w:val="00FB579D"/>
    <w:rsid w:val="00FB58C7"/>
    <w:rsid w:val="00FB5B3F"/>
    <w:rsid w:val="00FB5B87"/>
    <w:rsid w:val="00FB5FD8"/>
    <w:rsid w:val="00FB69B3"/>
    <w:rsid w:val="00FB7D94"/>
    <w:rsid w:val="00FC0D72"/>
    <w:rsid w:val="00FC1235"/>
    <w:rsid w:val="00FC1269"/>
    <w:rsid w:val="00FC1D2B"/>
    <w:rsid w:val="00FC1DFF"/>
    <w:rsid w:val="00FC1F35"/>
    <w:rsid w:val="00FC259D"/>
    <w:rsid w:val="00FC2831"/>
    <w:rsid w:val="00FC2C22"/>
    <w:rsid w:val="00FC2DC1"/>
    <w:rsid w:val="00FC368F"/>
    <w:rsid w:val="00FC395C"/>
    <w:rsid w:val="00FC3B53"/>
    <w:rsid w:val="00FC488D"/>
    <w:rsid w:val="00FC4BFD"/>
    <w:rsid w:val="00FC4F0E"/>
    <w:rsid w:val="00FC523E"/>
    <w:rsid w:val="00FC597E"/>
    <w:rsid w:val="00FC5AE8"/>
    <w:rsid w:val="00FC5B21"/>
    <w:rsid w:val="00FC5CF5"/>
    <w:rsid w:val="00FC5F09"/>
    <w:rsid w:val="00FC66B0"/>
    <w:rsid w:val="00FC7625"/>
    <w:rsid w:val="00FC782C"/>
    <w:rsid w:val="00FC7B3A"/>
    <w:rsid w:val="00FD0BCA"/>
    <w:rsid w:val="00FD0E1B"/>
    <w:rsid w:val="00FD0E38"/>
    <w:rsid w:val="00FD10A7"/>
    <w:rsid w:val="00FD1352"/>
    <w:rsid w:val="00FD152F"/>
    <w:rsid w:val="00FD25E6"/>
    <w:rsid w:val="00FD25ED"/>
    <w:rsid w:val="00FD2645"/>
    <w:rsid w:val="00FD2808"/>
    <w:rsid w:val="00FD29DB"/>
    <w:rsid w:val="00FD2C0C"/>
    <w:rsid w:val="00FD2CDC"/>
    <w:rsid w:val="00FD2FAC"/>
    <w:rsid w:val="00FD314B"/>
    <w:rsid w:val="00FD4160"/>
    <w:rsid w:val="00FD45E1"/>
    <w:rsid w:val="00FD4906"/>
    <w:rsid w:val="00FD4DE0"/>
    <w:rsid w:val="00FD50AC"/>
    <w:rsid w:val="00FD51BE"/>
    <w:rsid w:val="00FD522E"/>
    <w:rsid w:val="00FD5B88"/>
    <w:rsid w:val="00FD5EF4"/>
    <w:rsid w:val="00FD5FFA"/>
    <w:rsid w:val="00FD6109"/>
    <w:rsid w:val="00FD66CE"/>
    <w:rsid w:val="00FD6D1B"/>
    <w:rsid w:val="00FD78FD"/>
    <w:rsid w:val="00FD7B60"/>
    <w:rsid w:val="00FD7F12"/>
    <w:rsid w:val="00FE044E"/>
    <w:rsid w:val="00FE0BC9"/>
    <w:rsid w:val="00FE0FD5"/>
    <w:rsid w:val="00FE170E"/>
    <w:rsid w:val="00FE1AFF"/>
    <w:rsid w:val="00FE27F6"/>
    <w:rsid w:val="00FE2AC3"/>
    <w:rsid w:val="00FE2BD2"/>
    <w:rsid w:val="00FE2E45"/>
    <w:rsid w:val="00FE2F78"/>
    <w:rsid w:val="00FE30D2"/>
    <w:rsid w:val="00FE316F"/>
    <w:rsid w:val="00FE3181"/>
    <w:rsid w:val="00FE32F9"/>
    <w:rsid w:val="00FE3871"/>
    <w:rsid w:val="00FE3BC7"/>
    <w:rsid w:val="00FE3FD1"/>
    <w:rsid w:val="00FE3FD3"/>
    <w:rsid w:val="00FE42DA"/>
    <w:rsid w:val="00FE4445"/>
    <w:rsid w:val="00FE46AD"/>
    <w:rsid w:val="00FE524D"/>
    <w:rsid w:val="00FE53E1"/>
    <w:rsid w:val="00FE549D"/>
    <w:rsid w:val="00FE5BA5"/>
    <w:rsid w:val="00FE61D2"/>
    <w:rsid w:val="00FE6A6B"/>
    <w:rsid w:val="00FE6DE3"/>
    <w:rsid w:val="00FE7630"/>
    <w:rsid w:val="00FE763E"/>
    <w:rsid w:val="00FE7B90"/>
    <w:rsid w:val="00FF01F5"/>
    <w:rsid w:val="00FF023C"/>
    <w:rsid w:val="00FF0443"/>
    <w:rsid w:val="00FF04F4"/>
    <w:rsid w:val="00FF0624"/>
    <w:rsid w:val="00FF0704"/>
    <w:rsid w:val="00FF085C"/>
    <w:rsid w:val="00FF1822"/>
    <w:rsid w:val="00FF1DDA"/>
    <w:rsid w:val="00FF28A9"/>
    <w:rsid w:val="00FF29AF"/>
    <w:rsid w:val="00FF2AC9"/>
    <w:rsid w:val="00FF2F18"/>
    <w:rsid w:val="00FF369E"/>
    <w:rsid w:val="00FF3E39"/>
    <w:rsid w:val="00FF3FFD"/>
    <w:rsid w:val="00FF40F9"/>
    <w:rsid w:val="00FF4A45"/>
    <w:rsid w:val="00FF4E28"/>
    <w:rsid w:val="00FF505B"/>
    <w:rsid w:val="00FF61F5"/>
    <w:rsid w:val="00FF6D97"/>
    <w:rsid w:val="00FF70E3"/>
    <w:rsid w:val="01A57332"/>
    <w:rsid w:val="01B253E3"/>
    <w:rsid w:val="0329E033"/>
    <w:rsid w:val="08F0418C"/>
    <w:rsid w:val="0B89347D"/>
    <w:rsid w:val="0D605D0C"/>
    <w:rsid w:val="1C996FC2"/>
    <w:rsid w:val="25272817"/>
    <w:rsid w:val="2BE975A9"/>
    <w:rsid w:val="2D464A1F"/>
    <w:rsid w:val="2E105E2F"/>
    <w:rsid w:val="30587835"/>
    <w:rsid w:val="36D52E11"/>
    <w:rsid w:val="391B2BC6"/>
    <w:rsid w:val="396B184F"/>
    <w:rsid w:val="43AB6C7A"/>
    <w:rsid w:val="48323EF3"/>
    <w:rsid w:val="49391C5E"/>
    <w:rsid w:val="50AD7087"/>
    <w:rsid w:val="53AE0E51"/>
    <w:rsid w:val="589F5D7B"/>
    <w:rsid w:val="5CF247E2"/>
    <w:rsid w:val="61673291"/>
    <w:rsid w:val="655EF4E8"/>
    <w:rsid w:val="68C03794"/>
    <w:rsid w:val="6DEE175F"/>
    <w:rsid w:val="705810A7"/>
    <w:rsid w:val="72540337"/>
    <w:rsid w:val="755719CE"/>
    <w:rsid w:val="75E85CFE"/>
    <w:rsid w:val="77563D31"/>
    <w:rsid w:val="7BA27A47"/>
    <w:rsid w:val="7C722CFC"/>
    <w:rsid w:val="7C7B2F99"/>
    <w:rsid w:val="7F1400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2780D79D"/>
  <w15:docId w15:val="{19CE1B64-A71E-4E3F-9ADF-03272DCAC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0" w:qFormat="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iPriority="0"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080A45"/>
    <w:pPr>
      <w:widowControl w:val="0"/>
      <w:jc w:val="both"/>
    </w:pPr>
    <w:rPr>
      <w:rFonts w:ascii="Times New Roman" w:hAnsi="Times New Roman" w:cs="Times New Roman"/>
      <w:kern w:val="2"/>
      <w:lang w:eastAsia="zh-CN"/>
    </w:rPr>
  </w:style>
  <w:style w:type="paragraph" w:styleId="1">
    <w:name w:val="heading 1"/>
    <w:aliases w:val="제목 1(no line),H1,h1,app heading 1,l1,Memo Heading 1,h11,h12,h13,h14,h15,h16,Heading 1_a,heading 1,h17,h111,h121,h131,h141,h151,h161,h18,h112,h122,h132,h142,h152,h162,h19,h113,h123,h133,h143,h153,h163,NMP Heading 1,Heading 1 3GPP"/>
    <w:basedOn w:val="a0"/>
    <w:next w:val="a0"/>
    <w:link w:val="10"/>
    <w:uiPriority w:val="9"/>
    <w:qFormat/>
    <w:pPr>
      <w:keepNext/>
      <w:keepLines/>
      <w:widowControl/>
      <w:numPr>
        <w:numId w:val="1"/>
      </w:numPr>
      <w:pBdr>
        <w:top w:val="single" w:sz="12" w:space="3" w:color="000000"/>
      </w:pBdr>
      <w:spacing w:before="240" w:after="180" w:line="259" w:lineRule="auto"/>
      <w:jc w:val="left"/>
      <w:outlineLvl w:val="0"/>
    </w:pPr>
    <w:rPr>
      <w:rFonts w:ascii="Arial" w:eastAsia="Batang" w:hAnsi="Arial"/>
      <w:kern w:val="0"/>
      <w:sz w:val="36"/>
      <w:lang w:val="en-GB" w:eastAsia="en-US"/>
    </w:rPr>
  </w:style>
  <w:style w:type="paragraph" w:styleId="2">
    <w:name w:val="heading 2"/>
    <w:aliases w:val="Head2A,2,H2,h2,UNDERRUBRIK 1-2"/>
    <w:basedOn w:val="a0"/>
    <w:next w:val="a0"/>
    <w:link w:val="20"/>
    <w:uiPriority w:val="9"/>
    <w:unhideWhenUsed/>
    <w:qFormat/>
    <w:pPr>
      <w:keepNext/>
      <w:keepLines/>
      <w:spacing w:before="40" w:after="240"/>
      <w:outlineLvl w:val="1"/>
    </w:pPr>
    <w:rPr>
      <w:rFonts w:eastAsiaTheme="majorEastAsia"/>
      <w:sz w:val="26"/>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1"/>
    <w:uiPriority w:val="9"/>
    <w:qFormat/>
    <w:pPr>
      <w:keepNext w:val="0"/>
      <w:keepLines w:val="0"/>
      <w:widowControl/>
      <w:tabs>
        <w:tab w:val="left" w:pos="360"/>
        <w:tab w:val="left" w:pos="772"/>
        <w:tab w:val="left" w:pos="926"/>
      </w:tabs>
      <w:spacing w:before="120" w:after="0" w:line="259" w:lineRule="auto"/>
      <w:ind w:left="720" w:hanging="720"/>
      <w:outlineLvl w:val="2"/>
    </w:pPr>
    <w:rPr>
      <w:rFonts w:eastAsia="Batang"/>
      <w:kern w:val="0"/>
      <w:sz w:val="24"/>
      <w:szCs w:val="18"/>
      <w:lang w:eastAsia="en-US"/>
    </w:rPr>
  </w:style>
  <w:style w:type="paragraph" w:styleId="4">
    <w:name w:val="heading 4"/>
    <w:basedOn w:val="30"/>
    <w:next w:val="a0"/>
    <w:link w:val="40"/>
    <w:uiPriority w:val="9"/>
    <w:qFormat/>
    <w:pPr>
      <w:outlineLvl w:val="3"/>
    </w:pPr>
  </w:style>
  <w:style w:type="paragraph" w:styleId="5">
    <w:name w:val="heading 5"/>
    <w:basedOn w:val="4"/>
    <w:next w:val="a0"/>
    <w:link w:val="50"/>
    <w:uiPriority w:val="9"/>
    <w:qFormat/>
    <w:pPr>
      <w:outlineLvl w:val="4"/>
    </w:pPr>
    <w:rPr>
      <w:b/>
      <w:bCs/>
      <w:sz w:val="22"/>
    </w:rPr>
  </w:style>
  <w:style w:type="paragraph" w:styleId="6">
    <w:name w:val="heading 6"/>
    <w:basedOn w:val="a0"/>
    <w:next w:val="a0"/>
    <w:link w:val="60"/>
    <w:uiPriority w:val="9"/>
    <w:qFormat/>
    <w:pPr>
      <w:numPr>
        <w:ilvl w:val="5"/>
        <w:numId w:val="1"/>
      </w:numPr>
      <w:tabs>
        <w:tab w:val="left" w:pos="360"/>
        <w:tab w:val="left" w:pos="926"/>
      </w:tabs>
      <w:spacing w:after="180" w:line="259" w:lineRule="auto"/>
      <w:jc w:val="left"/>
      <w:outlineLvl w:val="5"/>
    </w:pPr>
    <w:rPr>
      <w:rFonts w:eastAsia="Batang"/>
      <w:kern w:val="0"/>
      <w:lang w:val="sv-SE" w:eastAsia="sv-SE"/>
    </w:rPr>
  </w:style>
  <w:style w:type="paragraph" w:styleId="7">
    <w:name w:val="heading 7"/>
    <w:basedOn w:val="a0"/>
    <w:next w:val="a0"/>
    <w:link w:val="70"/>
    <w:uiPriority w:val="9"/>
    <w:qFormat/>
    <w:pPr>
      <w:numPr>
        <w:ilvl w:val="6"/>
        <w:numId w:val="1"/>
      </w:numPr>
      <w:tabs>
        <w:tab w:val="left" w:pos="360"/>
        <w:tab w:val="left" w:pos="926"/>
      </w:tabs>
      <w:spacing w:after="180" w:line="259" w:lineRule="auto"/>
      <w:jc w:val="left"/>
      <w:outlineLvl w:val="6"/>
    </w:pPr>
    <w:rPr>
      <w:rFonts w:eastAsia="Batang"/>
      <w:kern w:val="0"/>
      <w:lang w:val="sv-SE" w:eastAsia="sv-SE"/>
    </w:rPr>
  </w:style>
  <w:style w:type="paragraph" w:styleId="8">
    <w:name w:val="heading 8"/>
    <w:basedOn w:val="1"/>
    <w:next w:val="a0"/>
    <w:link w:val="80"/>
    <w:uiPriority w:val="9"/>
    <w:qFormat/>
    <w:pPr>
      <w:numPr>
        <w:ilvl w:val="7"/>
      </w:numPr>
      <w:tabs>
        <w:tab w:val="left" w:pos="360"/>
        <w:tab w:val="left" w:pos="926"/>
      </w:tabs>
      <w:outlineLvl w:val="7"/>
    </w:pPr>
  </w:style>
  <w:style w:type="paragraph" w:styleId="9">
    <w:name w:val="heading 9"/>
    <w:basedOn w:val="8"/>
    <w:next w:val="a0"/>
    <w:link w:val="90"/>
    <w:uiPriority w:val="9"/>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 Char,Caption Char1 Char,cap Char Char1,Caption Char Char1 Char,cap Char2,Caption Char2,Caption Char Char Char,Caption Char Char1,fig and tbl,fighead2,Table Caption,fighead21,fighead22,fighead23,Table Caption1,fighead211"/>
    <w:basedOn w:val="a0"/>
    <w:next w:val="a0"/>
    <w:link w:val="a5"/>
    <w:uiPriority w:val="35"/>
    <w:unhideWhenUsed/>
    <w:qFormat/>
    <w:pPr>
      <w:wordWrap w:val="0"/>
      <w:autoSpaceDE w:val="0"/>
      <w:autoSpaceDN w:val="0"/>
      <w:spacing w:after="160" w:line="259" w:lineRule="auto"/>
    </w:pPr>
    <w:rPr>
      <w:b/>
      <w:bCs/>
      <w:lang w:eastAsia="ko-KR"/>
    </w:rPr>
  </w:style>
  <w:style w:type="paragraph" w:styleId="a">
    <w:name w:val="List Bullet"/>
    <w:basedOn w:val="a0"/>
    <w:uiPriority w:val="99"/>
    <w:qFormat/>
    <w:pPr>
      <w:widowControl/>
      <w:numPr>
        <w:ilvl w:val="2"/>
        <w:numId w:val="2"/>
      </w:numPr>
      <w:jc w:val="left"/>
    </w:pPr>
    <w:rPr>
      <w:rFonts w:eastAsia="MS Gothic"/>
      <w:kern w:val="0"/>
      <w:szCs w:val="16"/>
      <w:u w:val="single"/>
      <w:lang w:val="en-GB" w:eastAsia="ja-JP"/>
    </w:r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nhideWhenUsed/>
    <w:qFormat/>
  </w:style>
  <w:style w:type="paragraph" w:styleId="aa">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0"/>
    <w:link w:val="ab"/>
    <w:unhideWhenUsed/>
    <w:qFormat/>
    <w:pPr>
      <w:spacing w:after="120"/>
    </w:pPr>
  </w:style>
  <w:style w:type="paragraph" w:styleId="3">
    <w:name w:val="List Number 3"/>
    <w:basedOn w:val="a0"/>
    <w:uiPriority w:val="99"/>
    <w:semiHidden/>
    <w:unhideWhenUsed/>
    <w:qFormat/>
    <w:pPr>
      <w:widowControl/>
      <w:numPr>
        <w:numId w:val="3"/>
      </w:numPr>
      <w:spacing w:before="120" w:after="180"/>
      <w:contextualSpacing/>
      <w:jc w:val="left"/>
    </w:pPr>
    <w:rPr>
      <w:rFonts w:eastAsia="宋体"/>
      <w:kern w:val="0"/>
      <w:lang w:val="en-GB" w:eastAsia="ja-JP"/>
    </w:rPr>
  </w:style>
  <w:style w:type="paragraph" w:styleId="TOC8">
    <w:name w:val="toc 8"/>
    <w:basedOn w:val="a0"/>
    <w:next w:val="a0"/>
    <w:uiPriority w:val="39"/>
    <w:semiHidden/>
    <w:unhideWhenUsed/>
    <w:qFormat/>
    <w:pPr>
      <w:spacing w:after="100"/>
      <w:ind w:left="1400"/>
    </w:pPr>
  </w:style>
  <w:style w:type="paragraph" w:styleId="ac">
    <w:name w:val="Balloon Text"/>
    <w:basedOn w:val="a0"/>
    <w:link w:val="ad"/>
    <w:uiPriority w:val="99"/>
    <w:semiHidden/>
    <w:unhideWhenUsed/>
    <w:qFormat/>
    <w:rPr>
      <w:rFonts w:asciiTheme="majorHAnsi" w:eastAsiaTheme="majorEastAsia" w:hAnsiTheme="majorHAnsi" w:cstheme="majorBidi"/>
      <w:sz w:val="18"/>
      <w:szCs w:val="18"/>
    </w:rPr>
  </w:style>
  <w:style w:type="paragraph" w:styleId="ae">
    <w:name w:val="footer"/>
    <w:basedOn w:val="a0"/>
    <w:link w:val="af"/>
    <w:unhideWhenUsed/>
    <w:qFormat/>
    <w:pPr>
      <w:tabs>
        <w:tab w:val="center" w:pos="4320"/>
        <w:tab w:val="right" w:pos="8640"/>
      </w:tabs>
    </w:pPr>
  </w:style>
  <w:style w:type="paragraph" w:styleId="af0">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af1"/>
    <w:unhideWhenUsed/>
    <w:qFormat/>
    <w:pPr>
      <w:tabs>
        <w:tab w:val="center" w:pos="4320"/>
        <w:tab w:val="right" w:pos="8640"/>
      </w:tabs>
    </w:pPr>
  </w:style>
  <w:style w:type="paragraph" w:styleId="TOC9">
    <w:name w:val="toc 9"/>
    <w:basedOn w:val="TOC8"/>
    <w:next w:val="a0"/>
    <w:semiHidden/>
    <w:qFormat/>
    <w:pPr>
      <w:keepNext/>
      <w:keepLines/>
      <w:tabs>
        <w:tab w:val="right" w:leader="dot" w:pos="9639"/>
      </w:tabs>
      <w:overflowPunct w:val="0"/>
      <w:autoSpaceDE w:val="0"/>
      <w:autoSpaceDN w:val="0"/>
      <w:adjustRightInd w:val="0"/>
      <w:spacing w:before="180" w:after="0"/>
      <w:ind w:left="1418" w:right="425" w:hanging="1418"/>
      <w:jc w:val="left"/>
      <w:textAlignment w:val="baseline"/>
    </w:pPr>
    <w:rPr>
      <w:rFonts w:eastAsia="宋体"/>
      <w:b/>
      <w:kern w:val="0"/>
      <w:sz w:val="22"/>
      <w:lang w:eastAsia="en-US"/>
    </w:rPr>
  </w:style>
  <w:style w:type="paragraph" w:styleId="af2">
    <w:name w:val="Normal (Web)"/>
    <w:basedOn w:val="a0"/>
    <w:uiPriority w:val="99"/>
    <w:unhideWhenUsed/>
    <w:qFormat/>
    <w:pPr>
      <w:widowControl/>
      <w:spacing w:before="100" w:beforeAutospacing="1" w:after="100" w:afterAutospacing="1"/>
      <w:jc w:val="left"/>
    </w:pPr>
    <w:rPr>
      <w:rFonts w:eastAsia="Times New Roman"/>
      <w:kern w:val="0"/>
      <w:sz w:val="24"/>
      <w:szCs w:val="24"/>
      <w:lang w:eastAsia="en-US"/>
    </w:rPr>
  </w:style>
  <w:style w:type="paragraph" w:styleId="af3">
    <w:name w:val="annotation subject"/>
    <w:basedOn w:val="a8"/>
    <w:next w:val="a8"/>
    <w:link w:val="af4"/>
    <w:uiPriority w:val="99"/>
    <w:unhideWhenUsed/>
    <w:qFormat/>
    <w:rPr>
      <w:b/>
      <w:bCs/>
    </w:rPr>
  </w:style>
  <w:style w:type="table" w:styleId="af5">
    <w:name w:val="Table Grid"/>
    <w:aliases w:val="TableGrid"/>
    <w:basedOn w:val="a2"/>
    <w:uiPriority w:val="39"/>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6">
    <w:name w:val="Strong"/>
    <w:basedOn w:val="a1"/>
    <w:qFormat/>
    <w:rPr>
      <w:b/>
      <w:bCs/>
    </w:rPr>
  </w:style>
  <w:style w:type="character" w:styleId="af7">
    <w:name w:val="Hyperlink"/>
    <w:basedOn w:val="a1"/>
    <w:uiPriority w:val="99"/>
    <w:unhideWhenUsed/>
    <w:qFormat/>
    <w:rPr>
      <w:color w:val="0563C1"/>
      <w:u w:val="single"/>
    </w:rPr>
  </w:style>
  <w:style w:type="character" w:styleId="af8">
    <w:name w:val="annotation reference"/>
    <w:basedOn w:val="a1"/>
    <w:unhideWhenUsed/>
    <w:qFormat/>
    <w:rPr>
      <w:sz w:val="16"/>
      <w:szCs w:val="16"/>
    </w:rPr>
  </w:style>
  <w:style w:type="character" w:customStyle="1" w:styleId="ad">
    <w:name w:val="批注框文本 字符"/>
    <w:basedOn w:val="a1"/>
    <w:link w:val="ac"/>
    <w:uiPriority w:val="99"/>
    <w:semiHidden/>
    <w:qFormat/>
    <w:rPr>
      <w:rFonts w:asciiTheme="majorHAnsi" w:eastAsiaTheme="majorEastAsia" w:hAnsiTheme="majorHAnsi" w:cstheme="majorBidi"/>
      <w:sz w:val="18"/>
      <w:szCs w:val="18"/>
    </w:rPr>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basedOn w:val="a1"/>
    <w:link w:val="1"/>
    <w:uiPriority w:val="9"/>
    <w:qFormat/>
    <w:rPr>
      <w:rFonts w:ascii="Arial" w:eastAsia="Batang" w:hAnsi="Arial" w:cs="Times New Roman"/>
      <w:sz w:val="36"/>
      <w:lang w:val="en-GB"/>
    </w:rPr>
  </w:style>
  <w:style w:type="character" w:customStyle="1" w:styleId="31">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basedOn w:val="a1"/>
    <w:link w:val="30"/>
    <w:uiPriority w:val="9"/>
    <w:qFormat/>
    <w:rPr>
      <w:rFonts w:ascii="Times New Roman" w:eastAsia="Batang" w:hAnsi="Times New Roman" w:cs="Times New Roman"/>
      <w:sz w:val="24"/>
      <w:szCs w:val="18"/>
      <w:lang w:eastAsia="en-US"/>
    </w:rPr>
  </w:style>
  <w:style w:type="character" w:customStyle="1" w:styleId="40">
    <w:name w:val="标题 4 字符"/>
    <w:basedOn w:val="a1"/>
    <w:link w:val="4"/>
    <w:qFormat/>
    <w:rPr>
      <w:rFonts w:ascii="Times New Roman" w:eastAsia="Batang" w:hAnsi="Times New Roman" w:cs="Times New Roman"/>
      <w:kern w:val="0"/>
      <w:sz w:val="24"/>
      <w:szCs w:val="20"/>
      <w:lang w:eastAsia="en-US"/>
    </w:rPr>
  </w:style>
  <w:style w:type="character" w:customStyle="1" w:styleId="50">
    <w:name w:val="标题 5 字符"/>
    <w:basedOn w:val="a1"/>
    <w:link w:val="5"/>
    <w:qFormat/>
    <w:rPr>
      <w:rFonts w:ascii="Times New Roman" w:eastAsia="Batang" w:hAnsi="Times New Roman" w:cs="Times New Roman"/>
      <w:b/>
      <w:bCs/>
      <w:sz w:val="22"/>
      <w:szCs w:val="18"/>
      <w:lang w:eastAsia="en-US"/>
    </w:rPr>
  </w:style>
  <w:style w:type="character" w:customStyle="1" w:styleId="60">
    <w:name w:val="标题 6 字符"/>
    <w:basedOn w:val="a1"/>
    <w:link w:val="6"/>
    <w:uiPriority w:val="9"/>
    <w:qFormat/>
    <w:rPr>
      <w:rFonts w:ascii="Times New Roman" w:eastAsia="Batang" w:hAnsi="Times New Roman" w:cs="Times New Roman"/>
      <w:lang w:val="sv-SE" w:eastAsia="sv-SE"/>
    </w:rPr>
  </w:style>
  <w:style w:type="character" w:customStyle="1" w:styleId="70">
    <w:name w:val="标题 7 字符"/>
    <w:basedOn w:val="a1"/>
    <w:link w:val="7"/>
    <w:uiPriority w:val="9"/>
    <w:qFormat/>
    <w:rPr>
      <w:rFonts w:ascii="Times New Roman" w:eastAsia="Batang" w:hAnsi="Times New Roman" w:cs="Times New Roman"/>
      <w:lang w:val="sv-SE" w:eastAsia="sv-SE"/>
    </w:rPr>
  </w:style>
  <w:style w:type="character" w:customStyle="1" w:styleId="80">
    <w:name w:val="标题 8 字符"/>
    <w:basedOn w:val="a1"/>
    <w:link w:val="8"/>
    <w:uiPriority w:val="9"/>
    <w:qFormat/>
    <w:rPr>
      <w:rFonts w:ascii="Arial" w:eastAsia="Batang" w:hAnsi="Arial" w:cs="Times New Roman"/>
      <w:sz w:val="36"/>
      <w:lang w:val="en-GB"/>
    </w:rPr>
  </w:style>
  <w:style w:type="character" w:customStyle="1" w:styleId="90">
    <w:name w:val="标题 9 字符"/>
    <w:basedOn w:val="a1"/>
    <w:link w:val="9"/>
    <w:uiPriority w:val="9"/>
    <w:qFormat/>
    <w:rPr>
      <w:rFonts w:ascii="Arial" w:eastAsia="Batang" w:hAnsi="Arial" w:cs="Times New Roman"/>
      <w:sz w:val="36"/>
      <w:lang w:val="en-GB"/>
    </w:rPr>
  </w:style>
  <w:style w:type="character" w:customStyle="1" w:styleId="20">
    <w:name w:val="标题 2 字符"/>
    <w:aliases w:val="Head2A 字符,2 字符,H2 字符,h2 字符,UNDERRUBRIK 1-2 字符"/>
    <w:basedOn w:val="a1"/>
    <w:link w:val="2"/>
    <w:uiPriority w:val="9"/>
    <w:qFormat/>
    <w:rPr>
      <w:rFonts w:ascii="Times New Roman" w:eastAsiaTheme="majorEastAsia" w:hAnsi="Times New Roman" w:cs="Times New Roman"/>
      <w:kern w:val="2"/>
      <w:sz w:val="26"/>
      <w:lang w:eastAsia="zh-CN"/>
    </w:rPr>
  </w:style>
  <w:style w:type="character" w:customStyle="1" w:styleId="af1">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f0"/>
    <w:qFormat/>
  </w:style>
  <w:style w:type="character" w:customStyle="1" w:styleId="af">
    <w:name w:val="页脚 字符"/>
    <w:basedOn w:val="a1"/>
    <w:link w:val="ae"/>
    <w:qFormat/>
  </w:style>
  <w:style w:type="character" w:customStyle="1" w:styleId="normaltextrun">
    <w:name w:val="normaltextrun"/>
    <w:basedOn w:val="a1"/>
    <w:qFormat/>
  </w:style>
  <w:style w:type="paragraph" w:styleId="af9">
    <w:name w:val="List Paragraph"/>
    <w:aliases w:val="列出段落,- Bullets,リスト段落,?? ??,?????,????,Lista1,列出段落1,中等深浅网格 1 - 着色 21,¥ê¥¹¥È¶ÎÂä,¥¡¡¡¡ì¬º¥¹¥È¶ÎÂä,ÁÐ³ö¶ÎÂä,列表段落1,—ño’i—Ž,1st level - Bullet List Paragraph,Lettre d'introduction,Paragrafo elenco,Normal bullet 2,Bullet list,목록단락,列表段落11,列,列表段,Task Body"/>
    <w:basedOn w:val="a0"/>
    <w:link w:val="afa"/>
    <w:uiPriority w:val="34"/>
    <w:qFormat/>
    <w:pPr>
      <w:ind w:left="720"/>
      <w:contextualSpacing/>
    </w:pPr>
  </w:style>
  <w:style w:type="paragraph" w:customStyle="1" w:styleId="TAL">
    <w:name w:val="TAL"/>
    <w:basedOn w:val="a0"/>
    <w:link w:val="TALCar"/>
    <w:qFormat/>
    <w:pPr>
      <w:keepNext/>
      <w:keepLines/>
      <w:widowControl/>
      <w:overflowPunct w:val="0"/>
      <w:autoSpaceDE w:val="0"/>
      <w:autoSpaceDN w:val="0"/>
      <w:adjustRightInd w:val="0"/>
      <w:jc w:val="left"/>
      <w:textAlignment w:val="baseline"/>
    </w:pPr>
    <w:rPr>
      <w:rFonts w:ascii="Arial" w:eastAsia="Times New Roman" w:hAnsi="Arial"/>
      <w:kern w:val="0"/>
      <w:sz w:val="18"/>
      <w:lang w:val="en-GB" w:eastAsia="ja-JP"/>
    </w:rPr>
  </w:style>
  <w:style w:type="paragraph" w:customStyle="1" w:styleId="TH">
    <w:name w:val="TH"/>
    <w:basedOn w:val="a0"/>
    <w:link w:val="THChar"/>
    <w:qFormat/>
    <w:pPr>
      <w:keepNext/>
      <w:keepLines/>
      <w:widowControl/>
      <w:overflowPunct w:val="0"/>
      <w:autoSpaceDE w:val="0"/>
      <w:autoSpaceDN w:val="0"/>
      <w:adjustRightInd w:val="0"/>
      <w:spacing w:before="60" w:after="180"/>
      <w:jc w:val="center"/>
      <w:textAlignment w:val="baseline"/>
    </w:pPr>
    <w:rPr>
      <w:rFonts w:ascii="Arial" w:eastAsia="Times New Roman" w:hAnsi="Arial"/>
      <w:b/>
      <w:kern w:val="0"/>
      <w:lang w:val="en-GB" w:eastAsia="ko-KR"/>
    </w:rPr>
  </w:style>
  <w:style w:type="character" w:customStyle="1" w:styleId="THChar">
    <w:name w:val="TH Char"/>
    <w:link w:val="TH"/>
    <w:qFormat/>
    <w:rPr>
      <w:rFonts w:ascii="Arial" w:eastAsia="Times New Roman" w:hAnsi="Arial" w:cs="Times New Roman"/>
      <w:b/>
      <w:kern w:val="0"/>
      <w:sz w:val="20"/>
      <w:szCs w:val="20"/>
      <w:lang w:val="en-GB" w:eastAsia="ko-KR"/>
    </w:rPr>
  </w:style>
  <w:style w:type="paragraph" w:customStyle="1" w:styleId="TAH">
    <w:name w:val="TAH"/>
    <w:basedOn w:val="a0"/>
    <w:link w:val="TAHCar"/>
    <w:qFormat/>
    <w:pPr>
      <w:keepNext/>
      <w:keepLines/>
      <w:widowControl/>
      <w:overflowPunct w:val="0"/>
      <w:autoSpaceDE w:val="0"/>
      <w:autoSpaceDN w:val="0"/>
      <w:adjustRightInd w:val="0"/>
      <w:jc w:val="center"/>
      <w:textAlignment w:val="baseline"/>
    </w:pPr>
    <w:rPr>
      <w:rFonts w:ascii="Arial" w:eastAsia="Times New Roman" w:hAnsi="Arial"/>
      <w:b/>
      <w:kern w:val="0"/>
      <w:sz w:val="18"/>
      <w:lang w:val="en-GB" w:eastAsia="ko-KR"/>
    </w:rPr>
  </w:style>
  <w:style w:type="character" w:customStyle="1" w:styleId="TAHCar">
    <w:name w:val="TAH Car"/>
    <w:link w:val="TAH"/>
    <w:qFormat/>
    <w:rPr>
      <w:rFonts w:ascii="Arial" w:eastAsia="Times New Roman" w:hAnsi="Arial" w:cs="Times New Roman"/>
      <w:b/>
      <w:kern w:val="0"/>
      <w:sz w:val="18"/>
      <w:szCs w:val="20"/>
      <w:lang w:val="en-GB" w:eastAsia="ko-KR"/>
    </w:rPr>
  </w:style>
  <w:style w:type="character" w:customStyle="1" w:styleId="TALCar">
    <w:name w:val="TAL Car"/>
    <w:link w:val="TAL"/>
    <w:qFormat/>
    <w:rPr>
      <w:rFonts w:ascii="Arial" w:eastAsia="Times New Roman" w:hAnsi="Arial" w:cs="Times New Roman"/>
      <w:kern w:val="0"/>
      <w:sz w:val="18"/>
      <w:szCs w:val="20"/>
      <w:lang w:val="en-GB" w:eastAsia="ja-JP"/>
    </w:rPr>
  </w:style>
  <w:style w:type="character" w:customStyle="1" w:styleId="afa">
    <w:name w:val="列表段落 字符"/>
    <w:aliases w:val="列出段落 字符,-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basedOn w:val="a1"/>
    <w:link w:val="af9"/>
    <w:uiPriority w:val="34"/>
    <w:qFormat/>
    <w:locked/>
  </w:style>
  <w:style w:type="character" w:customStyle="1" w:styleId="11">
    <w:name w:val="未处理的提及1"/>
    <w:basedOn w:val="a1"/>
    <w:uiPriority w:val="99"/>
    <w:semiHidden/>
    <w:unhideWhenUsed/>
    <w:qFormat/>
    <w:rPr>
      <w:color w:val="605E5C"/>
      <w:shd w:val="clear" w:color="auto" w:fill="E1DFDD"/>
    </w:rPr>
  </w:style>
  <w:style w:type="character" w:customStyle="1" w:styleId="a9">
    <w:name w:val="批注文字 字符"/>
    <w:basedOn w:val="a1"/>
    <w:link w:val="a8"/>
    <w:qFormat/>
    <w:rPr>
      <w:rFonts w:ascii="Times New Roman" w:hAnsi="Times New Roman" w:cs="Times New Roman"/>
      <w:sz w:val="20"/>
      <w:szCs w:val="20"/>
    </w:rPr>
  </w:style>
  <w:style w:type="character" w:customStyle="1" w:styleId="af4">
    <w:name w:val="批注主题 字符"/>
    <w:basedOn w:val="a9"/>
    <w:link w:val="af3"/>
    <w:uiPriority w:val="99"/>
    <w:qFormat/>
    <w:rPr>
      <w:rFonts w:ascii="Times New Roman" w:hAnsi="Times New Roman" w:cs="Times New Roman"/>
      <w:b/>
      <w:bCs/>
      <w:sz w:val="20"/>
      <w:szCs w:val="20"/>
    </w:rPr>
  </w:style>
  <w:style w:type="character" w:customStyle="1" w:styleId="12">
    <w:name w:val="@他1"/>
    <w:basedOn w:val="a1"/>
    <w:uiPriority w:val="99"/>
    <w:unhideWhenUsed/>
    <w:qFormat/>
    <w:rPr>
      <w:color w:val="2B579A"/>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paragraph" w:customStyle="1" w:styleId="References">
    <w:name w:val="References"/>
    <w:basedOn w:val="a0"/>
    <w:qFormat/>
    <w:pPr>
      <w:widowControl/>
      <w:numPr>
        <w:numId w:val="4"/>
      </w:numPr>
      <w:snapToGrid w:val="0"/>
      <w:spacing w:after="60" w:line="259" w:lineRule="auto"/>
      <w:jc w:val="left"/>
    </w:pPr>
    <w:rPr>
      <w:rFonts w:asciiTheme="minorHAnsi" w:eastAsiaTheme="minorHAnsi" w:hAnsiTheme="minorHAnsi" w:cstheme="minorBidi"/>
      <w:kern w:val="0"/>
      <w:sz w:val="22"/>
      <w:szCs w:val="16"/>
      <w:lang w:eastAsia="en-US"/>
    </w:rPr>
  </w:style>
  <w:style w:type="character" w:customStyle="1" w:styleId="22">
    <w:name w:val="@他2"/>
    <w:basedOn w:val="a1"/>
    <w:uiPriority w:val="99"/>
    <w:unhideWhenUsed/>
    <w:qFormat/>
    <w:rPr>
      <w:color w:val="2B579A"/>
      <w:shd w:val="clear" w:color="auto" w:fill="E1DFDD"/>
    </w:rPr>
  </w:style>
  <w:style w:type="paragraph" w:customStyle="1" w:styleId="13">
    <w:name w:val="修订1"/>
    <w:hidden/>
    <w:uiPriority w:val="99"/>
    <w:semiHidden/>
    <w:qFormat/>
    <w:rPr>
      <w:rFonts w:ascii="Times New Roman" w:hAnsi="Times New Roman" w:cs="Times New Roman"/>
      <w:kern w:val="2"/>
      <w:lang w:eastAsia="zh-CN"/>
    </w:rPr>
  </w:style>
  <w:style w:type="paragraph" w:customStyle="1" w:styleId="23">
    <w:name w:val="修订2"/>
    <w:hidden/>
    <w:uiPriority w:val="99"/>
    <w:semiHidden/>
    <w:qFormat/>
    <w:rPr>
      <w:rFonts w:ascii="Times New Roman" w:hAnsi="Times New Roman" w:cs="Times New Roman"/>
      <w:kern w:val="2"/>
      <w:lang w:eastAsia="zh-CN"/>
    </w:rPr>
  </w:style>
  <w:style w:type="character" w:customStyle="1" w:styleId="a7">
    <w:name w:val="文档结构图 字符"/>
    <w:basedOn w:val="a1"/>
    <w:link w:val="a6"/>
    <w:semiHidden/>
    <w:qFormat/>
    <w:rPr>
      <w:rFonts w:ascii="宋体" w:eastAsia="宋体" w:hAnsi="Times New Roman" w:cs="Times New Roman"/>
      <w:kern w:val="2"/>
      <w:sz w:val="18"/>
      <w:szCs w:val="18"/>
    </w:rPr>
  </w:style>
  <w:style w:type="paragraph" w:customStyle="1" w:styleId="14">
    <w:name w:val="変更箇所1"/>
    <w:hidden/>
    <w:uiPriority w:val="99"/>
    <w:semiHidden/>
    <w:qFormat/>
    <w:rPr>
      <w:rFonts w:ascii="Times New Roman" w:hAnsi="Times New Roman" w:cs="Times New Roman"/>
      <w:kern w:val="2"/>
      <w:lang w:eastAsia="zh-CN"/>
    </w:rPr>
  </w:style>
  <w:style w:type="paragraph" w:customStyle="1" w:styleId="33">
    <w:name w:val="修订3"/>
    <w:hidden/>
    <w:uiPriority w:val="99"/>
    <w:semiHidden/>
    <w:qFormat/>
    <w:rPr>
      <w:rFonts w:ascii="Times New Roman" w:hAnsi="Times New Roman" w:cs="Times New Roman"/>
      <w:kern w:val="2"/>
      <w:lang w:eastAsia="zh-CN"/>
    </w:rPr>
  </w:style>
  <w:style w:type="character" w:customStyle="1" w:styleId="afb">
    <w:name w:val="列 表 段 落  字 符"/>
    <w:basedOn w:val="a1"/>
    <w:link w:val="afc"/>
    <w:uiPriority w:val="34"/>
    <w:qFormat/>
    <w:locked/>
    <w:rPr>
      <w:rFonts w:ascii="Calibri" w:hAnsi="Calibri" w:cs="Calibri"/>
    </w:rPr>
  </w:style>
  <w:style w:type="paragraph" w:customStyle="1" w:styleId="afc">
    <w:name w:val="列 表 段 落"/>
    <w:basedOn w:val="a0"/>
    <w:link w:val="afb"/>
    <w:uiPriority w:val="34"/>
    <w:qFormat/>
    <w:pPr>
      <w:widowControl/>
      <w:spacing w:before="100" w:beforeAutospacing="1" w:after="100" w:afterAutospacing="1"/>
      <w:jc w:val="left"/>
    </w:pPr>
    <w:rPr>
      <w:rFonts w:ascii="Calibri" w:hAnsi="Calibri" w:cs="Calibri"/>
      <w:kern w:val="0"/>
      <w:lang w:eastAsia="ja-JP"/>
    </w:rPr>
  </w:style>
  <w:style w:type="character" w:customStyle="1" w:styleId="34">
    <w:name w:val="列表段落 字符3"/>
    <w:uiPriority w:val="34"/>
    <w:qFormat/>
    <w:locked/>
    <w:rPr>
      <w:rFonts w:eastAsia="宋体"/>
      <w:lang w:eastAsia="ja-JP"/>
    </w:rPr>
  </w:style>
  <w:style w:type="character" w:customStyle="1" w:styleId="TALChar">
    <w:name w:val="TAL Char"/>
    <w:qFormat/>
    <w:locked/>
    <w:rPr>
      <w:rFonts w:ascii="Arial" w:eastAsia="宋体" w:hAnsi="Arial"/>
      <w:sz w:val="18"/>
      <w:lang w:eastAsia="en-US"/>
    </w:rPr>
  </w:style>
  <w:style w:type="paragraph" w:customStyle="1" w:styleId="xmsonormal">
    <w:name w:val="x_msonormal"/>
    <w:basedOn w:val="a0"/>
    <w:qFormat/>
    <w:pPr>
      <w:widowControl/>
      <w:spacing w:before="100" w:beforeAutospacing="1" w:after="100" w:afterAutospacing="1"/>
      <w:jc w:val="left"/>
    </w:pPr>
    <w:rPr>
      <w:rFonts w:ascii="Calibri" w:eastAsiaTheme="minorHAnsi" w:hAnsi="Calibri" w:cs="Calibri"/>
      <w:kern w:val="0"/>
      <w:sz w:val="22"/>
      <w:szCs w:val="22"/>
      <w:lang w:val="en-GB" w:eastAsia="en-GB"/>
    </w:rPr>
  </w:style>
  <w:style w:type="character" w:customStyle="1" w:styleId="xapple-converted-space">
    <w:name w:val="x_apple-converted-space"/>
    <w:qFormat/>
  </w:style>
  <w:style w:type="paragraph" w:customStyle="1" w:styleId="a10">
    <w:name w:val="a1"/>
    <w:basedOn w:val="a0"/>
    <w:qFormat/>
    <w:pPr>
      <w:widowControl/>
      <w:spacing w:before="100" w:beforeAutospacing="1" w:after="100" w:afterAutospacing="1"/>
      <w:jc w:val="left"/>
    </w:pPr>
    <w:rPr>
      <w:rFonts w:ascii="宋体" w:eastAsia="宋体" w:hAnsi="宋体" w:cs="宋体"/>
      <w:kern w:val="0"/>
      <w:sz w:val="24"/>
      <w:szCs w:val="24"/>
    </w:rPr>
  </w:style>
  <w:style w:type="character" w:customStyle="1" w:styleId="a5">
    <w:name w:val="题注 字符"/>
    <w:aliases w:val="cap 字符,cap Char 字符,Caption Char1 Char 字符,cap Char Char1 字符,Caption Char Char1 Char 字符,cap Char2 字符,Caption Char2 字符,Caption Char Char Char 字符,Caption Char Char1 字符,fig and tbl 字符,fighead2 字符,Table Caption 字符,fighead21 字符,fighead22 字符,fighead23 字符"/>
    <w:link w:val="a4"/>
    <w:uiPriority w:val="35"/>
    <w:qFormat/>
    <w:rPr>
      <w:rFonts w:ascii="Times New Roman" w:hAnsi="Times New Roman" w:cs="Times New Roman"/>
      <w:b/>
      <w:bCs/>
      <w:kern w:val="2"/>
      <w:lang w:eastAsia="ko-KR"/>
    </w:rPr>
  </w:style>
  <w:style w:type="paragraph" w:customStyle="1" w:styleId="proposal">
    <w:name w:val="proposal"/>
    <w:basedOn w:val="aa"/>
    <w:next w:val="a0"/>
    <w:link w:val="proposalChar"/>
    <w:qFormat/>
    <w:pPr>
      <w:widowControl/>
      <w:numPr>
        <w:numId w:val="5"/>
      </w:numPr>
      <w:spacing w:beforeLines="50" w:afterLines="50"/>
    </w:pPr>
    <w:rPr>
      <w:rFonts w:eastAsia="宋体"/>
      <w:b/>
      <w:kern w:val="0"/>
    </w:rPr>
  </w:style>
  <w:style w:type="character" w:customStyle="1" w:styleId="proposalChar">
    <w:name w:val="proposal Char"/>
    <w:link w:val="proposal"/>
    <w:qFormat/>
    <w:rPr>
      <w:rFonts w:ascii="Times New Roman" w:eastAsia="宋体" w:hAnsi="Times New Roman" w:cs="Times New Roman"/>
      <w:b/>
      <w:lang w:eastAsia="zh-CN"/>
    </w:rPr>
  </w:style>
  <w:style w:type="character" w:customStyle="1" w:styleId="a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
    <w:basedOn w:val="a1"/>
    <w:link w:val="aa"/>
    <w:qFormat/>
    <w:rPr>
      <w:rFonts w:ascii="Times New Roman" w:hAnsi="Times New Roman" w:cs="Times New Roman"/>
      <w:kern w:val="2"/>
      <w:lang w:eastAsia="zh-CN"/>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observation">
    <w:name w:val="observation"/>
    <w:basedOn w:val="proposal"/>
    <w:link w:val="observation1"/>
    <w:qFormat/>
    <w:pPr>
      <w:numPr>
        <w:numId w:val="6"/>
      </w:numPr>
    </w:pPr>
  </w:style>
  <w:style w:type="character" w:customStyle="1" w:styleId="observation1">
    <w:name w:val="observation 字符"/>
    <w:basedOn w:val="proposalChar"/>
    <w:link w:val="observation"/>
    <w:qFormat/>
    <w:rPr>
      <w:rFonts w:ascii="Times New Roman" w:eastAsia="宋体" w:hAnsi="Times New Roman" w:cs="Times New Roman"/>
      <w:b/>
      <w:lang w:eastAsia="zh-CN"/>
    </w:rPr>
  </w:style>
  <w:style w:type="paragraph" w:customStyle="1" w:styleId="0Maintext">
    <w:name w:val="0 Main text"/>
    <w:basedOn w:val="a0"/>
    <w:link w:val="0MaintextChar"/>
    <w:qFormat/>
    <w:pPr>
      <w:widowControl/>
      <w:spacing w:after="100" w:afterAutospacing="1" w:line="288" w:lineRule="auto"/>
      <w:ind w:firstLine="360"/>
    </w:pPr>
    <w:rPr>
      <w:rFonts w:eastAsia="Times New Roman" w:cs="Batang"/>
      <w:kern w:val="0"/>
      <w:lang w:val="en-GB" w:eastAsia="en-US"/>
    </w:rPr>
  </w:style>
  <w:style w:type="character" w:customStyle="1" w:styleId="0MaintextChar">
    <w:name w:val="0 Main text Char"/>
    <w:basedOn w:val="a1"/>
    <w:link w:val="0Maintext"/>
    <w:qFormat/>
    <w:rPr>
      <w:rFonts w:ascii="Times New Roman" w:eastAsia="Times New Roman" w:hAnsi="Times New Roman" w:cs="Batang"/>
      <w:lang w:val="en-GB" w:eastAsia="en-US"/>
    </w:rPr>
  </w:style>
  <w:style w:type="paragraph" w:customStyle="1" w:styleId="Proposal0">
    <w:name w:val="Proposal"/>
    <w:basedOn w:val="a0"/>
    <w:link w:val="ProposalChar0"/>
    <w:qFormat/>
    <w:pPr>
      <w:widowControl/>
      <w:numPr>
        <w:numId w:val="7"/>
      </w:numPr>
      <w:tabs>
        <w:tab w:val="left" w:pos="1701"/>
      </w:tabs>
      <w:spacing w:after="160" w:line="256" w:lineRule="auto"/>
    </w:pPr>
    <w:rPr>
      <w:rFonts w:eastAsiaTheme="minorHAnsi"/>
      <w:b/>
      <w:bCs/>
      <w:iCs/>
      <w:kern w:val="0"/>
      <w:lang w:eastAsia="en-US"/>
    </w:rPr>
  </w:style>
  <w:style w:type="character" w:customStyle="1" w:styleId="ProposalChar0">
    <w:name w:val="Proposal Char"/>
    <w:basedOn w:val="a1"/>
    <w:link w:val="Proposal0"/>
    <w:qFormat/>
    <w:rPr>
      <w:rFonts w:ascii="Times New Roman" w:eastAsiaTheme="minorHAnsi" w:hAnsi="Times New Roman" w:cs="Times New Roman"/>
      <w:b/>
      <w:bCs/>
      <w:iCs/>
    </w:rPr>
  </w:style>
  <w:style w:type="paragraph" w:customStyle="1" w:styleId="Observation0">
    <w:name w:val="Observation"/>
    <w:basedOn w:val="Proposal0"/>
    <w:link w:val="ObservationChar"/>
    <w:qFormat/>
    <w:pPr>
      <w:numPr>
        <w:numId w:val="8"/>
      </w:numPr>
      <w:spacing w:after="120" w:line="259" w:lineRule="auto"/>
    </w:pPr>
    <w:rPr>
      <w:rFonts w:ascii="Arial" w:hAnsi="Arial" w:cstheme="minorBidi"/>
      <w:iCs w:val="0"/>
      <w:szCs w:val="22"/>
      <w:lang w:eastAsia="ja-JP"/>
    </w:rPr>
  </w:style>
  <w:style w:type="paragraph" w:customStyle="1" w:styleId="RAN1proposal">
    <w:name w:val="RAN1 proposal"/>
    <w:basedOn w:val="a4"/>
    <w:next w:val="a0"/>
    <w:link w:val="RAN1proposalChar"/>
    <w:qFormat/>
    <w:pPr>
      <w:widowControl/>
      <w:numPr>
        <w:numId w:val="9"/>
      </w:numPr>
      <w:wordWrap/>
      <w:autoSpaceDE/>
      <w:autoSpaceDN/>
      <w:spacing w:after="200" w:line="240" w:lineRule="auto"/>
      <w:jc w:val="left"/>
    </w:pPr>
    <w:rPr>
      <w:rFonts w:eastAsiaTheme="minorHAnsi" w:cstheme="minorBidi"/>
      <w:bCs w:val="0"/>
      <w:iCs/>
      <w:kern w:val="0"/>
      <w:szCs w:val="18"/>
      <w:lang w:eastAsia="en-US"/>
    </w:rPr>
  </w:style>
  <w:style w:type="character" w:customStyle="1" w:styleId="RAN1proposalChar">
    <w:name w:val="RAN1 proposal Char"/>
    <w:link w:val="RAN1proposal"/>
    <w:qFormat/>
    <w:rPr>
      <w:rFonts w:ascii="Times New Roman" w:eastAsiaTheme="minorHAnsi" w:hAnsi="Times New Roman"/>
      <w:b/>
      <w:iCs/>
      <w:szCs w:val="18"/>
    </w:rPr>
  </w:style>
  <w:style w:type="character" w:customStyle="1" w:styleId="ObservationChar">
    <w:name w:val="Observation Char"/>
    <w:basedOn w:val="ProposalChar0"/>
    <w:link w:val="Observation0"/>
    <w:qFormat/>
    <w:rPr>
      <w:rFonts w:ascii="Arial" w:eastAsiaTheme="minorHAnsi" w:hAnsi="Arial" w:cs="Times New Roman"/>
      <w:b/>
      <w:bCs/>
      <w:iCs w:val="0"/>
      <w:szCs w:val="22"/>
      <w:lang w:eastAsia="ja-JP"/>
    </w:rPr>
  </w:style>
  <w:style w:type="paragraph" w:customStyle="1" w:styleId="ListBulletLast">
    <w:name w:val="List Bullet Last"/>
    <w:basedOn w:val="a"/>
    <w:next w:val="aa"/>
    <w:uiPriority w:val="99"/>
    <w:qFormat/>
    <w:pPr>
      <w:numPr>
        <w:ilvl w:val="0"/>
      </w:numPr>
      <w:spacing w:after="240"/>
      <w:ind w:left="714" w:hanging="357"/>
    </w:pPr>
    <w:rPr>
      <w:rFonts w:ascii="Arial" w:hAnsi="Arial"/>
    </w:rPr>
  </w:style>
  <w:style w:type="character" w:customStyle="1" w:styleId="41">
    <w:name w:val="未处理的提及4"/>
    <w:basedOn w:val="a1"/>
    <w:uiPriority w:val="99"/>
    <w:semiHidden/>
    <w:unhideWhenUsed/>
    <w:qFormat/>
    <w:rPr>
      <w:color w:val="605E5C"/>
      <w:shd w:val="clear" w:color="auto" w:fill="E1DFDD"/>
    </w:rPr>
  </w:style>
  <w:style w:type="character" w:customStyle="1" w:styleId="UnresolvedMention1">
    <w:name w:val="Unresolved Mention1"/>
    <w:basedOn w:val="a1"/>
    <w:uiPriority w:val="99"/>
    <w:semiHidden/>
    <w:unhideWhenUsed/>
    <w:qFormat/>
    <w:rPr>
      <w:color w:val="605E5C"/>
      <w:shd w:val="clear" w:color="auto" w:fill="E1DFDD"/>
    </w:rPr>
  </w:style>
  <w:style w:type="paragraph" w:customStyle="1" w:styleId="Revision1">
    <w:name w:val="Revision1"/>
    <w:hidden/>
    <w:uiPriority w:val="99"/>
    <w:semiHidden/>
    <w:qFormat/>
    <w:rPr>
      <w:rFonts w:ascii="Times New Roman" w:hAnsi="Times New Roman" w:cs="Times New Roman"/>
      <w:kern w:val="2"/>
      <w:lang w:eastAsia="zh-CN"/>
    </w:rPr>
  </w:style>
  <w:style w:type="character" w:customStyle="1" w:styleId="15">
    <w:name w:val="列表段落 字符1"/>
    <w:uiPriority w:val="34"/>
    <w:qFormat/>
    <w:rPr>
      <w:rFonts w:eastAsia="MS Gothic"/>
      <w:sz w:val="24"/>
      <w:lang w:val="en-GB" w:eastAsia="ja-JP"/>
    </w:rPr>
  </w:style>
  <w:style w:type="paragraph" w:customStyle="1" w:styleId="Ran1Observation">
    <w:name w:val="Ran1 Observation"/>
    <w:basedOn w:val="af9"/>
    <w:qFormat/>
    <w:pPr>
      <w:widowControl/>
      <w:jc w:val="left"/>
    </w:pPr>
    <w:rPr>
      <w:rFonts w:eastAsia="宋体"/>
      <w:kern w:val="0"/>
      <w:szCs w:val="24"/>
      <w:lang w:val="fi-FI"/>
    </w:rPr>
  </w:style>
  <w:style w:type="paragraph" w:customStyle="1" w:styleId="Doc-text2">
    <w:name w:val="Doc-text2"/>
    <w:basedOn w:val="a0"/>
    <w:link w:val="Doc-text2Char"/>
    <w:qFormat/>
    <w:pPr>
      <w:widowControl/>
      <w:tabs>
        <w:tab w:val="left" w:pos="1622"/>
      </w:tabs>
      <w:spacing w:line="259" w:lineRule="auto"/>
      <w:ind w:left="1622" w:hanging="363"/>
      <w:jc w:val="left"/>
    </w:pPr>
    <w:rPr>
      <w:rFonts w:ascii="Arial" w:eastAsia="MS Mincho" w:hAnsi="Arial" w:cstheme="minorBidi"/>
      <w:kern w:val="0"/>
      <w:szCs w:val="24"/>
      <w:lang w:val="zh-CN"/>
    </w:rPr>
  </w:style>
  <w:style w:type="character" w:customStyle="1" w:styleId="Doc-text2Char">
    <w:name w:val="Doc-text2 Char"/>
    <w:link w:val="Doc-text2"/>
    <w:qFormat/>
    <w:locked/>
    <w:rPr>
      <w:rFonts w:ascii="Arial" w:eastAsia="MS Mincho" w:hAnsi="Arial"/>
      <w:szCs w:val="24"/>
      <w:lang w:val="zh-CN" w:eastAsia="zh-CN"/>
    </w:rPr>
  </w:style>
  <w:style w:type="paragraph" w:customStyle="1" w:styleId="00Text">
    <w:name w:val="00_Text"/>
    <w:basedOn w:val="a0"/>
    <w:link w:val="00TextChar"/>
    <w:qFormat/>
    <w:pPr>
      <w:widowControl/>
      <w:spacing w:before="120" w:after="120" w:line="264" w:lineRule="auto"/>
    </w:pPr>
    <w:rPr>
      <w:rFonts w:eastAsia="宋体"/>
      <w:kern w:val="0"/>
      <w:szCs w:val="24"/>
    </w:rPr>
  </w:style>
  <w:style w:type="character" w:customStyle="1" w:styleId="00TextChar">
    <w:name w:val="00_Text Char"/>
    <w:basedOn w:val="a1"/>
    <w:link w:val="00Text"/>
    <w:qFormat/>
    <w:rPr>
      <w:rFonts w:ascii="Times New Roman" w:eastAsia="宋体" w:hAnsi="Times New Roman" w:cs="Times New Roman"/>
      <w:szCs w:val="24"/>
      <w:lang w:eastAsia="zh-CN"/>
    </w:rPr>
  </w:style>
  <w:style w:type="paragraph" w:customStyle="1" w:styleId="TableText">
    <w:name w:val="Table_Text"/>
    <w:basedOn w:val="a0"/>
    <w:uiPriority w:val="99"/>
    <w:qFormat/>
    <w:pPr>
      <w:keepNext/>
      <w:widowControl/>
      <w:tabs>
        <w:tab w:val="left" w:pos="794"/>
        <w:tab w:val="left" w:pos="1191"/>
        <w:tab w:val="left" w:pos="1588"/>
        <w:tab w:val="left" w:pos="1985"/>
      </w:tabs>
      <w:spacing w:before="100" w:after="100" w:line="190" w:lineRule="exact"/>
    </w:pPr>
    <w:rPr>
      <w:rFonts w:eastAsia="MS Gothic"/>
      <w:kern w:val="0"/>
      <w:sz w:val="18"/>
      <w:lang w:val="en-GB" w:eastAsia="ja-JP"/>
    </w:rPr>
  </w:style>
  <w:style w:type="paragraph" w:customStyle="1" w:styleId="ZTE-Proposal-20210505">
    <w:name w:val="!ZTE-Proposal-2021 + 段前: 0.5 行 段后: 0.5 行"/>
    <w:basedOn w:val="a0"/>
    <w:qFormat/>
    <w:pPr>
      <w:widowControl/>
      <w:numPr>
        <w:numId w:val="10"/>
      </w:numPr>
      <w:spacing w:beforeLines="30" w:afterLines="30" w:line="288" w:lineRule="auto"/>
      <w:ind w:left="0" w:firstLine="0"/>
      <w:jc w:val="left"/>
    </w:pPr>
    <w:rPr>
      <w:rFonts w:cs="宋体"/>
      <w:b/>
      <w:bCs/>
      <w:i/>
      <w:iCs/>
      <w:kern w:val="0"/>
      <w:sz w:val="22"/>
      <w:szCs w:val="22"/>
      <w:lang w:val="en-GB"/>
    </w:rPr>
  </w:style>
  <w:style w:type="paragraph" w:customStyle="1" w:styleId="sub-proposal">
    <w:name w:val="sub-proposal"/>
    <w:basedOn w:val="a0"/>
    <w:qFormat/>
    <w:pPr>
      <w:widowControl/>
      <w:numPr>
        <w:numId w:val="11"/>
      </w:numPr>
      <w:spacing w:beforeLines="30" w:afterLines="30" w:line="288" w:lineRule="auto"/>
      <w:jc w:val="left"/>
    </w:pPr>
    <w:rPr>
      <w:b/>
      <w:bCs/>
      <w:i/>
      <w:iCs/>
      <w:kern w:val="0"/>
      <w:sz w:val="22"/>
      <w:szCs w:val="22"/>
    </w:rPr>
  </w:style>
  <w:style w:type="paragraph" w:customStyle="1" w:styleId="ZTE-Observation-2021">
    <w:name w:val="!ZTE-Observation-2021"/>
    <w:basedOn w:val="a0"/>
    <w:qFormat/>
    <w:pPr>
      <w:widowControl/>
      <w:numPr>
        <w:numId w:val="12"/>
      </w:numPr>
      <w:snapToGrid w:val="0"/>
      <w:spacing w:beforeLines="30" w:afterLines="30" w:line="288" w:lineRule="auto"/>
      <w:jc w:val="left"/>
      <w:textAlignment w:val="center"/>
    </w:pPr>
    <w:rPr>
      <w:rFonts w:cs="宋体"/>
      <w:b/>
      <w:bCs/>
      <w:i/>
      <w:iCs/>
      <w:kern w:val="0"/>
      <w:sz w:val="22"/>
      <w:szCs w:val="22"/>
      <w:lang w:val="en-GB" w:eastAsia="en-US"/>
    </w:rPr>
  </w:style>
  <w:style w:type="paragraph" w:customStyle="1" w:styleId="TAR">
    <w:name w:val="TAR"/>
    <w:basedOn w:val="a0"/>
    <w:uiPriority w:val="99"/>
    <w:qFormat/>
    <w:pPr>
      <w:keepNext/>
      <w:keepLines/>
      <w:widowControl/>
      <w:spacing w:after="120"/>
      <w:jc w:val="right"/>
    </w:pPr>
    <w:rPr>
      <w:rFonts w:ascii="Arial" w:hAnsi="Arial"/>
      <w:kern w:val="0"/>
      <w:sz w:val="18"/>
      <w:lang w:val="en-GB" w:eastAsia="en-US"/>
    </w:rPr>
  </w:style>
  <w:style w:type="paragraph" w:customStyle="1" w:styleId="berschrift1H1">
    <w:name w:val="Überschrift 1.H1"/>
    <w:basedOn w:val="a0"/>
    <w:next w:val="a0"/>
    <w:qFormat/>
    <w:pPr>
      <w:keepNext/>
      <w:keepLines/>
      <w:widowControl/>
      <w:numPr>
        <w:numId w:val="13"/>
      </w:numPr>
      <w:pBdr>
        <w:top w:val="single" w:sz="12" w:space="3" w:color="auto"/>
      </w:pBdr>
      <w:overflowPunct w:val="0"/>
      <w:autoSpaceDE w:val="0"/>
      <w:autoSpaceDN w:val="0"/>
      <w:adjustRightInd w:val="0"/>
      <w:spacing w:before="240" w:after="180"/>
      <w:outlineLvl w:val="0"/>
    </w:pPr>
    <w:rPr>
      <w:rFonts w:ascii="Arial" w:hAnsi="Arial"/>
      <w:kern w:val="0"/>
      <w:sz w:val="36"/>
      <w:lang w:val="en-GB" w:eastAsia="de-DE"/>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hAnsi="Times New Roman" w:cs="Times New Roman"/>
      <w:kern w:val="2"/>
      <w:lang w:eastAsia="zh-CN"/>
    </w:rPr>
  </w:style>
  <w:style w:type="character" w:styleId="afd">
    <w:name w:val="Placeholder Text"/>
    <w:basedOn w:val="a1"/>
    <w:uiPriority w:val="99"/>
    <w:semiHidden/>
    <w:qFormat/>
    <w:rPr>
      <w:color w:val="808080"/>
    </w:rPr>
  </w:style>
  <w:style w:type="table" w:customStyle="1" w:styleId="16">
    <w:name w:val="표 구분선1"/>
    <w:basedOn w:val="a2"/>
    <w:next w:val="af5"/>
    <w:rsid w:val="00931125"/>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6532F"/>
    <w:pPr>
      <w:spacing w:after="120"/>
    </w:pPr>
    <w:rPr>
      <w:rFonts w:ascii="Arial" w:eastAsia="Malgun Gothic" w:hAnsi="Arial" w:cs="Times New Roman"/>
      <w:lang w:val="en-GB"/>
    </w:rPr>
  </w:style>
  <w:style w:type="character" w:styleId="afe">
    <w:name w:val="Emphasis"/>
    <w:qFormat/>
    <w:rsid w:val="0016532F"/>
    <w:rPr>
      <w:i/>
      <w:iCs/>
    </w:rPr>
  </w:style>
  <w:style w:type="table" w:styleId="17">
    <w:name w:val="Table Classic 1"/>
    <w:basedOn w:val="a2"/>
    <w:rsid w:val="0016532F"/>
    <w:pPr>
      <w:spacing w:after="180"/>
    </w:pPr>
    <w:rPr>
      <w:rFonts w:ascii="Times New Roman" w:eastAsia="Batang" w:hAnsi="Times New Roman" w:cs="Times New Roman"/>
      <w:lang w:eastAsia="ko-KR"/>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h0">
    <w:name w:val="tah"/>
    <w:basedOn w:val="a0"/>
    <w:rsid w:val="0016532F"/>
    <w:pPr>
      <w:keepNext/>
      <w:widowControl/>
      <w:overflowPunct w:val="0"/>
      <w:autoSpaceDE w:val="0"/>
      <w:autoSpaceDN w:val="0"/>
      <w:jc w:val="center"/>
    </w:pPr>
    <w:rPr>
      <w:rFonts w:ascii="Arial" w:eastAsia="Batang" w:hAnsi="Arial" w:cs="Arial"/>
      <w:b/>
      <w:bCs/>
      <w:kern w:val="0"/>
      <w:sz w:val="18"/>
      <w:szCs w:val="18"/>
      <w:lang w:eastAsia="ja-JP"/>
    </w:rPr>
  </w:style>
  <w:style w:type="paragraph" w:customStyle="1" w:styleId="Bullet-3">
    <w:name w:val="Bullet-3"/>
    <w:basedOn w:val="a0"/>
    <w:link w:val="Bullet-3Char"/>
    <w:qFormat/>
    <w:rsid w:val="0016532F"/>
    <w:pPr>
      <w:widowControl/>
      <w:numPr>
        <w:ilvl w:val="2"/>
        <w:numId w:val="34"/>
      </w:numPr>
    </w:pPr>
    <w:rPr>
      <w:rFonts w:ascii="Book Antiqua" w:eastAsia="Malgun Gothic" w:hAnsi="Book Antiqua"/>
      <w:kern w:val="0"/>
      <w:lang w:val="en-GB" w:eastAsia="ko-KR"/>
    </w:rPr>
  </w:style>
  <w:style w:type="character" w:customStyle="1" w:styleId="Bullet-3Char">
    <w:name w:val="Bullet-3 Char"/>
    <w:link w:val="Bullet-3"/>
    <w:rsid w:val="0016532F"/>
    <w:rPr>
      <w:rFonts w:ascii="Book Antiqua" w:eastAsia="Malgun Gothic" w:hAnsi="Book Antiqua" w:cs="Times New Roman"/>
      <w:lang w:val="en-GB" w:eastAsia="ko-KR"/>
    </w:rPr>
  </w:style>
  <w:style w:type="paragraph" w:customStyle="1" w:styleId="bulletlevel1">
    <w:name w:val="bullet level 1"/>
    <w:basedOn w:val="Bullet-3"/>
    <w:link w:val="bulletlevel1Char"/>
    <w:qFormat/>
    <w:rsid w:val="0016532F"/>
    <w:pPr>
      <w:numPr>
        <w:ilvl w:val="0"/>
      </w:numPr>
    </w:pPr>
    <w:rPr>
      <w:lang w:val="en-AU"/>
    </w:rPr>
  </w:style>
  <w:style w:type="paragraph" w:customStyle="1" w:styleId="bulletlevel2">
    <w:name w:val="bullet level 2"/>
    <w:basedOn w:val="Bullet-3"/>
    <w:link w:val="bulletlevel2Char"/>
    <w:qFormat/>
    <w:rsid w:val="0016532F"/>
    <w:pPr>
      <w:numPr>
        <w:ilvl w:val="1"/>
      </w:numPr>
    </w:pPr>
    <w:rPr>
      <w:lang w:val="en-AU"/>
    </w:rPr>
  </w:style>
  <w:style w:type="paragraph" w:customStyle="1" w:styleId="bulletlevel4">
    <w:name w:val="bullet level 4"/>
    <w:basedOn w:val="Bullet-3"/>
    <w:link w:val="bulletlevel4Char"/>
    <w:qFormat/>
    <w:rsid w:val="0016532F"/>
    <w:pPr>
      <w:numPr>
        <w:ilvl w:val="3"/>
      </w:numPr>
    </w:pPr>
    <w:rPr>
      <w:lang w:val="en-AU"/>
    </w:rPr>
  </w:style>
  <w:style w:type="character" w:customStyle="1" w:styleId="bulletlevel4Char">
    <w:name w:val="bullet level 4 Char"/>
    <w:link w:val="bulletlevel4"/>
    <w:rsid w:val="0016532F"/>
    <w:rPr>
      <w:rFonts w:ascii="Book Antiqua" w:eastAsia="Malgun Gothic" w:hAnsi="Book Antiqua" w:cs="Times New Roman"/>
      <w:lang w:val="en-AU" w:eastAsia="ko-KR"/>
    </w:rPr>
  </w:style>
  <w:style w:type="character" w:customStyle="1" w:styleId="bulletlevel1Char">
    <w:name w:val="bullet level 1 Char"/>
    <w:link w:val="bulletlevel1"/>
    <w:rsid w:val="0016532F"/>
    <w:rPr>
      <w:rFonts w:ascii="Book Antiqua" w:eastAsia="Malgun Gothic" w:hAnsi="Book Antiqua" w:cs="Times New Roman"/>
      <w:lang w:val="en-AU" w:eastAsia="ko-KR"/>
    </w:rPr>
  </w:style>
  <w:style w:type="character" w:customStyle="1" w:styleId="bulletlevel2Char">
    <w:name w:val="bullet level 2 Char"/>
    <w:link w:val="bulletlevel2"/>
    <w:rsid w:val="0016532F"/>
    <w:rPr>
      <w:rFonts w:ascii="Book Antiqua" w:eastAsia="Malgun Gothic" w:hAnsi="Book Antiqua" w:cs="Times New Roman"/>
      <w:lang w:val="en-AU" w:eastAsia="ko-KR"/>
    </w:rPr>
  </w:style>
  <w:style w:type="paragraph" w:customStyle="1" w:styleId="24">
    <w:name w:val="스타일 양쪽 첫 줄:  2 글자"/>
    <w:basedOn w:val="a0"/>
    <w:rsid w:val="0016532F"/>
    <w:pPr>
      <w:widowControl/>
      <w:spacing w:after="180" w:line="288" w:lineRule="auto"/>
      <w:ind w:firstLineChars="200" w:firstLine="200"/>
    </w:pPr>
    <w:rPr>
      <w:rFonts w:eastAsia="Malgun Gothic" w:cs="Batang"/>
      <w:kern w:val="0"/>
      <w:lang w:val="en-GB" w:eastAsia="ko-KR"/>
    </w:rPr>
  </w:style>
  <w:style w:type="paragraph" w:customStyle="1" w:styleId="6pt6pt12">
    <w:name w:val="스타일 목록 단락 + 양쪽 앞: 6 pt 단락 뒤: 6 pt 줄 간격: 배수 1.2 줄"/>
    <w:basedOn w:val="af9"/>
    <w:rsid w:val="0016532F"/>
    <w:pPr>
      <w:widowControl/>
      <w:spacing w:before="120" w:after="120" w:line="288" w:lineRule="auto"/>
      <w:ind w:leftChars="400" w:left="400"/>
      <w:contextualSpacing w:val="0"/>
    </w:pPr>
    <w:rPr>
      <w:rFonts w:eastAsia="Malgun Gothic" w:cs="Batang"/>
      <w:kern w:val="0"/>
      <w:lang w:val="en-GB" w:eastAsia="ko-KR"/>
    </w:rPr>
  </w:style>
  <w:style w:type="paragraph" w:customStyle="1" w:styleId="aff">
    <w:name w:val="스타일 양쪽"/>
    <w:basedOn w:val="a0"/>
    <w:rsid w:val="0016532F"/>
    <w:pPr>
      <w:widowControl/>
      <w:spacing w:after="180" w:line="288" w:lineRule="auto"/>
    </w:pPr>
    <w:rPr>
      <w:rFonts w:eastAsia="Malgun Gothic" w:cs="Batang"/>
      <w:kern w:val="0"/>
      <w:lang w:val="en-GB" w:eastAsia="ko-KR"/>
    </w:rPr>
  </w:style>
  <w:style w:type="paragraph" w:customStyle="1" w:styleId="EQ">
    <w:name w:val="EQ"/>
    <w:basedOn w:val="a0"/>
    <w:next w:val="a0"/>
    <w:qFormat/>
    <w:rsid w:val="0016532F"/>
    <w:pPr>
      <w:keepLines/>
      <w:widowControl/>
      <w:tabs>
        <w:tab w:val="center" w:pos="4536"/>
        <w:tab w:val="right" w:pos="9072"/>
      </w:tabs>
      <w:spacing w:after="180"/>
      <w:jc w:val="left"/>
    </w:pPr>
    <w:rPr>
      <w:rFonts w:eastAsia="Malgun Gothic"/>
      <w:noProof/>
      <w:kern w:val="0"/>
      <w:lang w:val="en-GB" w:eastAsia="ko-KR"/>
    </w:rPr>
  </w:style>
  <w:style w:type="paragraph" w:customStyle="1" w:styleId="25">
    <w:name w:val="스타일 스타일 양쪽 + 첫 줄:  2 글자"/>
    <w:basedOn w:val="a0"/>
    <w:link w:val="2Char"/>
    <w:rsid w:val="0016532F"/>
    <w:pPr>
      <w:widowControl/>
      <w:spacing w:before="120" w:after="120" w:line="288" w:lineRule="auto"/>
      <w:ind w:firstLineChars="200" w:firstLine="200"/>
    </w:pPr>
    <w:rPr>
      <w:rFonts w:eastAsia="Malgun Gothic"/>
      <w:kern w:val="0"/>
      <w:lang w:val="en-GB" w:eastAsia="ko-KR"/>
    </w:rPr>
  </w:style>
  <w:style w:type="character" w:customStyle="1" w:styleId="2Char">
    <w:name w:val="스타일 스타일 양쪽 + 첫 줄:  2 글자 Char"/>
    <w:link w:val="25"/>
    <w:rsid w:val="0016532F"/>
    <w:rPr>
      <w:rFonts w:ascii="Times New Roman" w:eastAsia="Malgun Gothic" w:hAnsi="Times New Roman" w:cs="Times New Roman"/>
      <w:lang w:val="en-GB" w:eastAsia="ko-KR"/>
    </w:rPr>
  </w:style>
  <w:style w:type="paragraph" w:customStyle="1" w:styleId="220">
    <w:name w:val="스타일 스타일 양쪽 첫 줄:  2 글자 + 첫 줄:  2 글자"/>
    <w:basedOn w:val="24"/>
    <w:rsid w:val="0016532F"/>
    <w:pPr>
      <w:spacing w:line="300" w:lineRule="auto"/>
    </w:pPr>
  </w:style>
  <w:style w:type="paragraph" w:customStyle="1" w:styleId="6pt6pt120">
    <w:name w:val="스타일 목록 단락 + 양쪽 앞: 6 pt 단락 뒤: 6 pt 줄 간격: 배수 1.2 줄 왼쪽 0 글자"/>
    <w:basedOn w:val="af9"/>
    <w:rsid w:val="0016532F"/>
    <w:pPr>
      <w:widowControl/>
      <w:spacing w:before="120" w:after="120" w:line="336" w:lineRule="auto"/>
      <w:ind w:left="0"/>
      <w:contextualSpacing w:val="0"/>
    </w:pPr>
    <w:rPr>
      <w:rFonts w:eastAsia="Malgun Gothic" w:cs="Batang"/>
      <w:kern w:val="0"/>
      <w:lang w:val="en-GB" w:eastAsia="ko-KR"/>
    </w:rPr>
  </w:style>
  <w:style w:type="paragraph" w:customStyle="1" w:styleId="222">
    <w:name w:val="스타일 스타일 스타일 양쪽 첫 줄:  2 글자 + 첫 줄:  2 글자 + 첫 줄:  2 글자"/>
    <w:basedOn w:val="220"/>
    <w:rsid w:val="0016532F"/>
    <w:pPr>
      <w:spacing w:line="312" w:lineRule="auto"/>
    </w:pPr>
  </w:style>
  <w:style w:type="paragraph" w:customStyle="1" w:styleId="2222">
    <w:name w:val="스타일 스타일 스타일 스타일 양쪽 첫 줄:  2 글자 + 첫 줄:  2 글자 + 첫 줄:  2 글자 + 첫 줄:  2..."/>
    <w:basedOn w:val="222"/>
    <w:link w:val="2222Char"/>
    <w:rsid w:val="0016532F"/>
    <w:pPr>
      <w:spacing w:line="336" w:lineRule="auto"/>
    </w:pPr>
  </w:style>
  <w:style w:type="paragraph" w:customStyle="1" w:styleId="200">
    <w:name w:val="스타일 스타일 양쪽 첫 줄:  2 글자 + 첫 줄:  0 글자"/>
    <w:basedOn w:val="24"/>
    <w:rsid w:val="0016532F"/>
    <w:pPr>
      <w:spacing w:line="336" w:lineRule="auto"/>
      <w:ind w:firstLineChars="0" w:firstLine="0"/>
    </w:pPr>
  </w:style>
  <w:style w:type="paragraph" w:customStyle="1" w:styleId="B1">
    <w:name w:val="B1"/>
    <w:basedOn w:val="aff0"/>
    <w:link w:val="B1Zchn"/>
    <w:qFormat/>
    <w:rsid w:val="0016532F"/>
    <w:pPr>
      <w:ind w:leftChars="0" w:left="568" w:firstLineChars="0" w:hanging="284"/>
      <w:contextualSpacing w:val="0"/>
    </w:pPr>
  </w:style>
  <w:style w:type="paragraph" w:styleId="aff0">
    <w:name w:val="List"/>
    <w:basedOn w:val="a0"/>
    <w:uiPriority w:val="99"/>
    <w:rsid w:val="0016532F"/>
    <w:pPr>
      <w:widowControl/>
      <w:spacing w:after="180"/>
      <w:ind w:leftChars="200" w:left="100" w:hangingChars="200" w:hanging="200"/>
      <w:contextualSpacing/>
      <w:jc w:val="left"/>
    </w:pPr>
    <w:rPr>
      <w:rFonts w:eastAsia="Malgun Gothic"/>
      <w:kern w:val="0"/>
      <w:lang w:val="en-GB" w:eastAsia="ko-KR"/>
    </w:rPr>
  </w:style>
  <w:style w:type="paragraph" w:customStyle="1" w:styleId="11nolineH1h1appheading1l1MemoHeading1h11">
    <w:name w:val="스타일 제목 1제목 1(no line)H1h1app heading 1l1Memo Heading 1h11..."/>
    <w:basedOn w:val="1"/>
    <w:rsid w:val="0016532F"/>
    <w:pPr>
      <w:numPr>
        <w:numId w:val="0"/>
      </w:numPr>
      <w:pBdr>
        <w:top w:val="none" w:sz="0" w:space="0" w:color="auto"/>
      </w:pBdr>
      <w:tabs>
        <w:tab w:val="left" w:pos="426"/>
      </w:tabs>
      <w:overflowPunct w:val="0"/>
      <w:autoSpaceDE w:val="0"/>
      <w:autoSpaceDN w:val="0"/>
      <w:adjustRightInd w:val="0"/>
      <w:spacing w:before="360" w:after="120" w:line="288" w:lineRule="auto"/>
      <w:textAlignment w:val="baseline"/>
    </w:pPr>
    <w:rPr>
      <w:rFonts w:cs="Batang"/>
      <w:sz w:val="32"/>
      <w:szCs w:val="32"/>
      <w:lang w:eastAsia="ko-KR"/>
    </w:rPr>
  </w:style>
  <w:style w:type="character" w:customStyle="1" w:styleId="ZGSM">
    <w:name w:val="ZGSM"/>
    <w:rsid w:val="0016532F"/>
  </w:style>
  <w:style w:type="paragraph" w:customStyle="1" w:styleId="CharCharCharCharCharCharCharChar1CharCharCharCharCarCar">
    <w:name w:val="Char Char Char Char Char Char Char Char1 Char Char Char Char Car Car"/>
    <w:semiHidden/>
    <w:rsid w:val="0016532F"/>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2"/>
    <w:rsid w:val="0016532F"/>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2">
    <w:name w:val="List Bullet 5"/>
    <w:basedOn w:val="a0"/>
    <w:rsid w:val="0016532F"/>
    <w:pPr>
      <w:widowControl/>
      <w:spacing w:after="180"/>
      <w:ind w:left="1723" w:hanging="283"/>
      <w:contextualSpacing/>
      <w:jc w:val="left"/>
    </w:pPr>
    <w:rPr>
      <w:rFonts w:eastAsia="Malgun Gothic"/>
      <w:kern w:val="0"/>
      <w:lang w:val="en-GB" w:eastAsia="ko-KR"/>
    </w:rPr>
  </w:style>
  <w:style w:type="paragraph" w:customStyle="1" w:styleId="Figure">
    <w:name w:val="Figure"/>
    <w:basedOn w:val="aa"/>
    <w:next w:val="a4"/>
    <w:rsid w:val="0016532F"/>
    <w:pPr>
      <w:keepNext/>
      <w:spacing w:before="360"/>
    </w:pPr>
    <w:rPr>
      <w:rFonts w:ascii="Century" w:eastAsia="MS Mincho" w:hAnsi="Century"/>
      <w:sz w:val="21"/>
      <w:lang w:val="en-GB" w:eastAsia="ja-JP"/>
    </w:rPr>
  </w:style>
  <w:style w:type="paragraph" w:customStyle="1" w:styleId="capCaptionChar1CaptionCharCharCaptionChar1CharCap">
    <w:name w:val="스타일 캡션capCaption Char1Caption Char CharCaption Char1 CharCap..."/>
    <w:basedOn w:val="a4"/>
    <w:rsid w:val="0016532F"/>
    <w:pPr>
      <w:widowControl/>
      <w:wordWrap/>
      <w:autoSpaceDE/>
      <w:autoSpaceDN/>
      <w:spacing w:before="120" w:after="360" w:line="240" w:lineRule="auto"/>
      <w:jc w:val="center"/>
    </w:pPr>
    <w:rPr>
      <w:rFonts w:eastAsia="MS Mincho" w:cs="Batang"/>
      <w:kern w:val="0"/>
      <w:lang w:val="en-GB"/>
    </w:rPr>
  </w:style>
  <w:style w:type="paragraph" w:customStyle="1" w:styleId="reference">
    <w:name w:val="reference"/>
    <w:basedOn w:val="a0"/>
    <w:rsid w:val="0016532F"/>
    <w:pPr>
      <w:numPr>
        <w:numId w:val="35"/>
      </w:numPr>
      <w:autoSpaceDE w:val="0"/>
      <w:autoSpaceDN w:val="0"/>
      <w:adjustRightInd w:val="0"/>
      <w:spacing w:after="60"/>
      <w:jc w:val="left"/>
    </w:pPr>
    <w:rPr>
      <w:rFonts w:eastAsia="Times New Roman"/>
      <w:kern w:val="0"/>
      <w:sz w:val="22"/>
      <w:lang w:val="en-GB" w:eastAsia="ko-KR"/>
    </w:rPr>
  </w:style>
  <w:style w:type="paragraph" w:customStyle="1" w:styleId="Normalwithindent">
    <w:name w:val="Normal with indent"/>
    <w:basedOn w:val="a0"/>
    <w:link w:val="NormalwithindentChar"/>
    <w:qFormat/>
    <w:rsid w:val="0016532F"/>
    <w:pPr>
      <w:widowControl/>
      <w:spacing w:before="120" w:after="120" w:line="336" w:lineRule="auto"/>
      <w:ind w:firstLine="397"/>
    </w:pPr>
    <w:rPr>
      <w:rFonts w:eastAsia="Malgun Gothic"/>
      <w:kern w:val="0"/>
      <w:lang w:val="en-GB" w:eastAsia="ko-KR"/>
    </w:rPr>
  </w:style>
  <w:style w:type="character" w:customStyle="1" w:styleId="NormalwithindentChar">
    <w:name w:val="Normal with indent Char"/>
    <w:link w:val="Normalwithindent"/>
    <w:rsid w:val="0016532F"/>
    <w:rPr>
      <w:rFonts w:ascii="Times New Roman" w:eastAsia="Malgun Gothic" w:hAnsi="Times New Roman" w:cs="Times New Roman"/>
      <w:lang w:val="en-GB" w:eastAsia="ko-KR"/>
    </w:rPr>
  </w:style>
  <w:style w:type="paragraph" w:customStyle="1" w:styleId="CharChar1">
    <w:name w:val="Char Char1"/>
    <w:basedOn w:val="a0"/>
    <w:rsid w:val="0016532F"/>
    <w:pPr>
      <w:autoSpaceDE w:val="0"/>
      <w:autoSpaceDN w:val="0"/>
      <w:adjustRightInd w:val="0"/>
      <w:spacing w:afterLines="50" w:after="180"/>
    </w:pPr>
    <w:rPr>
      <w:rFonts w:eastAsia="Arial Unicode MS" w:cs="Arial"/>
      <w:sz w:val="21"/>
      <w:lang w:val="en-GB"/>
    </w:rPr>
  </w:style>
  <w:style w:type="character" w:styleId="aff1">
    <w:name w:val="line number"/>
    <w:basedOn w:val="a1"/>
    <w:rsid w:val="0016532F"/>
  </w:style>
  <w:style w:type="table" w:customStyle="1" w:styleId="110">
    <w:name w:val="눈금 표 1 밝게1"/>
    <w:basedOn w:val="a2"/>
    <w:uiPriority w:val="46"/>
    <w:rsid w:val="0016532F"/>
    <w:rPr>
      <w:rFonts w:ascii="Times New Roman" w:eastAsia="Batang" w:hAnsi="Times New Roman" w:cs="Times New Roman"/>
      <w:lang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2222Char">
    <w:name w:val="스타일 스타일 스타일 스타일 양쪽 첫 줄:  2 글자 + 첫 줄:  2 글자 + 첫 줄:  2 글자 + 첫 줄:  2... Char"/>
    <w:basedOn w:val="a1"/>
    <w:link w:val="2222"/>
    <w:rsid w:val="0016532F"/>
    <w:rPr>
      <w:rFonts w:ascii="Times New Roman" w:eastAsia="Malgun Gothic" w:hAnsi="Times New Roman" w:cs="Batang"/>
      <w:lang w:val="en-GB" w:eastAsia="ko-KR"/>
    </w:rPr>
  </w:style>
  <w:style w:type="paragraph" w:customStyle="1" w:styleId="TAC">
    <w:name w:val="TAC"/>
    <w:basedOn w:val="TAL"/>
    <w:link w:val="TACChar"/>
    <w:qFormat/>
    <w:rsid w:val="0016532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16532F"/>
    <w:rPr>
      <w:rFonts w:ascii="Arial" w:eastAsia="Malgun Gothic" w:hAnsi="Arial" w:cs="Times New Roman"/>
      <w:sz w:val="18"/>
      <w:lang w:val="en-GB"/>
    </w:rPr>
  </w:style>
  <w:style w:type="paragraph" w:customStyle="1" w:styleId="Default">
    <w:name w:val="Default"/>
    <w:rsid w:val="0016532F"/>
    <w:pPr>
      <w:autoSpaceDE w:val="0"/>
      <w:autoSpaceDN w:val="0"/>
      <w:adjustRightInd w:val="0"/>
    </w:pPr>
    <w:rPr>
      <w:rFonts w:ascii="Arial" w:eastAsia="Batang" w:hAnsi="Arial" w:cs="Arial"/>
      <w:color w:val="000000"/>
      <w:sz w:val="24"/>
      <w:szCs w:val="24"/>
      <w:lang w:eastAsia="ko-KR"/>
    </w:rPr>
  </w:style>
  <w:style w:type="paragraph" w:styleId="aff2">
    <w:name w:val="Revision"/>
    <w:hidden/>
    <w:uiPriority w:val="99"/>
    <w:semiHidden/>
    <w:rsid w:val="0016532F"/>
    <w:rPr>
      <w:rFonts w:ascii="Times New Roman" w:eastAsia="Malgun Gothic" w:hAnsi="Times New Roman" w:cs="Times New Roman"/>
      <w:lang w:val="en-GB"/>
    </w:rPr>
  </w:style>
  <w:style w:type="paragraph" w:customStyle="1" w:styleId="Guidance">
    <w:name w:val="Guidance"/>
    <w:basedOn w:val="a0"/>
    <w:rsid w:val="0016532F"/>
    <w:pPr>
      <w:widowControl/>
      <w:spacing w:after="180"/>
      <w:jc w:val="left"/>
    </w:pPr>
    <w:rPr>
      <w:rFonts w:eastAsia="宋体"/>
      <w:i/>
      <w:color w:val="0000FF"/>
      <w:kern w:val="0"/>
      <w:lang w:val="en-GB" w:eastAsia="ko-KR"/>
    </w:rPr>
  </w:style>
  <w:style w:type="character" w:customStyle="1" w:styleId="B1Zchn">
    <w:name w:val="B1 Zchn"/>
    <w:basedOn w:val="a1"/>
    <w:link w:val="B1"/>
    <w:qFormat/>
    <w:rsid w:val="0016532F"/>
    <w:rPr>
      <w:rFonts w:ascii="Times New Roman" w:eastAsia="Malgun Gothic" w:hAnsi="Times New Roman" w:cs="Times New Roman"/>
      <w:lang w:val="en-GB" w:eastAsia="ko-KR"/>
    </w:rPr>
  </w:style>
  <w:style w:type="paragraph" w:customStyle="1" w:styleId="PL">
    <w:name w:val="PL"/>
    <w:link w:val="PLChar"/>
    <w:rsid w:val="001653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noProof/>
      <w:sz w:val="16"/>
      <w:lang w:val="en-GB" w:eastAsia="ko-KR"/>
    </w:rPr>
  </w:style>
  <w:style w:type="character" w:customStyle="1" w:styleId="PLChar">
    <w:name w:val="PL Char"/>
    <w:link w:val="PL"/>
    <w:rsid w:val="0016532F"/>
    <w:rPr>
      <w:rFonts w:ascii="Courier New" w:hAnsi="Courier New" w:cs="Times New Roman"/>
      <w:noProof/>
      <w:sz w:val="16"/>
      <w:lang w:val="en-GB" w:eastAsia="ko-KR"/>
    </w:rPr>
  </w:style>
  <w:style w:type="paragraph" w:customStyle="1" w:styleId="TF">
    <w:name w:val="TF"/>
    <w:basedOn w:val="TH"/>
    <w:rsid w:val="0016532F"/>
    <w:pPr>
      <w:keepNext w:val="0"/>
      <w:overflowPunct/>
      <w:autoSpaceDE/>
      <w:autoSpaceDN/>
      <w:adjustRightInd/>
      <w:spacing w:before="0" w:after="240"/>
      <w:textAlignment w:val="auto"/>
    </w:pPr>
    <w:rPr>
      <w:rFonts w:eastAsia="MS Mincho"/>
    </w:rPr>
  </w:style>
  <w:style w:type="paragraph" w:customStyle="1" w:styleId="NO">
    <w:name w:val="NO"/>
    <w:basedOn w:val="a0"/>
    <w:link w:val="NOChar"/>
    <w:rsid w:val="0016532F"/>
    <w:pPr>
      <w:keepLines/>
      <w:widowControl/>
      <w:overflowPunct w:val="0"/>
      <w:autoSpaceDE w:val="0"/>
      <w:autoSpaceDN w:val="0"/>
      <w:adjustRightInd w:val="0"/>
      <w:spacing w:after="180"/>
      <w:ind w:left="1135" w:hanging="851"/>
      <w:jc w:val="left"/>
      <w:textAlignment w:val="baseline"/>
    </w:pPr>
    <w:rPr>
      <w:kern w:val="0"/>
      <w:lang w:val="x-none" w:eastAsia="x-none"/>
    </w:rPr>
  </w:style>
  <w:style w:type="character" w:customStyle="1" w:styleId="NOChar">
    <w:name w:val="NO Char"/>
    <w:link w:val="NO"/>
    <w:rsid w:val="0016532F"/>
    <w:rPr>
      <w:rFonts w:ascii="Times New Roman" w:hAnsi="Times New Roman" w:cs="Times New Roman"/>
      <w:lang w:val="x-none" w:eastAsia="x-none"/>
    </w:rPr>
  </w:style>
  <w:style w:type="character" w:customStyle="1" w:styleId="im">
    <w:name w:val="im"/>
    <w:basedOn w:val="a1"/>
    <w:rsid w:val="0016532F"/>
  </w:style>
  <w:style w:type="paragraph" w:customStyle="1" w:styleId="m7546260392400712585a0">
    <w:name w:val="m_7546260392400712585a0"/>
    <w:basedOn w:val="a0"/>
    <w:rsid w:val="0016532F"/>
    <w:pPr>
      <w:widowControl/>
      <w:spacing w:before="100" w:beforeAutospacing="1" w:after="100" w:afterAutospacing="1"/>
      <w:jc w:val="left"/>
    </w:pPr>
    <w:rPr>
      <w:rFonts w:eastAsia="Times New Roman"/>
      <w:kern w:val="0"/>
      <w:sz w:val="24"/>
      <w:szCs w:val="24"/>
      <w:lang w:eastAsia="ko-KR"/>
    </w:rPr>
  </w:style>
  <w:style w:type="numbering" w:customStyle="1" w:styleId="NoList1">
    <w:name w:val="No List1"/>
    <w:next w:val="a3"/>
    <w:uiPriority w:val="99"/>
    <w:semiHidden/>
    <w:unhideWhenUsed/>
    <w:rsid w:val="0016532F"/>
  </w:style>
  <w:style w:type="character" w:styleId="aff3">
    <w:name w:val="page number"/>
    <w:basedOn w:val="a1"/>
    <w:rsid w:val="0016532F"/>
  </w:style>
  <w:style w:type="paragraph" w:customStyle="1" w:styleId="ZT">
    <w:name w:val="ZT"/>
    <w:rsid w:val="0016532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0"/>
    <w:next w:val="a0"/>
    <w:rsid w:val="0016532F"/>
    <w:pPr>
      <w:widowControl/>
      <w:overflowPunct w:val="0"/>
      <w:autoSpaceDE w:val="0"/>
      <w:autoSpaceDN w:val="0"/>
      <w:adjustRightInd w:val="0"/>
      <w:jc w:val="center"/>
      <w:textAlignment w:val="baseline"/>
    </w:pPr>
    <w:rPr>
      <w:rFonts w:eastAsia="MS Mincho"/>
      <w:kern w:val="0"/>
      <w:lang w:eastAsia="en-GB"/>
    </w:rPr>
  </w:style>
  <w:style w:type="character" w:customStyle="1" w:styleId="st1">
    <w:name w:val="st1"/>
    <w:basedOn w:val="a1"/>
    <w:rsid w:val="0016532F"/>
  </w:style>
  <w:style w:type="character" w:customStyle="1" w:styleId="B1Char1">
    <w:name w:val="B1 Char1"/>
    <w:qFormat/>
    <w:rsid w:val="0016532F"/>
    <w:rPr>
      <w:rFonts w:ascii="Times New Roman" w:eastAsia="Times New Roman" w:hAnsi="Times New Roman" w:cs="Times New Roman"/>
      <w:sz w:val="20"/>
      <w:szCs w:val="20"/>
      <w:lang w:eastAsia="en-US"/>
    </w:rPr>
  </w:style>
  <w:style w:type="paragraph" w:customStyle="1" w:styleId="SpecTextNum">
    <w:name w:val="Spec Text Num"/>
    <w:basedOn w:val="a0"/>
    <w:rsid w:val="0016532F"/>
    <w:pPr>
      <w:widowControl/>
      <w:numPr>
        <w:numId w:val="36"/>
      </w:numPr>
      <w:jc w:val="left"/>
    </w:pPr>
    <w:rPr>
      <w:rFonts w:eastAsia="MS Mincho"/>
      <w:kern w:val="0"/>
      <w:sz w:val="24"/>
      <w:szCs w:val="24"/>
      <w:lang w:eastAsia="ja-JP"/>
    </w:rPr>
  </w:style>
  <w:style w:type="paragraph" w:customStyle="1" w:styleId="EX">
    <w:name w:val="EX"/>
    <w:basedOn w:val="a0"/>
    <w:rsid w:val="0016532F"/>
    <w:pPr>
      <w:keepLines/>
      <w:widowControl/>
      <w:overflowPunct w:val="0"/>
      <w:autoSpaceDE w:val="0"/>
      <w:autoSpaceDN w:val="0"/>
      <w:adjustRightInd w:val="0"/>
      <w:spacing w:after="180"/>
      <w:ind w:left="1702" w:hanging="1418"/>
      <w:jc w:val="left"/>
      <w:textAlignment w:val="baseline"/>
    </w:pPr>
    <w:rPr>
      <w:rFonts w:eastAsia="Times New Roman"/>
      <w:kern w:val="0"/>
      <w:lang w:val="en-GB" w:eastAsia="en-GB"/>
    </w:rPr>
  </w:style>
  <w:style w:type="character" w:customStyle="1" w:styleId="apple-converted-space">
    <w:name w:val="apple-converted-space"/>
    <w:basedOn w:val="a1"/>
    <w:qFormat/>
    <w:rsid w:val="0016532F"/>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16532F"/>
    <w:pPr>
      <w:keepNext/>
      <w:tabs>
        <w:tab w:val="num" w:pos="851"/>
      </w:tabs>
      <w:autoSpaceDE w:val="0"/>
      <w:autoSpaceDN w:val="0"/>
      <w:adjustRightInd w:val="0"/>
      <w:spacing w:before="60" w:after="60"/>
      <w:ind w:left="851" w:hanging="851"/>
      <w:jc w:val="both"/>
    </w:pPr>
    <w:rPr>
      <w:rFonts w:ascii="Times New Roman" w:eastAsia="宋体" w:hAnsi="Times New Roman" w:cs="Arial"/>
      <w:color w:val="0000FF"/>
      <w:kern w:val="2"/>
      <w:sz w:val="24"/>
      <w:szCs w:val="24"/>
      <w:lang w:eastAsia="zh-CN"/>
    </w:rPr>
  </w:style>
  <w:style w:type="paragraph" w:customStyle="1" w:styleId="B2">
    <w:name w:val="B2"/>
    <w:basedOn w:val="26"/>
    <w:link w:val="B2Char"/>
    <w:qFormat/>
    <w:rsid w:val="0016532F"/>
    <w:pPr>
      <w:overflowPunct w:val="0"/>
      <w:autoSpaceDE w:val="0"/>
      <w:autoSpaceDN w:val="0"/>
      <w:adjustRightInd w:val="0"/>
      <w:spacing w:after="180"/>
      <w:ind w:left="851" w:hanging="284"/>
      <w:contextualSpacing w:val="0"/>
      <w:textAlignment w:val="baseline"/>
    </w:pPr>
    <w:rPr>
      <w:rFonts w:eastAsia="Times New Roman"/>
    </w:rPr>
  </w:style>
  <w:style w:type="paragraph" w:styleId="26">
    <w:name w:val="List 2"/>
    <w:basedOn w:val="a0"/>
    <w:uiPriority w:val="99"/>
    <w:semiHidden/>
    <w:unhideWhenUsed/>
    <w:rsid w:val="0016532F"/>
    <w:pPr>
      <w:widowControl/>
      <w:ind w:left="720" w:hanging="360"/>
      <w:contextualSpacing/>
      <w:jc w:val="left"/>
    </w:pPr>
    <w:rPr>
      <w:rFonts w:eastAsia="Batang"/>
      <w:kern w:val="0"/>
      <w:lang w:eastAsia="en-US"/>
    </w:rPr>
  </w:style>
  <w:style w:type="paragraph" w:customStyle="1" w:styleId="PatSpecNumPara0-99">
    <w:name w:val="PatSpec Num Para 0-99"/>
    <w:basedOn w:val="a0"/>
    <w:link w:val="PatSpecNumPara0-99Char"/>
    <w:rsid w:val="0016532F"/>
    <w:pPr>
      <w:widowControl/>
      <w:numPr>
        <w:numId w:val="37"/>
      </w:numPr>
      <w:tabs>
        <w:tab w:val="left" w:pos="1440"/>
      </w:tabs>
      <w:spacing w:line="480" w:lineRule="auto"/>
    </w:pPr>
    <w:rPr>
      <w:rFonts w:ascii="Courier New" w:eastAsia="Times New Roman" w:hAnsi="Courier New" w:cs="Courier New"/>
      <w:kern w:val="0"/>
      <w:sz w:val="24"/>
      <w:szCs w:val="24"/>
      <w:lang w:eastAsia="en-US"/>
    </w:rPr>
  </w:style>
  <w:style w:type="character" w:customStyle="1" w:styleId="PatSpecNumPara0-99Char">
    <w:name w:val="PatSpec Num Para 0-99 Char"/>
    <w:link w:val="PatSpecNumPara0-99"/>
    <w:rsid w:val="0016532F"/>
    <w:rPr>
      <w:rFonts w:ascii="Courier New" w:eastAsia="Times New Roman" w:hAnsi="Courier New" w:cs="Courier New"/>
      <w:sz w:val="24"/>
      <w:szCs w:val="24"/>
    </w:rPr>
  </w:style>
  <w:style w:type="paragraph" w:customStyle="1" w:styleId="NormalAfter3pt">
    <w:name w:val="Normal + After:  3 pt"/>
    <w:basedOn w:val="a0"/>
    <w:rsid w:val="0016532F"/>
    <w:pPr>
      <w:widowControl/>
      <w:tabs>
        <w:tab w:val="num" w:pos="2560"/>
      </w:tabs>
      <w:spacing w:after="180"/>
      <w:ind w:left="2560" w:hanging="357"/>
      <w:jc w:val="left"/>
    </w:pPr>
    <w:rPr>
      <w:rFonts w:eastAsia="Times New Roman"/>
      <w:kern w:val="0"/>
      <w:lang w:val="en-AU" w:eastAsia="ko-KR"/>
    </w:rPr>
  </w:style>
  <w:style w:type="character" w:customStyle="1" w:styleId="B2Char">
    <w:name w:val="B2 Char"/>
    <w:link w:val="B2"/>
    <w:qFormat/>
    <w:rsid w:val="0016532F"/>
    <w:rPr>
      <w:rFonts w:ascii="Times New Roman" w:eastAsia="Times New Roman" w:hAnsi="Times New Roman" w:cs="Times New Roman"/>
    </w:rPr>
  </w:style>
  <w:style w:type="paragraph" w:customStyle="1" w:styleId="textintend3">
    <w:name w:val="text intend 3"/>
    <w:basedOn w:val="a0"/>
    <w:rsid w:val="0016532F"/>
    <w:pPr>
      <w:widowControl/>
      <w:numPr>
        <w:numId w:val="38"/>
      </w:numPr>
      <w:overflowPunct w:val="0"/>
      <w:autoSpaceDE w:val="0"/>
      <w:autoSpaceDN w:val="0"/>
      <w:adjustRightInd w:val="0"/>
      <w:spacing w:after="120"/>
      <w:textAlignment w:val="baseline"/>
    </w:pPr>
    <w:rPr>
      <w:rFonts w:eastAsia="MS Mincho"/>
      <w:kern w:val="0"/>
      <w:sz w:val="24"/>
      <w:lang w:eastAsia="en-GB"/>
    </w:rPr>
  </w:style>
  <w:style w:type="character" w:customStyle="1" w:styleId="B3Char">
    <w:name w:val="B3 Char"/>
    <w:link w:val="B3"/>
    <w:locked/>
    <w:rsid w:val="0016532F"/>
  </w:style>
  <w:style w:type="paragraph" w:customStyle="1" w:styleId="B3">
    <w:name w:val="B3"/>
    <w:basedOn w:val="a0"/>
    <w:link w:val="B3Char"/>
    <w:rsid w:val="0016532F"/>
    <w:pPr>
      <w:widowControl/>
      <w:spacing w:after="180"/>
      <w:ind w:left="1135" w:hanging="284"/>
      <w:jc w:val="left"/>
    </w:pPr>
    <w:rPr>
      <w:rFonts w:asciiTheme="minorHAnsi" w:hAnsiTheme="minorHAnsi" w:cstheme="minorBidi"/>
      <w:kern w:val="0"/>
      <w:lang w:eastAsia="en-US"/>
    </w:rPr>
  </w:style>
  <w:style w:type="character" w:customStyle="1" w:styleId="colour">
    <w:name w:val="colour"/>
    <w:basedOn w:val="a1"/>
    <w:rsid w:val="0016532F"/>
  </w:style>
  <w:style w:type="character" w:customStyle="1" w:styleId="B10">
    <w:name w:val="B1 (文字)"/>
    <w:qFormat/>
    <w:locked/>
    <w:rsid w:val="0016532F"/>
    <w:rPr>
      <w:lang w:val="en-GB"/>
    </w:rPr>
  </w:style>
  <w:style w:type="paragraph" w:customStyle="1" w:styleId="TAN">
    <w:name w:val="TAN"/>
    <w:basedOn w:val="TAL"/>
    <w:link w:val="TANChar"/>
    <w:qFormat/>
    <w:rsid w:val="0016532F"/>
    <w:pPr>
      <w:overflowPunct/>
      <w:autoSpaceDE/>
      <w:autoSpaceDN/>
      <w:adjustRightInd/>
      <w:ind w:left="851" w:hanging="851"/>
      <w:textAlignment w:val="auto"/>
    </w:pPr>
    <w:rPr>
      <w:lang w:eastAsia="en-US"/>
    </w:rPr>
  </w:style>
  <w:style w:type="character" w:customStyle="1" w:styleId="TANChar">
    <w:name w:val="TAN Char"/>
    <w:link w:val="TAN"/>
    <w:qFormat/>
    <w:rsid w:val="0016532F"/>
    <w:rPr>
      <w:rFonts w:ascii="Arial" w:eastAsia="Times New Roman" w:hAnsi="Arial" w:cs="Times New Roman"/>
      <w:sz w:val="18"/>
      <w:lang w:val="en-GB"/>
    </w:rPr>
  </w:style>
  <w:style w:type="paragraph" w:customStyle="1" w:styleId="Bullet2">
    <w:name w:val="Bullet 2"/>
    <w:basedOn w:val="a0"/>
    <w:rsid w:val="0016532F"/>
    <w:pPr>
      <w:widowControl/>
      <w:spacing w:line="276" w:lineRule="auto"/>
      <w:ind w:left="3044" w:hanging="400"/>
      <w:jc w:val="left"/>
    </w:pPr>
    <w:rPr>
      <w:rFonts w:ascii="Arial" w:eastAsia="Malgun Gothic" w:hAnsi="Arial"/>
      <w:kern w:val="0"/>
      <w:szCs w:val="24"/>
      <w:lang w:val="en-GB" w:eastAsia="en-US"/>
    </w:rPr>
  </w:style>
  <w:style w:type="paragraph" w:customStyle="1" w:styleId="b110">
    <w:name w:val="b110"/>
    <w:basedOn w:val="a0"/>
    <w:rsid w:val="0016532F"/>
    <w:pPr>
      <w:widowControl/>
      <w:spacing w:before="75" w:after="75"/>
      <w:jc w:val="left"/>
    </w:pPr>
    <w:rPr>
      <w:rFonts w:eastAsia="Times New Roman"/>
      <w:kern w:val="0"/>
      <w:sz w:val="24"/>
      <w:szCs w:val="24"/>
    </w:rPr>
  </w:style>
  <w:style w:type="table" w:customStyle="1" w:styleId="TableGrid1">
    <w:name w:val="TableGrid1"/>
    <w:basedOn w:val="a2"/>
    <w:next w:val="af5"/>
    <w:uiPriority w:val="39"/>
    <w:qFormat/>
    <w:rsid w:val="0016532F"/>
    <w:rPr>
      <w:rFonts w:ascii="Times New Roman" w:eastAsia="Batang"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0"/>
    <w:rsid w:val="0016532F"/>
    <w:pPr>
      <w:widowControl/>
      <w:numPr>
        <w:numId w:val="39"/>
      </w:numPr>
      <w:overflowPunct w:val="0"/>
      <w:autoSpaceDE w:val="0"/>
      <w:autoSpaceDN w:val="0"/>
      <w:adjustRightInd w:val="0"/>
      <w:spacing w:after="120"/>
      <w:textAlignment w:val="baseline"/>
    </w:pPr>
    <w:rPr>
      <w:rFonts w:eastAsia="MS Mincho"/>
      <w:kern w:val="0"/>
      <w:sz w:val="24"/>
      <w:lang w:eastAsia="x-none"/>
    </w:rPr>
  </w:style>
  <w:style w:type="paragraph" w:styleId="aff4">
    <w:name w:val="Subtitle"/>
    <w:basedOn w:val="a0"/>
    <w:next w:val="a0"/>
    <w:link w:val="aff5"/>
    <w:qFormat/>
    <w:rsid w:val="0016532F"/>
    <w:pPr>
      <w:widowControl/>
      <w:spacing w:after="60"/>
      <w:jc w:val="center"/>
      <w:outlineLvl w:val="1"/>
    </w:pPr>
    <w:rPr>
      <w:rFonts w:asciiTheme="minorHAnsi" w:hAnsiTheme="minorHAnsi" w:cstheme="minorBidi"/>
      <w:kern w:val="0"/>
      <w:sz w:val="24"/>
      <w:szCs w:val="24"/>
      <w:lang w:val="en-GB" w:eastAsia="ko-KR"/>
    </w:rPr>
  </w:style>
  <w:style w:type="character" w:customStyle="1" w:styleId="aff5">
    <w:name w:val="副标题 字符"/>
    <w:basedOn w:val="a1"/>
    <w:link w:val="aff4"/>
    <w:rsid w:val="0016532F"/>
    <w:rPr>
      <w:sz w:val="24"/>
      <w:szCs w:val="24"/>
      <w:lang w:val="en-GB" w:eastAsia="ko-KR"/>
    </w:rPr>
  </w:style>
  <w:style w:type="paragraph" w:styleId="aff6">
    <w:name w:val="Title"/>
    <w:basedOn w:val="a0"/>
    <w:next w:val="a0"/>
    <w:link w:val="aff7"/>
    <w:qFormat/>
    <w:rsid w:val="0016532F"/>
    <w:pPr>
      <w:widowControl/>
      <w:spacing w:before="240" w:after="120"/>
      <w:jc w:val="center"/>
      <w:outlineLvl w:val="0"/>
    </w:pPr>
    <w:rPr>
      <w:rFonts w:asciiTheme="majorHAnsi" w:eastAsiaTheme="majorEastAsia" w:hAnsiTheme="majorHAnsi" w:cstheme="majorBidi"/>
      <w:b/>
      <w:bCs/>
      <w:kern w:val="0"/>
      <w:sz w:val="32"/>
      <w:szCs w:val="32"/>
      <w:lang w:val="en-GB" w:eastAsia="ko-KR"/>
    </w:rPr>
  </w:style>
  <w:style w:type="character" w:customStyle="1" w:styleId="aff7">
    <w:name w:val="标题 字符"/>
    <w:basedOn w:val="a1"/>
    <w:link w:val="aff6"/>
    <w:rsid w:val="0016532F"/>
    <w:rPr>
      <w:rFonts w:asciiTheme="majorHAnsi" w:eastAsiaTheme="majorEastAsia" w:hAnsiTheme="majorHAnsi" w:cstheme="majorBidi"/>
      <w:b/>
      <w:bCs/>
      <w:sz w:val="32"/>
      <w:szCs w:val="32"/>
      <w:lang w:val="en-GB" w:eastAsia="ko-KR"/>
    </w:rPr>
  </w:style>
  <w:style w:type="paragraph" w:styleId="aff8">
    <w:name w:val="No Spacing"/>
    <w:uiPriority w:val="1"/>
    <w:qFormat/>
    <w:rsid w:val="0016532F"/>
    <w:rPr>
      <w:rFonts w:ascii="Times New Roman" w:eastAsia="Malgun Gothic" w:hAnsi="Times New Roman" w:cs="Times New Roman"/>
      <w:lang w:val="en-GB" w:eastAsia="ko-KR"/>
    </w:rPr>
  </w:style>
  <w:style w:type="paragraph" w:customStyle="1" w:styleId="B4">
    <w:name w:val="B4"/>
    <w:basedOn w:val="a0"/>
    <w:link w:val="B4Char"/>
    <w:qFormat/>
    <w:rsid w:val="0016532F"/>
    <w:pPr>
      <w:widowControl/>
      <w:spacing w:after="180"/>
      <w:ind w:left="1418" w:hanging="284"/>
      <w:jc w:val="left"/>
    </w:pPr>
    <w:rPr>
      <w:rFonts w:eastAsia="宋体"/>
      <w:kern w:val="0"/>
      <w:lang w:val="en-GB" w:eastAsia="en-US"/>
    </w:rPr>
  </w:style>
  <w:style w:type="paragraph" w:customStyle="1" w:styleId="B5">
    <w:name w:val="B5"/>
    <w:basedOn w:val="a0"/>
    <w:link w:val="B5Char"/>
    <w:qFormat/>
    <w:rsid w:val="0016532F"/>
    <w:pPr>
      <w:widowControl/>
      <w:spacing w:after="180"/>
      <w:ind w:left="1702" w:hanging="284"/>
      <w:jc w:val="left"/>
    </w:pPr>
    <w:rPr>
      <w:rFonts w:eastAsia="宋体"/>
      <w:kern w:val="0"/>
      <w:lang w:val="en-GB" w:eastAsia="en-US"/>
    </w:rPr>
  </w:style>
  <w:style w:type="character" w:customStyle="1" w:styleId="B4Char">
    <w:name w:val="B4 Char"/>
    <w:link w:val="B4"/>
    <w:rsid w:val="0016532F"/>
    <w:rPr>
      <w:rFonts w:ascii="Times New Roman" w:eastAsia="宋体" w:hAnsi="Times New Roman" w:cs="Times New Roman"/>
      <w:lang w:val="en-GB"/>
    </w:rPr>
  </w:style>
  <w:style w:type="character" w:customStyle="1" w:styleId="B5Char">
    <w:name w:val="B5 Char"/>
    <w:link w:val="B5"/>
    <w:rsid w:val="0016532F"/>
    <w:rPr>
      <w:rFonts w:ascii="Times New Roman" w:eastAsia="宋体" w:hAnsi="Times New Roman" w:cs="Times New Roman"/>
      <w:lang w:val="en-GB"/>
    </w:rPr>
  </w:style>
  <w:style w:type="character" w:customStyle="1" w:styleId="s1">
    <w:name w:val="s1"/>
    <w:rsid w:val="0016532F"/>
    <w:rPr>
      <w:color w:val="FF2600"/>
    </w:rPr>
  </w:style>
  <w:style w:type="table" w:styleId="5-5">
    <w:name w:val="Grid Table 5 Dark Accent 5"/>
    <w:basedOn w:val="a2"/>
    <w:uiPriority w:val="50"/>
    <w:rsid w:val="0016532F"/>
    <w:rPr>
      <w:rFonts w:ascii="Times New Roman" w:eastAsia="Batang" w:hAnsi="Times New Roman" w:cs="Times New Roman"/>
      <w:lang w:eastAsia="ko-K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7-5">
    <w:name w:val="Grid Table 7 Colorful Accent 5"/>
    <w:basedOn w:val="a2"/>
    <w:uiPriority w:val="52"/>
    <w:rsid w:val="0016532F"/>
    <w:rPr>
      <w:rFonts w:ascii="Times New Roman" w:eastAsia="Batang" w:hAnsi="Times New Roman" w:cs="Times New Roman"/>
      <w:color w:val="2F5496" w:themeColor="accent5" w:themeShade="BF"/>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1-5">
    <w:name w:val="List Table 1 Light Accent 5"/>
    <w:basedOn w:val="a2"/>
    <w:uiPriority w:val="46"/>
    <w:rsid w:val="0016532F"/>
    <w:rPr>
      <w:rFonts w:ascii="Times New Roman" w:eastAsia="Batang" w:hAnsi="Times New Roman" w:cs="Times New Roman"/>
      <w:lang w:eastAsia="ko-KR"/>
    </w:rPr>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4-5">
    <w:name w:val="Grid Table 4 Accent 5"/>
    <w:basedOn w:val="a2"/>
    <w:uiPriority w:val="49"/>
    <w:rsid w:val="0016532F"/>
    <w:rPr>
      <w:rFonts w:ascii="Times New Roman" w:eastAsia="Batang" w:hAnsi="Times New Roman" w:cs="Times New Roman"/>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
    <w:name w:val="List Table 3 Accent 5"/>
    <w:basedOn w:val="a2"/>
    <w:uiPriority w:val="48"/>
    <w:rsid w:val="0016532F"/>
    <w:rPr>
      <w:rFonts w:ascii="Times New Roman" w:eastAsia="Batang" w:hAnsi="Times New Roman" w:cs="Times New Roman"/>
      <w:lang w:eastAsia="ko-KR"/>
    </w:r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4-50">
    <w:name w:val="List Table 4 Accent 5"/>
    <w:basedOn w:val="a2"/>
    <w:uiPriority w:val="49"/>
    <w:rsid w:val="0016532F"/>
    <w:rPr>
      <w:rFonts w:ascii="Times New Roman" w:eastAsia="Batang" w:hAnsi="Times New Roman" w:cs="Times New Roman"/>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6-5">
    <w:name w:val="Grid Table 6 Colorful Accent 5"/>
    <w:basedOn w:val="a2"/>
    <w:uiPriority w:val="51"/>
    <w:rsid w:val="0016532F"/>
    <w:rPr>
      <w:rFonts w:ascii="Times New Roman" w:eastAsia="Batang" w:hAnsi="Times New Roman" w:cs="Times New Roman"/>
      <w:color w:val="2F5496" w:themeColor="accent5" w:themeShade="BF"/>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0">
    <w:name w:val="Grid Table 3 Accent 5"/>
    <w:basedOn w:val="a2"/>
    <w:uiPriority w:val="48"/>
    <w:rsid w:val="0016532F"/>
    <w:rPr>
      <w:rFonts w:ascii="Times New Roman" w:eastAsia="Batang" w:hAnsi="Times New Roman" w:cs="Times New Roman"/>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paragraph" w:styleId="aff9">
    <w:name w:val="table of figures"/>
    <w:basedOn w:val="a0"/>
    <w:next w:val="a0"/>
    <w:uiPriority w:val="99"/>
    <w:unhideWhenUsed/>
    <w:rsid w:val="0016532F"/>
    <w:pPr>
      <w:widowControl/>
      <w:spacing w:after="180"/>
      <w:ind w:leftChars="400" w:left="400" w:hangingChars="200" w:hanging="200"/>
      <w:jc w:val="left"/>
    </w:pPr>
    <w:rPr>
      <w:rFonts w:eastAsia="Malgun Gothic"/>
      <w:kern w:val="0"/>
      <w:lang w:val="en-GB" w:eastAsia="ko-KR"/>
    </w:rPr>
  </w:style>
  <w:style w:type="character" w:customStyle="1" w:styleId="rynqvb">
    <w:name w:val="rynqvb"/>
    <w:basedOn w:val="a1"/>
    <w:rsid w:val="00843BBF"/>
  </w:style>
  <w:style w:type="table" w:styleId="18">
    <w:name w:val="Grid Table 1 Light"/>
    <w:basedOn w:val="a2"/>
    <w:uiPriority w:val="46"/>
    <w:rsid w:val="003A427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959265">
      <w:bodyDiv w:val="1"/>
      <w:marLeft w:val="0"/>
      <w:marRight w:val="0"/>
      <w:marTop w:val="0"/>
      <w:marBottom w:val="0"/>
      <w:divBdr>
        <w:top w:val="none" w:sz="0" w:space="0" w:color="auto"/>
        <w:left w:val="none" w:sz="0" w:space="0" w:color="auto"/>
        <w:bottom w:val="none" w:sz="0" w:space="0" w:color="auto"/>
        <w:right w:val="none" w:sz="0" w:space="0" w:color="auto"/>
      </w:divBdr>
    </w:div>
    <w:div w:id="203710888">
      <w:bodyDiv w:val="1"/>
      <w:marLeft w:val="0"/>
      <w:marRight w:val="0"/>
      <w:marTop w:val="0"/>
      <w:marBottom w:val="0"/>
      <w:divBdr>
        <w:top w:val="none" w:sz="0" w:space="0" w:color="auto"/>
        <w:left w:val="none" w:sz="0" w:space="0" w:color="auto"/>
        <w:bottom w:val="none" w:sz="0" w:space="0" w:color="auto"/>
        <w:right w:val="none" w:sz="0" w:space="0" w:color="auto"/>
      </w:divBdr>
    </w:div>
    <w:div w:id="231815819">
      <w:bodyDiv w:val="1"/>
      <w:marLeft w:val="0"/>
      <w:marRight w:val="0"/>
      <w:marTop w:val="0"/>
      <w:marBottom w:val="0"/>
      <w:divBdr>
        <w:top w:val="none" w:sz="0" w:space="0" w:color="auto"/>
        <w:left w:val="none" w:sz="0" w:space="0" w:color="auto"/>
        <w:bottom w:val="none" w:sz="0" w:space="0" w:color="auto"/>
        <w:right w:val="none" w:sz="0" w:space="0" w:color="auto"/>
      </w:divBdr>
    </w:div>
    <w:div w:id="287588689">
      <w:bodyDiv w:val="1"/>
      <w:marLeft w:val="0"/>
      <w:marRight w:val="0"/>
      <w:marTop w:val="0"/>
      <w:marBottom w:val="0"/>
      <w:divBdr>
        <w:top w:val="none" w:sz="0" w:space="0" w:color="auto"/>
        <w:left w:val="none" w:sz="0" w:space="0" w:color="auto"/>
        <w:bottom w:val="none" w:sz="0" w:space="0" w:color="auto"/>
        <w:right w:val="none" w:sz="0" w:space="0" w:color="auto"/>
      </w:divBdr>
    </w:div>
    <w:div w:id="367726195">
      <w:bodyDiv w:val="1"/>
      <w:marLeft w:val="0"/>
      <w:marRight w:val="0"/>
      <w:marTop w:val="0"/>
      <w:marBottom w:val="0"/>
      <w:divBdr>
        <w:top w:val="none" w:sz="0" w:space="0" w:color="auto"/>
        <w:left w:val="none" w:sz="0" w:space="0" w:color="auto"/>
        <w:bottom w:val="none" w:sz="0" w:space="0" w:color="auto"/>
        <w:right w:val="none" w:sz="0" w:space="0" w:color="auto"/>
      </w:divBdr>
    </w:div>
    <w:div w:id="381757801">
      <w:bodyDiv w:val="1"/>
      <w:marLeft w:val="0"/>
      <w:marRight w:val="0"/>
      <w:marTop w:val="0"/>
      <w:marBottom w:val="0"/>
      <w:divBdr>
        <w:top w:val="none" w:sz="0" w:space="0" w:color="auto"/>
        <w:left w:val="none" w:sz="0" w:space="0" w:color="auto"/>
        <w:bottom w:val="none" w:sz="0" w:space="0" w:color="auto"/>
        <w:right w:val="none" w:sz="0" w:space="0" w:color="auto"/>
      </w:divBdr>
    </w:div>
    <w:div w:id="396241852">
      <w:bodyDiv w:val="1"/>
      <w:marLeft w:val="0"/>
      <w:marRight w:val="0"/>
      <w:marTop w:val="0"/>
      <w:marBottom w:val="0"/>
      <w:divBdr>
        <w:top w:val="none" w:sz="0" w:space="0" w:color="auto"/>
        <w:left w:val="none" w:sz="0" w:space="0" w:color="auto"/>
        <w:bottom w:val="none" w:sz="0" w:space="0" w:color="auto"/>
        <w:right w:val="none" w:sz="0" w:space="0" w:color="auto"/>
      </w:divBdr>
    </w:div>
    <w:div w:id="409499350">
      <w:bodyDiv w:val="1"/>
      <w:marLeft w:val="0"/>
      <w:marRight w:val="0"/>
      <w:marTop w:val="0"/>
      <w:marBottom w:val="0"/>
      <w:divBdr>
        <w:top w:val="none" w:sz="0" w:space="0" w:color="auto"/>
        <w:left w:val="none" w:sz="0" w:space="0" w:color="auto"/>
        <w:bottom w:val="none" w:sz="0" w:space="0" w:color="auto"/>
        <w:right w:val="none" w:sz="0" w:space="0" w:color="auto"/>
      </w:divBdr>
    </w:div>
    <w:div w:id="469441984">
      <w:bodyDiv w:val="1"/>
      <w:marLeft w:val="0"/>
      <w:marRight w:val="0"/>
      <w:marTop w:val="0"/>
      <w:marBottom w:val="0"/>
      <w:divBdr>
        <w:top w:val="none" w:sz="0" w:space="0" w:color="auto"/>
        <w:left w:val="none" w:sz="0" w:space="0" w:color="auto"/>
        <w:bottom w:val="none" w:sz="0" w:space="0" w:color="auto"/>
        <w:right w:val="none" w:sz="0" w:space="0" w:color="auto"/>
      </w:divBdr>
    </w:div>
    <w:div w:id="840700680">
      <w:bodyDiv w:val="1"/>
      <w:marLeft w:val="0"/>
      <w:marRight w:val="0"/>
      <w:marTop w:val="0"/>
      <w:marBottom w:val="0"/>
      <w:divBdr>
        <w:top w:val="none" w:sz="0" w:space="0" w:color="auto"/>
        <w:left w:val="none" w:sz="0" w:space="0" w:color="auto"/>
        <w:bottom w:val="none" w:sz="0" w:space="0" w:color="auto"/>
        <w:right w:val="none" w:sz="0" w:space="0" w:color="auto"/>
      </w:divBdr>
    </w:div>
    <w:div w:id="904727042">
      <w:bodyDiv w:val="1"/>
      <w:marLeft w:val="0"/>
      <w:marRight w:val="0"/>
      <w:marTop w:val="0"/>
      <w:marBottom w:val="0"/>
      <w:divBdr>
        <w:top w:val="none" w:sz="0" w:space="0" w:color="auto"/>
        <w:left w:val="none" w:sz="0" w:space="0" w:color="auto"/>
        <w:bottom w:val="none" w:sz="0" w:space="0" w:color="auto"/>
        <w:right w:val="none" w:sz="0" w:space="0" w:color="auto"/>
      </w:divBdr>
    </w:div>
    <w:div w:id="973219076">
      <w:bodyDiv w:val="1"/>
      <w:marLeft w:val="0"/>
      <w:marRight w:val="0"/>
      <w:marTop w:val="0"/>
      <w:marBottom w:val="0"/>
      <w:divBdr>
        <w:top w:val="none" w:sz="0" w:space="0" w:color="auto"/>
        <w:left w:val="none" w:sz="0" w:space="0" w:color="auto"/>
        <w:bottom w:val="none" w:sz="0" w:space="0" w:color="auto"/>
        <w:right w:val="none" w:sz="0" w:space="0" w:color="auto"/>
      </w:divBdr>
    </w:div>
    <w:div w:id="997685725">
      <w:bodyDiv w:val="1"/>
      <w:marLeft w:val="0"/>
      <w:marRight w:val="0"/>
      <w:marTop w:val="0"/>
      <w:marBottom w:val="0"/>
      <w:divBdr>
        <w:top w:val="none" w:sz="0" w:space="0" w:color="auto"/>
        <w:left w:val="none" w:sz="0" w:space="0" w:color="auto"/>
        <w:bottom w:val="none" w:sz="0" w:space="0" w:color="auto"/>
        <w:right w:val="none" w:sz="0" w:space="0" w:color="auto"/>
      </w:divBdr>
    </w:div>
    <w:div w:id="1010330439">
      <w:bodyDiv w:val="1"/>
      <w:marLeft w:val="0"/>
      <w:marRight w:val="0"/>
      <w:marTop w:val="0"/>
      <w:marBottom w:val="0"/>
      <w:divBdr>
        <w:top w:val="none" w:sz="0" w:space="0" w:color="auto"/>
        <w:left w:val="none" w:sz="0" w:space="0" w:color="auto"/>
        <w:bottom w:val="none" w:sz="0" w:space="0" w:color="auto"/>
        <w:right w:val="none" w:sz="0" w:space="0" w:color="auto"/>
      </w:divBdr>
    </w:div>
    <w:div w:id="1058633057">
      <w:bodyDiv w:val="1"/>
      <w:marLeft w:val="0"/>
      <w:marRight w:val="0"/>
      <w:marTop w:val="0"/>
      <w:marBottom w:val="0"/>
      <w:divBdr>
        <w:top w:val="none" w:sz="0" w:space="0" w:color="auto"/>
        <w:left w:val="none" w:sz="0" w:space="0" w:color="auto"/>
        <w:bottom w:val="none" w:sz="0" w:space="0" w:color="auto"/>
        <w:right w:val="none" w:sz="0" w:space="0" w:color="auto"/>
      </w:divBdr>
    </w:div>
    <w:div w:id="1317419123">
      <w:bodyDiv w:val="1"/>
      <w:marLeft w:val="0"/>
      <w:marRight w:val="0"/>
      <w:marTop w:val="0"/>
      <w:marBottom w:val="0"/>
      <w:divBdr>
        <w:top w:val="none" w:sz="0" w:space="0" w:color="auto"/>
        <w:left w:val="none" w:sz="0" w:space="0" w:color="auto"/>
        <w:bottom w:val="none" w:sz="0" w:space="0" w:color="auto"/>
        <w:right w:val="none" w:sz="0" w:space="0" w:color="auto"/>
      </w:divBdr>
    </w:div>
    <w:div w:id="1480221005">
      <w:bodyDiv w:val="1"/>
      <w:marLeft w:val="0"/>
      <w:marRight w:val="0"/>
      <w:marTop w:val="0"/>
      <w:marBottom w:val="0"/>
      <w:divBdr>
        <w:top w:val="none" w:sz="0" w:space="0" w:color="auto"/>
        <w:left w:val="none" w:sz="0" w:space="0" w:color="auto"/>
        <w:bottom w:val="none" w:sz="0" w:space="0" w:color="auto"/>
        <w:right w:val="none" w:sz="0" w:space="0" w:color="auto"/>
      </w:divBdr>
    </w:div>
    <w:div w:id="1665352095">
      <w:bodyDiv w:val="1"/>
      <w:marLeft w:val="0"/>
      <w:marRight w:val="0"/>
      <w:marTop w:val="0"/>
      <w:marBottom w:val="0"/>
      <w:divBdr>
        <w:top w:val="none" w:sz="0" w:space="0" w:color="auto"/>
        <w:left w:val="none" w:sz="0" w:space="0" w:color="auto"/>
        <w:bottom w:val="none" w:sz="0" w:space="0" w:color="auto"/>
        <w:right w:val="none" w:sz="0" w:space="0" w:color="auto"/>
      </w:divBdr>
    </w:div>
    <w:div w:id="1718309757">
      <w:bodyDiv w:val="1"/>
      <w:marLeft w:val="0"/>
      <w:marRight w:val="0"/>
      <w:marTop w:val="0"/>
      <w:marBottom w:val="0"/>
      <w:divBdr>
        <w:top w:val="none" w:sz="0" w:space="0" w:color="auto"/>
        <w:left w:val="none" w:sz="0" w:space="0" w:color="auto"/>
        <w:bottom w:val="none" w:sz="0" w:space="0" w:color="auto"/>
        <w:right w:val="none" w:sz="0" w:space="0" w:color="auto"/>
      </w:divBdr>
    </w:div>
    <w:div w:id="1807359874">
      <w:bodyDiv w:val="1"/>
      <w:marLeft w:val="0"/>
      <w:marRight w:val="0"/>
      <w:marTop w:val="0"/>
      <w:marBottom w:val="0"/>
      <w:divBdr>
        <w:top w:val="none" w:sz="0" w:space="0" w:color="auto"/>
        <w:left w:val="none" w:sz="0" w:space="0" w:color="auto"/>
        <w:bottom w:val="none" w:sz="0" w:space="0" w:color="auto"/>
        <w:right w:val="none" w:sz="0" w:space="0" w:color="auto"/>
      </w:divBdr>
    </w:div>
    <w:div w:id="1899778741">
      <w:bodyDiv w:val="1"/>
      <w:marLeft w:val="0"/>
      <w:marRight w:val="0"/>
      <w:marTop w:val="0"/>
      <w:marBottom w:val="0"/>
      <w:divBdr>
        <w:top w:val="none" w:sz="0" w:space="0" w:color="auto"/>
        <w:left w:val="none" w:sz="0" w:space="0" w:color="auto"/>
        <w:bottom w:val="none" w:sz="0" w:space="0" w:color="auto"/>
        <w:right w:val="none" w:sz="0" w:space="0" w:color="auto"/>
      </w:divBdr>
    </w:div>
    <w:div w:id="1955941624">
      <w:bodyDiv w:val="1"/>
      <w:marLeft w:val="0"/>
      <w:marRight w:val="0"/>
      <w:marTop w:val="0"/>
      <w:marBottom w:val="0"/>
      <w:divBdr>
        <w:top w:val="none" w:sz="0" w:space="0" w:color="auto"/>
        <w:left w:val="none" w:sz="0" w:space="0" w:color="auto"/>
        <w:bottom w:val="none" w:sz="0" w:space="0" w:color="auto"/>
        <w:right w:val="none" w:sz="0" w:space="0" w:color="auto"/>
      </w:divBdr>
    </w:div>
    <w:div w:id="1960604547">
      <w:bodyDiv w:val="1"/>
      <w:marLeft w:val="0"/>
      <w:marRight w:val="0"/>
      <w:marTop w:val="0"/>
      <w:marBottom w:val="0"/>
      <w:divBdr>
        <w:top w:val="none" w:sz="0" w:space="0" w:color="auto"/>
        <w:left w:val="none" w:sz="0" w:space="0" w:color="auto"/>
        <w:bottom w:val="none" w:sz="0" w:space="0" w:color="auto"/>
        <w:right w:val="none" w:sz="0" w:space="0" w:color="auto"/>
      </w:divBdr>
    </w:div>
    <w:div w:id="20602764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package" Target="embeddings/Microsoft_Visio____1.vsdx"/><Relationship Id="rId21" Type="http://schemas.openxmlformats.org/officeDocument/2006/relationships/oleObject" Target="embeddings/Microsoft_Visio_2003-2010____4.vsd"/><Relationship Id="rId34" Type="http://schemas.openxmlformats.org/officeDocument/2006/relationships/image" Target="media/image19.jpg"/><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emf"/><Relationship Id="rId29" Type="http://schemas.openxmlformats.org/officeDocument/2006/relationships/image" Target="media/image14.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jp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emf"/><Relationship Id="rId36" Type="http://schemas.openxmlformats.org/officeDocument/2006/relationships/image" Target="media/image21.jpg"/><Relationship Id="rId10" Type="http://schemas.openxmlformats.org/officeDocument/2006/relationships/settings" Target="settings.xml"/><Relationship Id="rId19" Type="http://schemas.openxmlformats.org/officeDocument/2006/relationships/oleObject" Target="embeddings/Microsoft_Visio_2003-2010____2.vsd"/><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image" Target="media/image20.jpg"/><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image" Target="media/image2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5AIRPNAIUNRU-1830940522-17805</_dlc_DocId>
    <_dlc_DocIdUrl xmlns="71c5aaf6-e6ce-465b-b873-5148d2a4c105">
      <Url>https://nokia.sharepoint.com/sites/c5g/5gradio/_layouts/15/DocIdRedir.aspx?ID=5AIRPNAIUNRU-1830940522-17805</Url>
      <Description>5AIRPNAIUNRU-1830940522-17805</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A95D79A-064D-4FFE-A366-16EB6296AF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7AA0687-61DA-4726-8B24-8CE8210232FF}">
  <ds:schemaRefs>
    <ds:schemaRef ds:uri="Microsoft.SharePoint.Taxonomy.ContentTypeSync"/>
  </ds:schemaRefs>
</ds:datastoreItem>
</file>

<file path=customXml/itemProps3.xml><?xml version="1.0" encoding="utf-8"?>
<ds:datastoreItem xmlns:ds="http://schemas.openxmlformats.org/officeDocument/2006/customXml" ds:itemID="{5902A82B-99B4-4C1D-B5C9-304C0676A977}">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AF449F4C-8FFA-4AE7-842F-FC4229251DDD}">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1993711B-C37D-4E95-ACA5-874A6D37627A}">
  <ds:schemaRefs>
    <ds:schemaRef ds:uri="http://schemas.microsoft.com/sharepoint/events"/>
  </ds:schemaRefs>
</ds:datastoreItem>
</file>

<file path=customXml/itemProps7.xml><?xml version="1.0" encoding="utf-8"?>
<ds:datastoreItem xmlns:ds="http://schemas.openxmlformats.org/officeDocument/2006/customXml" ds:itemID="{17F865BE-55CB-42D6-8765-2D2C8745DA48}">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21</TotalTime>
  <Pages>65</Pages>
  <Words>21930</Words>
  <Characters>125001</Characters>
  <Application>Microsoft Office Word</Application>
  <DocSecurity>0</DocSecurity>
  <Lines>1041</Lines>
  <Paragraphs>293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 Co.,Ltd.</Company>
  <LinksUpToDate>false</LinksUpToDate>
  <CharactersWithSpaces>146638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dc:creator>
  <cp:lastModifiedBy>Feifei Sun</cp:lastModifiedBy>
  <cp:revision>21</cp:revision>
  <dcterms:created xsi:type="dcterms:W3CDTF">2023-05-15T11:15:00Z</dcterms:created>
  <dcterms:modified xsi:type="dcterms:W3CDTF">2023-05-15T11:39:00Z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497a3a5714274771b297ad65d17623f1">
    <vt:lpwstr>CWMT4QAdgZ4x0rwmtA7CdN8dbczxu17jbg5wVN2lJuCx33JUhfv30hXdolBUqnrNBUJy/agAsZsO6xWgefwyrKcsQ==</vt:lpwstr>
  </property>
  <property fmtid="{D5CDD505-2E9C-101B-9397-08002B2CF9AE}" pid="4" name="KSOProductBuildVer">
    <vt:lpwstr>2052-11.8.2.11718</vt:lpwstr>
  </property>
  <property fmtid="{D5CDD505-2E9C-101B-9397-08002B2CF9AE}" pid="5" name="ContentTypeId">
    <vt:lpwstr>0x010100F72F5225BF40E546BD513D0BB4BDDD33</vt:lpwstr>
  </property>
  <property fmtid="{D5CDD505-2E9C-101B-9397-08002B2CF9AE}" pid="6" name="_dlc_DocIdItemGuid">
    <vt:lpwstr>f95272f0-ad93-4c6e-b93c-76e41edb05d3</vt:lpwstr>
  </property>
  <property fmtid="{D5CDD505-2E9C-101B-9397-08002B2CF9AE}" pid="7" name="MSIP_Label_a7295cc1-d279-42ac-ab4d-3b0f4fece050_Enabled">
    <vt:lpwstr>true</vt:lpwstr>
  </property>
  <property fmtid="{D5CDD505-2E9C-101B-9397-08002B2CF9AE}" pid="8" name="MSIP_Label_a7295cc1-d279-42ac-ab4d-3b0f4fece050_SetDate">
    <vt:lpwstr>2022-10-12T08:59:42Z</vt:lpwstr>
  </property>
  <property fmtid="{D5CDD505-2E9C-101B-9397-08002B2CF9AE}" pid="9" name="MSIP_Label_a7295cc1-d279-42ac-ab4d-3b0f4fece050_Method">
    <vt:lpwstr>Standard</vt:lpwstr>
  </property>
  <property fmtid="{D5CDD505-2E9C-101B-9397-08002B2CF9AE}" pid="10" name="MSIP_Label_a7295cc1-d279-42ac-ab4d-3b0f4fece050_Name">
    <vt:lpwstr>FUJITSU-RESTRICTED​</vt:lpwstr>
  </property>
  <property fmtid="{D5CDD505-2E9C-101B-9397-08002B2CF9AE}" pid="11" name="MSIP_Label_a7295cc1-d279-42ac-ab4d-3b0f4fece050_SiteId">
    <vt:lpwstr>a19f121d-81e1-4858-a9d8-736e267fd4c7</vt:lpwstr>
  </property>
  <property fmtid="{D5CDD505-2E9C-101B-9397-08002B2CF9AE}" pid="12" name="MSIP_Label_a7295cc1-d279-42ac-ab4d-3b0f4fece050_ActionId">
    <vt:lpwstr>f3bf8624-d535-49ba-9ff9-6903eda170d4</vt:lpwstr>
  </property>
  <property fmtid="{D5CDD505-2E9C-101B-9397-08002B2CF9AE}" pid="13" name="MSIP_Label_a7295cc1-d279-42ac-ab4d-3b0f4fece050_ContentBits">
    <vt:lpwstr>0</vt:lpwstr>
  </property>
  <property fmtid="{D5CDD505-2E9C-101B-9397-08002B2CF9AE}" pid="14" name="GrammarlyDocumentId">
    <vt:lpwstr>5e849f23e8c8dbbc25151af76526c6c6e20205c52701eb3aae5f72682064974f</vt:lpwstr>
  </property>
  <property fmtid="{D5CDD505-2E9C-101B-9397-08002B2CF9AE}" pid="15" name="ICV">
    <vt:lpwstr>AB967C7564F14B4493FD51EE7350B8C5</vt:lpwstr>
  </property>
  <property fmtid="{D5CDD505-2E9C-101B-9397-08002B2CF9AE}" pid="16" name="MSIP_Label_83bcef13-7cac-433f-ba1d-47a323951816_Enabled">
    <vt:lpwstr>true</vt:lpwstr>
  </property>
  <property fmtid="{D5CDD505-2E9C-101B-9397-08002B2CF9AE}" pid="17" name="MSIP_Label_83bcef13-7cac-433f-ba1d-47a323951816_SetDate">
    <vt:lpwstr>2023-03-01T23:15:26Z</vt:lpwstr>
  </property>
  <property fmtid="{D5CDD505-2E9C-101B-9397-08002B2CF9AE}" pid="18" name="MSIP_Label_83bcef13-7cac-433f-ba1d-47a323951816_Method">
    <vt:lpwstr>Privileged</vt:lpwstr>
  </property>
  <property fmtid="{D5CDD505-2E9C-101B-9397-08002B2CF9AE}" pid="19" name="MSIP_Label_83bcef13-7cac-433f-ba1d-47a323951816_Name">
    <vt:lpwstr>MTK_Unclassified</vt:lpwstr>
  </property>
  <property fmtid="{D5CDD505-2E9C-101B-9397-08002B2CF9AE}" pid="20" name="MSIP_Label_83bcef13-7cac-433f-ba1d-47a323951816_SiteId">
    <vt:lpwstr>a7687ede-7a6b-4ef6-bace-642f677fbe31</vt:lpwstr>
  </property>
  <property fmtid="{D5CDD505-2E9C-101B-9397-08002B2CF9AE}" pid="21" name="MSIP_Label_83bcef13-7cac-433f-ba1d-47a323951816_ActionId">
    <vt:lpwstr>6466094f-d61c-46e8-9516-0f05b7dde0c8</vt:lpwstr>
  </property>
  <property fmtid="{D5CDD505-2E9C-101B-9397-08002B2CF9AE}" pid="22" name="MSIP_Label_83bcef13-7cac-433f-ba1d-47a323951816_ContentBits">
    <vt:lpwstr>0</vt:lpwstr>
  </property>
</Properties>
</file>